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143"/>
        <w:gridCol w:w="5143"/>
      </w:tblGrid>
      <w:tr w:rsidR="003862C7" w:rsidRPr="003D7BF3" w14:paraId="66BC9333" w14:textId="77777777" w:rsidTr="000B40A4">
        <w:trPr>
          <w:trHeight w:val="1215"/>
        </w:trPr>
        <w:tc>
          <w:tcPr>
            <w:tcW w:w="5251" w:type="dxa"/>
            <w:shd w:val="clear" w:color="auto" w:fill="auto"/>
          </w:tcPr>
          <w:p w14:paraId="0A5DF539" w14:textId="713EF070" w:rsidR="003862C7" w:rsidRPr="003D7BF3" w:rsidRDefault="00CC0BC8" w:rsidP="00543393">
            <w:pPr>
              <w:rPr>
                <w:rFonts w:ascii="Times New Roman" w:eastAsia="Times New Roman" w:hAnsi="Times New Roman"/>
                <w:b/>
                <w:sz w:val="20"/>
                <w:szCs w:val="20"/>
              </w:rPr>
            </w:pPr>
            <w:r w:rsidRPr="003D7BF3">
              <w:rPr>
                <w:rFonts w:ascii="Times New Roman" w:eastAsia="Times New Roman" w:hAnsi="Times New Roman"/>
                <w:noProof/>
                <w:sz w:val="20"/>
                <w:szCs w:val="20"/>
              </w:rPr>
              <w:drawing>
                <wp:anchor distT="0" distB="0" distL="114300" distR="114300" simplePos="0" relativeHeight="251658241" behindDoc="0" locked="0" layoutInCell="1" allowOverlap="1" wp14:anchorId="76FCDAB6" wp14:editId="3CD2A6C2">
                  <wp:simplePos x="0" y="0"/>
                  <wp:positionH relativeFrom="column">
                    <wp:posOffset>306705</wp:posOffset>
                  </wp:positionH>
                  <wp:positionV relativeFrom="paragraph">
                    <wp:posOffset>96520</wp:posOffset>
                  </wp:positionV>
                  <wp:extent cx="539750" cy="528320"/>
                  <wp:effectExtent l="0" t="0" r="0" b="0"/>
                  <wp:wrapNone/>
                  <wp:docPr id="22"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251" w:type="dxa"/>
            <w:shd w:val="clear" w:color="auto" w:fill="auto"/>
          </w:tcPr>
          <w:p w14:paraId="51954673" w14:textId="624B0204" w:rsidR="003862C7" w:rsidRPr="003D7BF3" w:rsidRDefault="00CC0BC8" w:rsidP="00543393">
            <w:pPr>
              <w:rPr>
                <w:rFonts w:ascii="Times New Roman" w:eastAsia="Times New Roman" w:hAnsi="Times New Roman"/>
                <w:b/>
                <w:sz w:val="20"/>
                <w:szCs w:val="20"/>
              </w:rPr>
            </w:pPr>
            <w:r w:rsidRPr="003D7BF3">
              <w:rPr>
                <w:rFonts w:ascii="Times New Roman" w:eastAsia="Times New Roman" w:hAnsi="Times New Roman"/>
                <w:noProof/>
                <w:sz w:val="20"/>
                <w:szCs w:val="20"/>
              </w:rPr>
              <w:drawing>
                <wp:anchor distT="0" distB="0" distL="114300" distR="114300" simplePos="0" relativeHeight="251658240" behindDoc="0" locked="0" layoutInCell="1" allowOverlap="1" wp14:anchorId="5D5F764C" wp14:editId="4C3FB598">
                  <wp:simplePos x="0" y="0"/>
                  <wp:positionH relativeFrom="column">
                    <wp:posOffset>2407920</wp:posOffset>
                  </wp:positionH>
                  <wp:positionV relativeFrom="paragraph">
                    <wp:posOffset>40005</wp:posOffset>
                  </wp:positionV>
                  <wp:extent cx="558165" cy="659765"/>
                  <wp:effectExtent l="0" t="0" r="0" b="0"/>
                  <wp:wrapNone/>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B67FB2B" w14:textId="77777777" w:rsidR="007D38F7" w:rsidRPr="003D7BF3" w:rsidRDefault="007D38F7" w:rsidP="00BE5C3D">
      <w:pPr>
        <w:rPr>
          <w:rFonts w:ascii="Times New Roman" w:hAnsi="Times New Roman"/>
          <w:b/>
          <w:sz w:val="20"/>
          <w:szCs w:val="20"/>
        </w:rPr>
      </w:pPr>
    </w:p>
    <w:p w14:paraId="0F1B9331" w14:textId="77777777" w:rsidR="00543393" w:rsidRPr="003D7BF3" w:rsidRDefault="00DD0D51" w:rsidP="00B57037">
      <w:pPr>
        <w:shd w:val="clear" w:color="auto" w:fill="C5E0B3"/>
        <w:jc w:val="center"/>
        <w:rPr>
          <w:rFonts w:ascii="Times New Roman" w:hAnsi="Times New Roman"/>
          <w:b/>
          <w:sz w:val="20"/>
          <w:szCs w:val="20"/>
        </w:rPr>
      </w:pPr>
      <w:r w:rsidRPr="003D7BF3">
        <w:rPr>
          <w:rFonts w:ascii="Times New Roman" w:hAnsi="Times New Roman"/>
          <w:b/>
          <w:sz w:val="20"/>
          <w:szCs w:val="20"/>
        </w:rPr>
        <w:t xml:space="preserve">FAO-GEF </w:t>
      </w:r>
      <w:r w:rsidR="00543393" w:rsidRPr="003D7BF3">
        <w:rPr>
          <w:rFonts w:ascii="Times New Roman" w:hAnsi="Times New Roman"/>
          <w:b/>
          <w:sz w:val="20"/>
          <w:szCs w:val="20"/>
        </w:rPr>
        <w:t>PROJECT DOCUMENT</w:t>
      </w:r>
    </w:p>
    <w:p w14:paraId="2FEA67F0" w14:textId="77777777" w:rsidR="00543393" w:rsidRPr="003D7BF3" w:rsidRDefault="00543393" w:rsidP="007D38F7">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imes New Roman" w:hAnsi="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7705"/>
      </w:tblGrid>
      <w:tr w:rsidR="00543393" w:rsidRPr="003D7BF3" w14:paraId="2C6AB302" w14:textId="77777777" w:rsidTr="000B40A4">
        <w:trPr>
          <w:trHeight w:val="638"/>
        </w:trPr>
        <w:tc>
          <w:tcPr>
            <w:tcW w:w="2572" w:type="dxa"/>
            <w:shd w:val="clear" w:color="auto" w:fill="auto"/>
          </w:tcPr>
          <w:p w14:paraId="4EA23150" w14:textId="77777777" w:rsidR="00543393" w:rsidRPr="003D7BF3" w:rsidRDefault="00543393" w:rsidP="00F04C63">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b/>
                <w:sz w:val="20"/>
                <w:szCs w:val="20"/>
              </w:rPr>
            </w:pPr>
            <w:r w:rsidRPr="003D7BF3">
              <w:rPr>
                <w:rFonts w:ascii="Times New Roman" w:hAnsi="Times New Roman"/>
                <w:b/>
                <w:sz w:val="20"/>
                <w:szCs w:val="20"/>
              </w:rPr>
              <w:t>Project Title:</w:t>
            </w:r>
          </w:p>
        </w:tc>
        <w:tc>
          <w:tcPr>
            <w:tcW w:w="8138" w:type="dxa"/>
            <w:shd w:val="clear" w:color="auto" w:fill="auto"/>
          </w:tcPr>
          <w:p w14:paraId="3F4A9CB5" w14:textId="77777777" w:rsidR="00543393" w:rsidRPr="003D7BF3" w:rsidRDefault="00A23DCF"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sz w:val="20"/>
                <w:szCs w:val="20"/>
              </w:rPr>
            </w:pPr>
            <w:r w:rsidRPr="003D7BF3">
              <w:rPr>
                <w:rFonts w:ascii="Times New Roman" w:hAnsi="Times New Roman"/>
                <w:sz w:val="20"/>
                <w:szCs w:val="20"/>
              </w:rPr>
              <w:t>Achieving Land Degradation Neutrality Targets of Georgia through Restoration and Sustainable Management of Degraded Pasturelands</w:t>
            </w:r>
          </w:p>
        </w:tc>
      </w:tr>
    </w:tbl>
    <w:p w14:paraId="146212BF" w14:textId="77777777" w:rsidR="00543393" w:rsidRPr="003D7BF3" w:rsidRDefault="00543393" w:rsidP="0016472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imes New Roman" w:hAnsi="Times New Roman"/>
          <w:sz w:val="20"/>
          <w:szCs w:val="20"/>
        </w:rPr>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7272"/>
      </w:tblGrid>
      <w:tr w:rsidR="008D19A2" w:rsidRPr="003D7BF3" w14:paraId="2D7C3ED8" w14:textId="77777777" w:rsidTr="000B40A4">
        <w:tc>
          <w:tcPr>
            <w:tcW w:w="1426" w:type="pct"/>
          </w:tcPr>
          <w:p w14:paraId="1175D3A6" w14:textId="77777777" w:rsidR="008D19A2" w:rsidRPr="003D7BF3" w:rsidRDefault="009824CD" w:rsidP="00A23DCF">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GEF ID: </w:t>
            </w:r>
            <w:r w:rsidR="00A23DCF" w:rsidRPr="003D7BF3">
              <w:rPr>
                <w:rFonts w:ascii="Times New Roman" w:eastAsia="Times New Roman" w:hAnsi="Times New Roman"/>
                <w:color w:val="000000"/>
                <w:sz w:val="20"/>
                <w:szCs w:val="20"/>
              </w:rPr>
              <w:t>10151</w:t>
            </w:r>
          </w:p>
        </w:tc>
        <w:tc>
          <w:tcPr>
            <w:tcW w:w="3574" w:type="pct"/>
          </w:tcPr>
          <w:p w14:paraId="70454BDD" w14:textId="26228B61" w:rsidR="008D19A2" w:rsidRPr="003D7BF3" w:rsidRDefault="009824CD" w:rsidP="00C0532F">
            <w:pPr>
              <w:tabs>
                <w:tab w:val="left" w:pos="270"/>
                <w:tab w:val="left" w:pos="540"/>
              </w:tabs>
              <w:spacing w:after="0" w:line="240" w:lineRule="auto"/>
              <w:rPr>
                <w:rFonts w:ascii="Times New Roman" w:hAnsi="Times New Roman"/>
                <w:color w:val="000000"/>
                <w:sz w:val="20"/>
                <w:szCs w:val="20"/>
              </w:rPr>
            </w:pPr>
            <w:r w:rsidRPr="003D7BF3">
              <w:rPr>
                <w:rFonts w:ascii="Times New Roman" w:hAnsi="Times New Roman"/>
                <w:color w:val="000000"/>
                <w:sz w:val="20"/>
                <w:szCs w:val="20"/>
              </w:rPr>
              <w:t>FAO Entity Number:</w:t>
            </w:r>
            <w:r w:rsidR="00A23DCF" w:rsidRPr="003D7BF3">
              <w:rPr>
                <w:rFonts w:ascii="Times New Roman" w:hAnsi="Times New Roman"/>
                <w:sz w:val="20"/>
                <w:szCs w:val="20"/>
              </w:rPr>
              <w:t xml:space="preserve"> </w:t>
            </w:r>
            <w:r w:rsidR="00A23DCF" w:rsidRPr="003D7BF3">
              <w:rPr>
                <w:rFonts w:ascii="Times New Roman" w:hAnsi="Times New Roman"/>
                <w:color w:val="000000"/>
                <w:sz w:val="20"/>
                <w:szCs w:val="20"/>
              </w:rPr>
              <w:t>654524</w:t>
            </w:r>
            <w:r w:rsidR="00C0532F" w:rsidRPr="003D7BF3">
              <w:rPr>
                <w:rFonts w:ascii="Times New Roman" w:hAnsi="Times New Roman"/>
                <w:color w:val="000000"/>
                <w:sz w:val="20"/>
                <w:szCs w:val="20"/>
              </w:rPr>
              <w:t xml:space="preserve">                 </w:t>
            </w:r>
            <w:r w:rsidR="00810AA1">
              <w:rPr>
                <w:rFonts w:ascii="Times New Roman" w:hAnsi="Times New Roman"/>
                <w:color w:val="000000"/>
                <w:sz w:val="20"/>
                <w:szCs w:val="20"/>
              </w:rPr>
              <w:t xml:space="preserve">   </w:t>
            </w:r>
            <w:r w:rsidRPr="003D7BF3">
              <w:rPr>
                <w:rFonts w:ascii="Times New Roman" w:hAnsi="Times New Roman"/>
                <w:color w:val="000000"/>
                <w:sz w:val="20"/>
                <w:szCs w:val="20"/>
              </w:rPr>
              <w:t xml:space="preserve">     FAO Project Symbol:</w:t>
            </w:r>
            <w:r w:rsidRPr="003D7BF3">
              <w:rPr>
                <w:rFonts w:ascii="Times New Roman" w:eastAsia="Times New Roman" w:hAnsi="Times New Roman"/>
                <w:color w:val="000000"/>
                <w:sz w:val="20"/>
                <w:szCs w:val="20"/>
              </w:rPr>
              <w:t xml:space="preserve"> </w:t>
            </w:r>
            <w:r w:rsidR="00C0532F" w:rsidRPr="003D7BF3">
              <w:rPr>
                <w:rFonts w:ascii="Times New Roman" w:eastAsia="Times New Roman" w:hAnsi="Times New Roman"/>
                <w:color w:val="000000"/>
                <w:sz w:val="20"/>
                <w:szCs w:val="20"/>
              </w:rPr>
              <w:t>GCP/GEO/006/GFF</w:t>
            </w:r>
          </w:p>
        </w:tc>
      </w:tr>
      <w:tr w:rsidR="009824CD" w:rsidRPr="003D7BF3" w14:paraId="644C67E4" w14:textId="77777777" w:rsidTr="000B40A4">
        <w:tc>
          <w:tcPr>
            <w:tcW w:w="1426" w:type="pct"/>
          </w:tcPr>
          <w:p w14:paraId="1283AB21" w14:textId="77777777" w:rsidR="009824CD" w:rsidRPr="003D7BF3" w:rsidRDefault="009824CD" w:rsidP="00B57037">
            <w:pPr>
              <w:spacing w:after="0" w:line="240" w:lineRule="auto"/>
              <w:rPr>
                <w:rFonts w:ascii="Times New Roman" w:hAnsi="Times New Roman"/>
                <w:color w:val="000000"/>
                <w:sz w:val="20"/>
                <w:szCs w:val="20"/>
              </w:rPr>
            </w:pPr>
          </w:p>
        </w:tc>
        <w:tc>
          <w:tcPr>
            <w:tcW w:w="3574" w:type="pct"/>
          </w:tcPr>
          <w:p w14:paraId="6048CF7A" w14:textId="77777777" w:rsidR="009824CD" w:rsidRPr="003D7BF3" w:rsidRDefault="0016472F" w:rsidP="00A23DCF">
            <w:pPr>
              <w:spacing w:after="0" w:line="240" w:lineRule="auto"/>
              <w:rPr>
                <w:rFonts w:ascii="Times New Roman" w:hAnsi="Times New Roman"/>
                <w:color w:val="000000"/>
                <w:sz w:val="20"/>
                <w:szCs w:val="20"/>
              </w:rPr>
            </w:pPr>
            <w:r w:rsidRPr="003D7BF3">
              <w:rPr>
                <w:rFonts w:ascii="Times New Roman" w:hAnsi="Times New Roman"/>
                <w:color w:val="000000"/>
                <w:sz w:val="20"/>
                <w:szCs w:val="20"/>
              </w:rPr>
              <w:t xml:space="preserve">Countries: </w:t>
            </w:r>
            <w:r w:rsidR="00A23DCF" w:rsidRPr="003D7BF3">
              <w:rPr>
                <w:rFonts w:ascii="Times New Roman" w:eastAsia="Times New Roman" w:hAnsi="Times New Roman"/>
                <w:color w:val="000000"/>
                <w:sz w:val="20"/>
                <w:szCs w:val="20"/>
              </w:rPr>
              <w:t>Georgia</w:t>
            </w:r>
          </w:p>
        </w:tc>
      </w:tr>
      <w:tr w:rsidR="009824CD" w:rsidRPr="003D7BF3" w14:paraId="43844018" w14:textId="77777777" w:rsidTr="000B40A4">
        <w:tc>
          <w:tcPr>
            <w:tcW w:w="1426" w:type="pct"/>
          </w:tcPr>
          <w:p w14:paraId="623A773C" w14:textId="77777777" w:rsidR="009824CD" w:rsidRPr="003D7BF3" w:rsidRDefault="009824CD" w:rsidP="00B57037">
            <w:pPr>
              <w:spacing w:after="0" w:line="240" w:lineRule="auto"/>
              <w:rPr>
                <w:rFonts w:ascii="Times New Roman" w:hAnsi="Times New Roman"/>
                <w:color w:val="000000"/>
                <w:sz w:val="20"/>
                <w:szCs w:val="20"/>
              </w:rPr>
            </w:pPr>
          </w:p>
        </w:tc>
        <w:tc>
          <w:tcPr>
            <w:tcW w:w="3574" w:type="pct"/>
          </w:tcPr>
          <w:p w14:paraId="77FD17BA" w14:textId="77777777" w:rsidR="009824CD" w:rsidRPr="003D7BF3" w:rsidRDefault="0016472F" w:rsidP="00A23DCF">
            <w:pPr>
              <w:spacing w:after="0" w:line="240" w:lineRule="auto"/>
              <w:rPr>
                <w:rFonts w:ascii="Times New Roman" w:hAnsi="Times New Roman"/>
                <w:color w:val="000000"/>
                <w:sz w:val="20"/>
                <w:szCs w:val="20"/>
              </w:rPr>
            </w:pPr>
            <w:r w:rsidRPr="003D7BF3">
              <w:rPr>
                <w:rFonts w:ascii="Times New Roman" w:hAnsi="Times New Roman"/>
                <w:color w:val="000000"/>
                <w:sz w:val="20"/>
                <w:szCs w:val="20"/>
              </w:rPr>
              <w:t xml:space="preserve">EOD (Implementation start):  </w:t>
            </w:r>
            <w:r w:rsidR="00A23DCF" w:rsidRPr="003D7BF3">
              <w:rPr>
                <w:rFonts w:ascii="Times New Roman" w:eastAsia="Times New Roman" w:hAnsi="Times New Roman"/>
                <w:color w:val="000000"/>
                <w:sz w:val="20"/>
                <w:szCs w:val="20"/>
              </w:rPr>
              <w:t>2020</w:t>
            </w:r>
            <w:r w:rsidRPr="003D7BF3">
              <w:rPr>
                <w:rFonts w:ascii="Times New Roman" w:hAnsi="Times New Roman"/>
                <w:color w:val="000000"/>
                <w:sz w:val="20"/>
                <w:szCs w:val="20"/>
              </w:rPr>
              <w:t xml:space="preserve">            NTE(Implementation end):</w:t>
            </w:r>
            <w:r w:rsidRPr="003D7BF3">
              <w:rPr>
                <w:rFonts w:ascii="Times New Roman" w:eastAsia="Times New Roman" w:hAnsi="Times New Roman"/>
                <w:color w:val="000000"/>
                <w:sz w:val="20"/>
                <w:szCs w:val="20"/>
              </w:rPr>
              <w:t xml:space="preserve"> </w:t>
            </w:r>
            <w:r w:rsidR="00A23DCF" w:rsidRPr="003D7BF3">
              <w:rPr>
                <w:rFonts w:ascii="Times New Roman" w:eastAsia="Times New Roman" w:hAnsi="Times New Roman"/>
                <w:color w:val="000000"/>
                <w:sz w:val="20"/>
                <w:szCs w:val="20"/>
              </w:rPr>
              <w:t>2022</w:t>
            </w:r>
          </w:p>
        </w:tc>
      </w:tr>
      <w:tr w:rsidR="0016472F" w:rsidRPr="003D7BF3" w14:paraId="759623A4" w14:textId="77777777" w:rsidTr="000B40A4">
        <w:tc>
          <w:tcPr>
            <w:tcW w:w="1426" w:type="pct"/>
          </w:tcPr>
          <w:p w14:paraId="439BA692" w14:textId="77777777" w:rsidR="0016472F" w:rsidRPr="003D7BF3" w:rsidRDefault="0016472F" w:rsidP="0016472F">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Environmental and Social Risk Classification: </w:t>
            </w:r>
          </w:p>
        </w:tc>
        <w:tc>
          <w:tcPr>
            <w:tcW w:w="3574" w:type="pct"/>
          </w:tcPr>
          <w:p w14:paraId="4551FE50" w14:textId="77777777" w:rsidR="0016472F" w:rsidRPr="003D7BF3" w:rsidRDefault="0016472F" w:rsidP="0016472F">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u w:val="single"/>
              </w:rPr>
              <w:t>low risk</w:t>
            </w:r>
            <w:r w:rsidRPr="003D7BF3">
              <w:rPr>
                <w:rFonts w:ascii="Times New Roman" w:hAnsi="Times New Roman"/>
                <w:color w:val="000000"/>
                <w:sz w:val="20"/>
                <w:szCs w:val="20"/>
              </w:rPr>
              <w:t xml:space="preserve"> </w:t>
            </w:r>
            <w:r w:rsidR="00D3062C" w:rsidRPr="003D7BF3">
              <w:rPr>
                <w:rFonts w:ascii="Times New Roman" w:hAnsi="Times New Roman"/>
                <w:color w:val="000000"/>
                <w:sz w:val="20"/>
                <w:szCs w:val="20"/>
              </w:rPr>
              <w:sym w:font="Symbol" w:char="F0D1"/>
            </w:r>
            <w:r w:rsidRPr="003D7BF3">
              <w:rPr>
                <w:rFonts w:ascii="Times New Roman" w:hAnsi="Times New Roman"/>
                <w:color w:val="000000"/>
                <w:sz w:val="20"/>
                <w:szCs w:val="20"/>
              </w:rPr>
              <w:t xml:space="preserve">    moderate risk </w:t>
            </w:r>
            <w:r w:rsidRPr="003D7BF3">
              <w:rPr>
                <w:rFonts w:ascii="Times New Roman" w:hAnsi="Times New Roman"/>
                <w:color w:val="000000"/>
                <w:sz w:val="20"/>
                <w:szCs w:val="20"/>
              </w:rPr>
              <w:sym w:font="Symbol" w:char="F0A0"/>
            </w:r>
            <w:r w:rsidRPr="003D7BF3">
              <w:rPr>
                <w:rFonts w:ascii="Times New Roman" w:hAnsi="Times New Roman"/>
                <w:color w:val="000000"/>
                <w:sz w:val="20"/>
                <w:szCs w:val="20"/>
              </w:rPr>
              <w:t xml:space="preserve">    high risk </w:t>
            </w:r>
            <w:r w:rsidRPr="003D7BF3">
              <w:rPr>
                <w:rFonts w:ascii="Times New Roman" w:hAnsi="Times New Roman"/>
                <w:color w:val="000000"/>
                <w:sz w:val="20"/>
                <w:szCs w:val="20"/>
              </w:rPr>
              <w:sym w:font="Symbol" w:char="F0A0"/>
            </w:r>
          </w:p>
        </w:tc>
      </w:tr>
      <w:tr w:rsidR="0016472F" w:rsidRPr="003D7BF3" w14:paraId="37E9765D" w14:textId="77777777" w:rsidTr="000B40A4">
        <w:tc>
          <w:tcPr>
            <w:tcW w:w="1426" w:type="pct"/>
          </w:tcPr>
          <w:p w14:paraId="1BE24FF4" w14:textId="77777777" w:rsidR="0016472F" w:rsidRPr="003D7BF3" w:rsidRDefault="0016472F" w:rsidP="000C6273">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Gender Marker:</w:t>
            </w:r>
          </w:p>
        </w:tc>
        <w:tc>
          <w:tcPr>
            <w:tcW w:w="3574" w:type="pct"/>
          </w:tcPr>
          <w:p w14:paraId="54220367" w14:textId="77777777" w:rsidR="0016472F" w:rsidRPr="003D7BF3" w:rsidRDefault="0016472F" w:rsidP="006B6657">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 xml:space="preserve">G0  </w:t>
            </w:r>
            <w:r w:rsidRPr="003D7BF3">
              <w:rPr>
                <w:rFonts w:ascii="Times New Roman" w:hAnsi="Times New Roman"/>
                <w:color w:val="000000"/>
                <w:sz w:val="20"/>
                <w:szCs w:val="20"/>
              </w:rPr>
              <w:sym w:font="Symbol" w:char="F0A0"/>
            </w:r>
            <w:r w:rsidRPr="003D7BF3">
              <w:rPr>
                <w:rFonts w:ascii="Times New Roman" w:hAnsi="Times New Roman"/>
                <w:color w:val="000000"/>
                <w:sz w:val="20"/>
                <w:szCs w:val="20"/>
              </w:rPr>
              <w:t xml:space="preserve">     G1 </w:t>
            </w:r>
            <w:r w:rsidRPr="003D7BF3">
              <w:rPr>
                <w:rFonts w:ascii="Times New Roman" w:hAnsi="Times New Roman"/>
                <w:color w:val="000000"/>
                <w:sz w:val="20"/>
                <w:szCs w:val="20"/>
              </w:rPr>
              <w:sym w:font="Symbol" w:char="F0A0"/>
            </w:r>
            <w:r w:rsidRPr="003D7BF3">
              <w:rPr>
                <w:rFonts w:ascii="Times New Roman" w:hAnsi="Times New Roman"/>
                <w:color w:val="000000"/>
                <w:sz w:val="20"/>
                <w:szCs w:val="20"/>
              </w:rPr>
              <w:t xml:space="preserve">     G2a </w:t>
            </w:r>
            <w:r w:rsidRPr="003D7BF3">
              <w:rPr>
                <w:rFonts w:ascii="Times New Roman" w:hAnsi="Times New Roman"/>
                <w:color w:val="000000"/>
                <w:sz w:val="20"/>
                <w:szCs w:val="20"/>
              </w:rPr>
              <w:sym w:font="Symbol" w:char="F0A0"/>
            </w:r>
            <w:r w:rsidRPr="003D7BF3">
              <w:rPr>
                <w:rFonts w:ascii="Times New Roman" w:hAnsi="Times New Roman"/>
                <w:color w:val="000000"/>
                <w:sz w:val="20"/>
                <w:szCs w:val="20"/>
              </w:rPr>
              <w:t xml:space="preserve">   </w:t>
            </w:r>
            <w:r w:rsidRPr="003D7BF3">
              <w:rPr>
                <w:rFonts w:ascii="Times New Roman" w:hAnsi="Times New Roman"/>
                <w:color w:val="000000"/>
                <w:sz w:val="20"/>
                <w:szCs w:val="20"/>
                <w:u w:val="single"/>
              </w:rPr>
              <w:t>G2b</w:t>
            </w:r>
            <w:r w:rsidRPr="003D7BF3">
              <w:rPr>
                <w:rFonts w:ascii="Times New Roman" w:hAnsi="Times New Roman"/>
                <w:color w:val="000000"/>
                <w:sz w:val="20"/>
                <w:szCs w:val="20"/>
              </w:rPr>
              <w:t xml:space="preserve"> </w:t>
            </w:r>
            <w:r w:rsidR="006B6657" w:rsidRPr="003D7BF3">
              <w:rPr>
                <w:rFonts w:ascii="Times New Roman" w:hAnsi="Times New Roman"/>
                <w:color w:val="000000"/>
                <w:sz w:val="20"/>
                <w:szCs w:val="20"/>
              </w:rPr>
              <w:sym w:font="Symbol" w:char="F0D1"/>
            </w:r>
          </w:p>
        </w:tc>
      </w:tr>
      <w:tr w:rsidR="009824CD" w:rsidRPr="003D7BF3" w14:paraId="2F74A96B" w14:textId="77777777" w:rsidTr="000B40A4">
        <w:tc>
          <w:tcPr>
            <w:tcW w:w="1426" w:type="pct"/>
          </w:tcPr>
          <w:p w14:paraId="126E8F80" w14:textId="77777777" w:rsidR="009824CD" w:rsidRPr="003D7BF3" w:rsidRDefault="009824CD" w:rsidP="009824CD">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Contribution to FAO’s Strategic Framework:</w:t>
            </w:r>
          </w:p>
          <w:p w14:paraId="3683E071" w14:textId="77777777" w:rsidR="009824CD" w:rsidRPr="003D7BF3" w:rsidRDefault="009824CD" w:rsidP="009824CD">
            <w:pPr>
              <w:spacing w:after="0" w:line="240" w:lineRule="auto"/>
              <w:rPr>
                <w:rFonts w:ascii="Times New Roman" w:hAnsi="Times New Roman"/>
                <w:color w:val="000000"/>
                <w:sz w:val="20"/>
                <w:szCs w:val="20"/>
              </w:rPr>
            </w:pPr>
            <w:r w:rsidRPr="003D7BF3">
              <w:rPr>
                <w:rFonts w:ascii="Times New Roman" w:eastAsia="Times New Roman" w:hAnsi="Times New Roman"/>
                <w:color w:val="000000"/>
                <w:sz w:val="20"/>
                <w:szCs w:val="20"/>
              </w:rPr>
              <w:t>(Indicate as appropriate)</w:t>
            </w:r>
          </w:p>
        </w:tc>
        <w:tc>
          <w:tcPr>
            <w:tcW w:w="3574" w:type="pct"/>
          </w:tcPr>
          <w:p w14:paraId="7C4618B4" w14:textId="77777777" w:rsidR="009824CD" w:rsidRPr="003D7BF3" w:rsidRDefault="009824CD" w:rsidP="00E84DC9">
            <w:pPr>
              <w:tabs>
                <w:tab w:val="left" w:pos="270"/>
                <w:tab w:val="left" w:pos="540"/>
              </w:tabs>
              <w:spacing w:after="0" w:line="240" w:lineRule="auto"/>
              <w:rPr>
                <w:rFonts w:ascii="Times New Roman" w:hAnsi="Times New Roman"/>
                <w:b/>
                <w:color w:val="000000"/>
                <w:sz w:val="20"/>
                <w:szCs w:val="20"/>
              </w:rPr>
            </w:pPr>
            <w:r w:rsidRPr="003D7BF3">
              <w:rPr>
                <w:rFonts w:ascii="Times New Roman" w:hAnsi="Times New Roman"/>
                <w:b/>
                <w:color w:val="000000"/>
                <w:sz w:val="20"/>
                <w:szCs w:val="20"/>
              </w:rPr>
              <w:t xml:space="preserve">Strategic Objective/Organizational Outcome: </w:t>
            </w:r>
          </w:p>
          <w:p w14:paraId="282EA070" w14:textId="77777777" w:rsidR="00E84DC9" w:rsidRPr="003D7BF3" w:rsidRDefault="00E84DC9" w:rsidP="00E84DC9">
            <w:pPr>
              <w:tabs>
                <w:tab w:val="left" w:pos="270"/>
                <w:tab w:val="left" w:pos="540"/>
              </w:tabs>
              <w:spacing w:after="0" w:line="240" w:lineRule="auto"/>
              <w:ind w:left="-64"/>
              <w:rPr>
                <w:rFonts w:ascii="Times New Roman" w:hAnsi="Times New Roman"/>
                <w:color w:val="000000"/>
                <w:sz w:val="20"/>
                <w:szCs w:val="20"/>
              </w:rPr>
            </w:pPr>
            <w:r w:rsidRPr="003D7BF3">
              <w:rPr>
                <w:rFonts w:ascii="Times New Roman" w:hAnsi="Times New Roman"/>
                <w:color w:val="000000"/>
                <w:sz w:val="20"/>
                <w:szCs w:val="20"/>
              </w:rPr>
              <w:t>20101 - Innovative practices and technologies piloted, tested or scaled up by producers, to sustainably increase productivity, address climate change and environmental degradation  80%</w:t>
            </w:r>
          </w:p>
          <w:p w14:paraId="1FCDA3A9" w14:textId="77777777" w:rsidR="00E84DC9" w:rsidRPr="003D7BF3" w:rsidRDefault="00E84DC9" w:rsidP="00E84DC9">
            <w:pPr>
              <w:tabs>
                <w:tab w:val="left" w:pos="270"/>
                <w:tab w:val="left" w:pos="540"/>
              </w:tabs>
              <w:spacing w:after="0" w:line="240" w:lineRule="auto"/>
              <w:ind w:left="-64"/>
              <w:rPr>
                <w:rFonts w:ascii="Times New Roman" w:hAnsi="Times New Roman"/>
                <w:color w:val="000000"/>
                <w:sz w:val="20"/>
                <w:szCs w:val="20"/>
              </w:rPr>
            </w:pPr>
          </w:p>
          <w:p w14:paraId="2F0C3C00" w14:textId="77777777" w:rsidR="00E84DC9" w:rsidRPr="003D7BF3" w:rsidRDefault="00E84DC9" w:rsidP="00E84DC9">
            <w:pPr>
              <w:tabs>
                <w:tab w:val="left" w:pos="270"/>
                <w:tab w:val="left" w:pos="540"/>
              </w:tabs>
              <w:spacing w:after="0" w:line="240" w:lineRule="auto"/>
              <w:ind w:left="-64"/>
              <w:rPr>
                <w:rFonts w:ascii="Times New Roman" w:hAnsi="Times New Roman"/>
                <w:color w:val="000000"/>
                <w:sz w:val="20"/>
                <w:szCs w:val="20"/>
              </w:rPr>
            </w:pPr>
            <w:r w:rsidRPr="003D7BF3">
              <w:rPr>
                <w:rFonts w:ascii="Times New Roman" w:hAnsi="Times New Roman"/>
                <w:color w:val="000000"/>
                <w:sz w:val="20"/>
                <w:szCs w:val="20"/>
              </w:rPr>
              <w:t>30102 - Strategies, policies, guidelines and programmes to improve the rural poor’s access to, and control over, a set of services, finance, knowledge, technologies, markets and natural resources, including in the context of climate change 80%</w:t>
            </w:r>
          </w:p>
          <w:p w14:paraId="036688EC" w14:textId="77777777" w:rsidR="00E84DC9" w:rsidRPr="003D7BF3" w:rsidRDefault="00E84DC9" w:rsidP="00E84DC9">
            <w:pPr>
              <w:tabs>
                <w:tab w:val="left" w:pos="270"/>
                <w:tab w:val="left" w:pos="540"/>
              </w:tabs>
              <w:spacing w:after="0" w:line="240" w:lineRule="auto"/>
              <w:rPr>
                <w:rFonts w:ascii="Times New Roman" w:hAnsi="Times New Roman"/>
                <w:b/>
                <w:color w:val="000000"/>
                <w:sz w:val="20"/>
                <w:szCs w:val="20"/>
              </w:rPr>
            </w:pPr>
          </w:p>
          <w:p w14:paraId="0F9F6CB3" w14:textId="77777777" w:rsidR="009824CD" w:rsidRPr="003D7BF3" w:rsidRDefault="009824CD" w:rsidP="00E84DC9">
            <w:pPr>
              <w:tabs>
                <w:tab w:val="left" w:pos="270"/>
                <w:tab w:val="left" w:pos="540"/>
              </w:tabs>
              <w:spacing w:after="0" w:line="240" w:lineRule="auto"/>
              <w:rPr>
                <w:rFonts w:ascii="Times New Roman" w:eastAsia="Times New Roman" w:hAnsi="Times New Roman"/>
                <w:color w:val="000000"/>
                <w:sz w:val="20"/>
                <w:szCs w:val="20"/>
              </w:rPr>
            </w:pPr>
            <w:r w:rsidRPr="003D7BF3">
              <w:rPr>
                <w:rFonts w:ascii="Times New Roman" w:hAnsi="Times New Roman"/>
                <w:b/>
                <w:color w:val="000000"/>
                <w:sz w:val="20"/>
                <w:szCs w:val="20"/>
              </w:rPr>
              <w:t>Country Outcome(s):</w:t>
            </w:r>
            <w:r w:rsidRPr="003D7BF3">
              <w:rPr>
                <w:rFonts w:ascii="Times New Roman" w:eastAsia="Times New Roman" w:hAnsi="Times New Roman"/>
                <w:color w:val="000000"/>
                <w:sz w:val="20"/>
                <w:szCs w:val="20"/>
              </w:rPr>
              <w:t xml:space="preserve"> </w:t>
            </w:r>
            <w:r w:rsidR="00E84DC9" w:rsidRPr="003D7BF3">
              <w:rPr>
                <w:rFonts w:ascii="Times New Roman" w:eastAsia="Times New Roman" w:hAnsi="Times New Roman"/>
                <w:color w:val="000000"/>
                <w:sz w:val="20"/>
                <w:szCs w:val="20"/>
              </w:rPr>
              <w:t>N/A</w:t>
            </w:r>
          </w:p>
          <w:p w14:paraId="7219D3E2" w14:textId="77777777" w:rsidR="00E84DC9" w:rsidRPr="003D7BF3" w:rsidRDefault="00E84DC9" w:rsidP="00E84DC9">
            <w:pPr>
              <w:tabs>
                <w:tab w:val="left" w:pos="270"/>
                <w:tab w:val="left" w:pos="540"/>
              </w:tabs>
              <w:spacing w:after="0" w:line="240" w:lineRule="auto"/>
              <w:rPr>
                <w:rFonts w:ascii="Times New Roman" w:hAnsi="Times New Roman"/>
                <w:color w:val="000000"/>
                <w:sz w:val="20"/>
                <w:szCs w:val="20"/>
              </w:rPr>
            </w:pPr>
          </w:p>
          <w:p w14:paraId="63E28288" w14:textId="77777777" w:rsidR="00E84DC9" w:rsidRPr="003D7BF3" w:rsidRDefault="009824CD" w:rsidP="00E84DC9">
            <w:pPr>
              <w:tabs>
                <w:tab w:val="left" w:pos="270"/>
                <w:tab w:val="left" w:pos="540"/>
              </w:tabs>
              <w:spacing w:after="0" w:line="240" w:lineRule="auto"/>
              <w:rPr>
                <w:rFonts w:ascii="Times New Roman" w:hAnsi="Times New Roman"/>
                <w:color w:val="000000"/>
                <w:sz w:val="20"/>
                <w:szCs w:val="20"/>
              </w:rPr>
            </w:pPr>
            <w:r w:rsidRPr="003D7BF3">
              <w:rPr>
                <w:rFonts w:ascii="Times New Roman" w:hAnsi="Times New Roman"/>
                <w:b/>
                <w:color w:val="000000"/>
                <w:sz w:val="20"/>
                <w:szCs w:val="20"/>
              </w:rPr>
              <w:t>Country Programming Framework(s) Output(s):</w:t>
            </w:r>
            <w:r w:rsidRPr="003D7BF3">
              <w:rPr>
                <w:rFonts w:ascii="Times New Roman" w:hAnsi="Times New Roman"/>
                <w:color w:val="000000"/>
                <w:sz w:val="20"/>
                <w:szCs w:val="20"/>
              </w:rPr>
              <w:t xml:space="preserve"> </w:t>
            </w:r>
          </w:p>
          <w:p w14:paraId="03B677F2" w14:textId="77777777" w:rsidR="009824CD" w:rsidRPr="003D7BF3" w:rsidRDefault="00E84DC9" w:rsidP="00E84DC9">
            <w:pPr>
              <w:tabs>
                <w:tab w:val="left" w:pos="270"/>
                <w:tab w:val="left" w:pos="540"/>
              </w:tabs>
              <w:spacing w:after="0" w:line="240" w:lineRule="auto"/>
              <w:rPr>
                <w:rFonts w:ascii="Times New Roman" w:hAnsi="Times New Roman"/>
                <w:color w:val="000000"/>
                <w:sz w:val="20"/>
                <w:szCs w:val="20"/>
              </w:rPr>
            </w:pPr>
            <w:r w:rsidRPr="003D7BF3">
              <w:rPr>
                <w:rFonts w:ascii="Times New Roman" w:hAnsi="Times New Roman"/>
                <w:color w:val="000000"/>
                <w:sz w:val="20"/>
                <w:szCs w:val="20"/>
              </w:rPr>
              <w:t>Priority Area 4, Output 4.1</w:t>
            </w:r>
          </w:p>
          <w:p w14:paraId="0A243EE8" w14:textId="77777777" w:rsidR="00E84DC9" w:rsidRPr="003D7BF3" w:rsidRDefault="00E84DC9" w:rsidP="00E84DC9">
            <w:pPr>
              <w:tabs>
                <w:tab w:val="left" w:pos="270"/>
                <w:tab w:val="left" w:pos="540"/>
              </w:tabs>
              <w:spacing w:after="0" w:line="240" w:lineRule="auto"/>
              <w:rPr>
                <w:rFonts w:ascii="Times New Roman" w:hAnsi="Times New Roman"/>
                <w:color w:val="000000"/>
                <w:sz w:val="20"/>
                <w:szCs w:val="20"/>
              </w:rPr>
            </w:pPr>
          </w:p>
          <w:p w14:paraId="2B8E0267" w14:textId="77777777" w:rsidR="009824CD" w:rsidRPr="003D7BF3" w:rsidRDefault="009824CD" w:rsidP="00E84DC9">
            <w:pPr>
              <w:spacing w:after="0" w:line="240" w:lineRule="auto"/>
              <w:rPr>
                <w:rFonts w:ascii="Times New Roman" w:eastAsia="Times New Roman" w:hAnsi="Times New Roman"/>
                <w:color w:val="000000"/>
                <w:sz w:val="20"/>
                <w:szCs w:val="20"/>
              </w:rPr>
            </w:pPr>
            <w:r w:rsidRPr="003D7BF3">
              <w:rPr>
                <w:rFonts w:ascii="Times New Roman" w:hAnsi="Times New Roman"/>
                <w:b/>
                <w:color w:val="000000"/>
                <w:sz w:val="20"/>
                <w:szCs w:val="20"/>
              </w:rPr>
              <w:t>Regional Initiative/Priority Area:</w:t>
            </w:r>
            <w:r w:rsidRPr="003D7BF3">
              <w:rPr>
                <w:rFonts w:ascii="Times New Roman" w:eastAsia="Times New Roman" w:hAnsi="Times New Roman"/>
                <w:color w:val="000000"/>
                <w:sz w:val="20"/>
                <w:szCs w:val="20"/>
              </w:rPr>
              <w:t xml:space="preserve"> </w:t>
            </w:r>
          </w:p>
          <w:p w14:paraId="01FF0522" w14:textId="77777777" w:rsidR="00E84DC9" w:rsidRPr="003D7BF3" w:rsidRDefault="00E84DC9" w:rsidP="00E84DC9">
            <w:pPr>
              <w:tabs>
                <w:tab w:val="left" w:pos="270"/>
                <w:tab w:val="left" w:pos="540"/>
              </w:tabs>
              <w:spacing w:after="0" w:line="240" w:lineRule="auto"/>
              <w:rPr>
                <w:rFonts w:ascii="Times New Roman" w:hAnsi="Times New Roman"/>
                <w:color w:val="000000"/>
                <w:sz w:val="20"/>
                <w:szCs w:val="20"/>
              </w:rPr>
            </w:pPr>
            <w:r w:rsidRPr="003D7BF3">
              <w:rPr>
                <w:rFonts w:ascii="Times New Roman" w:hAnsi="Times New Roman"/>
                <w:color w:val="000000"/>
                <w:sz w:val="20"/>
                <w:szCs w:val="20"/>
              </w:rPr>
              <w:t>Regional Initiative 3: Sustainable natural resource management under a changing climate</w:t>
            </w:r>
          </w:p>
        </w:tc>
      </w:tr>
      <w:tr w:rsidR="008D19A2" w:rsidRPr="003D7BF3" w14:paraId="5334EBCD" w14:textId="77777777" w:rsidTr="000B40A4">
        <w:tc>
          <w:tcPr>
            <w:tcW w:w="1426" w:type="pct"/>
          </w:tcPr>
          <w:p w14:paraId="29942CF7" w14:textId="77777777" w:rsidR="008D19A2" w:rsidRPr="003D7BF3" w:rsidRDefault="008D19A2" w:rsidP="00B57037">
            <w:pPr>
              <w:spacing w:after="0" w:line="240" w:lineRule="auto"/>
              <w:rPr>
                <w:rFonts w:ascii="Times New Roman" w:hAnsi="Times New Roman"/>
                <w:color w:val="000000"/>
                <w:sz w:val="20"/>
                <w:szCs w:val="20"/>
              </w:rPr>
            </w:pPr>
          </w:p>
        </w:tc>
        <w:tc>
          <w:tcPr>
            <w:tcW w:w="3574" w:type="pct"/>
          </w:tcPr>
          <w:p w14:paraId="348DC7F6" w14:textId="77777777" w:rsidR="00FE2C79" w:rsidRPr="003D7BF3" w:rsidRDefault="00E02B70" w:rsidP="00B57037">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 xml:space="preserve">Project </w:t>
            </w:r>
            <w:r w:rsidR="008D19A2" w:rsidRPr="003D7BF3">
              <w:rPr>
                <w:rFonts w:ascii="Times New Roman" w:hAnsi="Times New Roman"/>
                <w:color w:val="000000"/>
                <w:sz w:val="20"/>
                <w:szCs w:val="20"/>
              </w:rPr>
              <w:t>Budget</w:t>
            </w:r>
            <w:r w:rsidR="00FE2C79" w:rsidRPr="003D7BF3">
              <w:rPr>
                <w:rFonts w:ascii="Times New Roman" w:hAnsi="Times New Roman"/>
                <w:color w:val="000000"/>
                <w:sz w:val="20"/>
                <w:szCs w:val="20"/>
              </w:rPr>
              <w:t xml:space="preserve"> (GEF/SCCF/LDCF)</w:t>
            </w:r>
            <w:r w:rsidR="005C46FC" w:rsidRPr="003D7BF3">
              <w:rPr>
                <w:rFonts w:ascii="Times New Roman" w:hAnsi="Times New Roman"/>
                <w:color w:val="000000"/>
                <w:sz w:val="20"/>
                <w:szCs w:val="20"/>
              </w:rPr>
              <w:t xml:space="preserve">: </w:t>
            </w:r>
            <w:r w:rsidR="00FE2C79" w:rsidRPr="003D7BF3">
              <w:rPr>
                <w:rFonts w:ascii="Times New Roman" w:hAnsi="Times New Roman"/>
                <w:color w:val="000000"/>
                <w:sz w:val="20"/>
                <w:szCs w:val="20"/>
              </w:rPr>
              <w:t>$</w:t>
            </w:r>
            <w:r w:rsidR="005C46FC" w:rsidRPr="003D7BF3">
              <w:rPr>
                <w:rFonts w:ascii="Times New Roman" w:eastAsia="Times New Roman" w:hAnsi="Times New Roman"/>
                <w:color w:val="000000"/>
                <w:sz w:val="20"/>
                <w:szCs w:val="20"/>
              </w:rPr>
              <w:t>1,776,484</w:t>
            </w:r>
          </w:p>
          <w:p w14:paraId="3E3D061A" w14:textId="58039AA2" w:rsidR="008D19A2" w:rsidRPr="00DE341F" w:rsidRDefault="008D19A2" w:rsidP="00B57037">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Co-financing: </w:t>
            </w:r>
            <w:r w:rsidR="00FE2C79" w:rsidRPr="00DE341F">
              <w:rPr>
                <w:rFonts w:ascii="Times New Roman" w:eastAsia="Times New Roman" w:hAnsi="Times New Roman"/>
                <w:color w:val="000000"/>
                <w:sz w:val="20"/>
                <w:szCs w:val="20"/>
              </w:rPr>
              <w:t>$</w:t>
            </w:r>
            <w:r w:rsidR="00955AF7" w:rsidRPr="00955AF7">
              <w:rPr>
                <w:rFonts w:ascii="Times New Roman" w:eastAsia="Times New Roman" w:hAnsi="Times New Roman"/>
                <w:color w:val="000000"/>
                <w:sz w:val="20"/>
                <w:szCs w:val="20"/>
              </w:rPr>
              <w:t>12,245,000</w:t>
            </w:r>
          </w:p>
          <w:p w14:paraId="461FF633" w14:textId="68EEA7D0" w:rsidR="008D19A2" w:rsidRPr="003D7BF3" w:rsidRDefault="008D19A2" w:rsidP="000F3774">
            <w:pPr>
              <w:spacing w:after="0" w:line="240" w:lineRule="auto"/>
              <w:rPr>
                <w:rFonts w:ascii="Times New Roman" w:hAnsi="Times New Roman"/>
                <w:color w:val="000000"/>
                <w:sz w:val="20"/>
                <w:szCs w:val="20"/>
              </w:rPr>
            </w:pPr>
            <w:r w:rsidRPr="00DE341F">
              <w:rPr>
                <w:rFonts w:ascii="Times New Roman" w:eastAsia="Times New Roman" w:hAnsi="Times New Roman"/>
                <w:color w:val="000000"/>
                <w:sz w:val="20"/>
                <w:szCs w:val="20"/>
              </w:rPr>
              <w:t xml:space="preserve">Total </w:t>
            </w:r>
            <w:r w:rsidR="00FE2C79" w:rsidRPr="00DE341F">
              <w:rPr>
                <w:rFonts w:ascii="Times New Roman" w:eastAsia="Times New Roman" w:hAnsi="Times New Roman"/>
                <w:color w:val="000000"/>
                <w:sz w:val="20"/>
                <w:szCs w:val="20"/>
              </w:rPr>
              <w:t xml:space="preserve">Project </w:t>
            </w:r>
            <w:r w:rsidRPr="00DE341F">
              <w:rPr>
                <w:rFonts w:ascii="Times New Roman" w:eastAsia="Times New Roman" w:hAnsi="Times New Roman"/>
                <w:color w:val="000000"/>
                <w:sz w:val="20"/>
                <w:szCs w:val="20"/>
              </w:rPr>
              <w:t xml:space="preserve">Budget: </w:t>
            </w:r>
            <w:r w:rsidR="00FE2C79" w:rsidRPr="00DE341F">
              <w:rPr>
                <w:rFonts w:ascii="Times New Roman" w:eastAsia="Times New Roman" w:hAnsi="Times New Roman"/>
                <w:color w:val="000000"/>
                <w:sz w:val="20"/>
                <w:szCs w:val="20"/>
              </w:rPr>
              <w:t>$</w:t>
            </w:r>
            <w:r w:rsidR="00955AF7" w:rsidRPr="00955AF7">
              <w:rPr>
                <w:rFonts w:ascii="Times New Roman" w:eastAsia="Times New Roman" w:hAnsi="Times New Roman"/>
                <w:color w:val="000000"/>
                <w:sz w:val="20"/>
                <w:szCs w:val="20"/>
              </w:rPr>
              <w:t>14,021,484</w:t>
            </w:r>
          </w:p>
        </w:tc>
      </w:tr>
      <w:tr w:rsidR="008D19A2" w:rsidRPr="003D7BF3" w14:paraId="18D944E4" w14:textId="77777777" w:rsidTr="00E133E0">
        <w:trPr>
          <w:trHeight w:val="3829"/>
        </w:trPr>
        <w:tc>
          <w:tcPr>
            <w:tcW w:w="5000" w:type="pct"/>
            <w:gridSpan w:val="2"/>
          </w:tcPr>
          <w:p w14:paraId="3046F92E" w14:textId="77777777" w:rsidR="008D19A2" w:rsidRPr="00E133E0" w:rsidRDefault="008D19A2" w:rsidP="00B57037">
            <w:pPr>
              <w:spacing w:after="0" w:line="240" w:lineRule="auto"/>
              <w:rPr>
                <w:rFonts w:ascii="Times New Roman" w:eastAsia="Times New Roman" w:hAnsi="Times New Roman"/>
                <w:i/>
                <w:color w:val="000000"/>
                <w:sz w:val="20"/>
                <w:szCs w:val="20"/>
              </w:rPr>
            </w:pPr>
            <w:r w:rsidRPr="00E133E0">
              <w:rPr>
                <w:rFonts w:ascii="Times New Roman" w:eastAsia="Times New Roman" w:hAnsi="Times New Roman"/>
                <w:i/>
                <w:color w:val="000000"/>
                <w:sz w:val="20"/>
                <w:szCs w:val="20"/>
              </w:rPr>
              <w:t>Executive Summary</w:t>
            </w:r>
          </w:p>
          <w:p w14:paraId="2DD22E28"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7C868296" w14:textId="77777777" w:rsidR="00487972" w:rsidRPr="00487972" w:rsidRDefault="00487972" w:rsidP="004C11A5">
            <w:pPr>
              <w:spacing w:after="0" w:line="240" w:lineRule="auto"/>
              <w:jc w:val="both"/>
              <w:rPr>
                <w:rFonts w:ascii="Times New Roman" w:eastAsia="Times New Roman" w:hAnsi="Times New Roman"/>
                <w:color w:val="000000"/>
                <w:sz w:val="20"/>
                <w:szCs w:val="20"/>
              </w:rPr>
            </w:pPr>
            <w:r w:rsidRPr="00487972">
              <w:rPr>
                <w:rFonts w:ascii="Times New Roman" w:eastAsia="Times New Roman" w:hAnsi="Times New Roman"/>
                <w:color w:val="000000"/>
                <w:sz w:val="20"/>
                <w:szCs w:val="20"/>
              </w:rPr>
              <w:t xml:space="preserve">Within the context of Land Degradation Neutrality (LDN), Georgia aims to maintain and increase the amount of healthy and productive land resources in line with the national sustainable development goals. Georgia has released five voluntary LDN targets. The proposed project </w:t>
            </w:r>
            <w:proofErr w:type="gramStart"/>
            <w:r w:rsidRPr="00487972">
              <w:rPr>
                <w:rFonts w:ascii="Times New Roman" w:eastAsia="Times New Roman" w:hAnsi="Times New Roman"/>
                <w:color w:val="000000"/>
                <w:sz w:val="20"/>
                <w:szCs w:val="20"/>
              </w:rPr>
              <w:t>is directly linked</w:t>
            </w:r>
            <w:proofErr w:type="gramEnd"/>
            <w:r w:rsidRPr="00487972">
              <w:rPr>
                <w:rFonts w:ascii="Times New Roman" w:eastAsia="Times New Roman" w:hAnsi="Times New Roman"/>
                <w:color w:val="000000"/>
                <w:sz w:val="20"/>
                <w:szCs w:val="20"/>
              </w:rPr>
              <w:t xml:space="preserve"> to the implementation of two of these targets: Target 1: Integrate LDN principles into national policies, strategies and planning documents; and Target 4: Degraded land will be rehabilitated.</w:t>
            </w:r>
          </w:p>
          <w:p w14:paraId="4F4CAF00" w14:textId="77777777" w:rsidR="00487972" w:rsidRDefault="00487972" w:rsidP="004C11A5">
            <w:pPr>
              <w:spacing w:after="0" w:line="240" w:lineRule="auto"/>
              <w:jc w:val="both"/>
              <w:rPr>
                <w:rFonts w:ascii="Times New Roman" w:eastAsia="Times New Roman" w:hAnsi="Times New Roman"/>
                <w:color w:val="000000"/>
                <w:sz w:val="20"/>
                <w:szCs w:val="20"/>
              </w:rPr>
            </w:pPr>
          </w:p>
          <w:p w14:paraId="4BE26C3D" w14:textId="77777777" w:rsidR="00487972" w:rsidRDefault="00487972" w:rsidP="004C11A5">
            <w:pPr>
              <w:spacing w:after="0" w:line="240" w:lineRule="auto"/>
              <w:jc w:val="both"/>
              <w:rPr>
                <w:rFonts w:ascii="Times New Roman" w:eastAsia="Times New Roman" w:hAnsi="Times New Roman"/>
                <w:color w:val="000000"/>
                <w:sz w:val="20"/>
                <w:szCs w:val="20"/>
              </w:rPr>
            </w:pPr>
            <w:r w:rsidRPr="00487972">
              <w:rPr>
                <w:rFonts w:ascii="Times New Roman" w:eastAsia="Times New Roman" w:hAnsi="Times New Roman"/>
                <w:color w:val="000000"/>
                <w:sz w:val="20"/>
                <w:szCs w:val="20"/>
              </w:rPr>
              <w:t xml:space="preserve">The project sets out to support the national efforts to implement LDN targets of Georgia through restoration and sustainable management of the degraded pasturelands (Targets 1 and 4). It follows the STAP (GEF) guidelines “Scientific Conceptual Framework for Land Degradation Neutrality” and takes a phased approach. First, the country has selected three target municipalities based on the priorities of the LDN TSP, and the target landscapes for implementation activities. The target municipalities are located in the Eastern part of Georgia and include </w:t>
            </w:r>
            <w:proofErr w:type="spellStart"/>
            <w:r w:rsidRPr="00487972">
              <w:rPr>
                <w:rFonts w:ascii="Times New Roman" w:eastAsia="Times New Roman" w:hAnsi="Times New Roman"/>
                <w:color w:val="000000"/>
                <w:sz w:val="20"/>
                <w:szCs w:val="20"/>
              </w:rPr>
              <w:t>Dmanisi</w:t>
            </w:r>
            <w:proofErr w:type="spellEnd"/>
            <w:r w:rsidRPr="00487972">
              <w:rPr>
                <w:rFonts w:ascii="Times New Roman" w:eastAsia="Times New Roman" w:hAnsi="Times New Roman"/>
                <w:color w:val="000000"/>
                <w:sz w:val="20"/>
                <w:szCs w:val="20"/>
              </w:rPr>
              <w:t xml:space="preserve">, </w:t>
            </w:r>
            <w:proofErr w:type="spellStart"/>
            <w:r w:rsidRPr="00487972">
              <w:rPr>
                <w:rFonts w:ascii="Times New Roman" w:eastAsia="Times New Roman" w:hAnsi="Times New Roman"/>
                <w:color w:val="000000"/>
                <w:sz w:val="20"/>
                <w:szCs w:val="20"/>
              </w:rPr>
              <w:t>Gurjaani</w:t>
            </w:r>
            <w:proofErr w:type="spellEnd"/>
            <w:r w:rsidRPr="00487972">
              <w:rPr>
                <w:rFonts w:ascii="Times New Roman" w:eastAsia="Times New Roman" w:hAnsi="Times New Roman"/>
                <w:color w:val="000000"/>
                <w:sz w:val="20"/>
                <w:szCs w:val="20"/>
              </w:rPr>
              <w:t xml:space="preserve">, and </w:t>
            </w:r>
            <w:proofErr w:type="spellStart"/>
            <w:r w:rsidRPr="00487972">
              <w:rPr>
                <w:rFonts w:ascii="Times New Roman" w:eastAsia="Times New Roman" w:hAnsi="Times New Roman"/>
                <w:color w:val="000000"/>
                <w:sz w:val="20"/>
                <w:szCs w:val="20"/>
              </w:rPr>
              <w:t>Dmanisi</w:t>
            </w:r>
            <w:proofErr w:type="spellEnd"/>
            <w:r w:rsidRPr="00487972">
              <w:rPr>
                <w:rFonts w:ascii="Times New Roman" w:eastAsia="Times New Roman" w:hAnsi="Times New Roman"/>
                <w:color w:val="000000"/>
                <w:sz w:val="20"/>
                <w:szCs w:val="20"/>
              </w:rPr>
              <w:t xml:space="preserve">. The target municipalities and landscapes have been characterized by key </w:t>
            </w:r>
            <w:proofErr w:type="gramStart"/>
            <w:r w:rsidRPr="00487972">
              <w:rPr>
                <w:rFonts w:ascii="Times New Roman" w:eastAsia="Times New Roman" w:hAnsi="Times New Roman"/>
                <w:color w:val="000000"/>
                <w:sz w:val="20"/>
                <w:szCs w:val="20"/>
              </w:rPr>
              <w:t>bio-physical</w:t>
            </w:r>
            <w:proofErr w:type="gramEnd"/>
            <w:r w:rsidRPr="00487972">
              <w:rPr>
                <w:rFonts w:ascii="Times New Roman" w:eastAsia="Times New Roman" w:hAnsi="Times New Roman"/>
                <w:color w:val="000000"/>
                <w:sz w:val="20"/>
                <w:szCs w:val="20"/>
              </w:rPr>
              <w:t xml:space="preserve"> and socio-economic parameters to set the project baseline in line with the voluntary LDN indicators. </w:t>
            </w:r>
          </w:p>
          <w:p w14:paraId="485F46D0" w14:textId="77777777" w:rsidR="00487972" w:rsidRPr="00487972" w:rsidRDefault="00487972" w:rsidP="004C11A5">
            <w:pPr>
              <w:spacing w:after="0" w:line="240" w:lineRule="auto"/>
              <w:jc w:val="both"/>
              <w:rPr>
                <w:rFonts w:ascii="Times New Roman" w:eastAsia="Times New Roman" w:hAnsi="Times New Roman"/>
                <w:color w:val="000000"/>
                <w:sz w:val="20"/>
                <w:szCs w:val="20"/>
              </w:rPr>
            </w:pPr>
          </w:p>
          <w:p w14:paraId="0A2C6D90" w14:textId="77777777" w:rsidR="00487972" w:rsidRDefault="00487972" w:rsidP="004C11A5">
            <w:pPr>
              <w:spacing w:after="0" w:line="240" w:lineRule="auto"/>
              <w:jc w:val="both"/>
              <w:rPr>
                <w:rFonts w:ascii="Times New Roman" w:eastAsia="Times New Roman" w:hAnsi="Times New Roman"/>
                <w:color w:val="000000"/>
                <w:sz w:val="20"/>
                <w:szCs w:val="20"/>
              </w:rPr>
            </w:pPr>
            <w:r w:rsidRPr="00487972">
              <w:rPr>
                <w:rFonts w:ascii="Times New Roman" w:eastAsia="Times New Roman" w:hAnsi="Times New Roman"/>
                <w:color w:val="000000"/>
                <w:sz w:val="20"/>
                <w:szCs w:val="20"/>
              </w:rPr>
              <w:t xml:space="preserve">Achieving LDN requires land managers to monitor land use decisions that may </w:t>
            </w:r>
            <w:proofErr w:type="gramStart"/>
            <w:r w:rsidRPr="00487972">
              <w:rPr>
                <w:rFonts w:ascii="Times New Roman" w:eastAsia="Times New Roman" w:hAnsi="Times New Roman"/>
                <w:color w:val="000000"/>
                <w:sz w:val="20"/>
                <w:szCs w:val="20"/>
              </w:rPr>
              <w:t>impact</w:t>
            </w:r>
            <w:proofErr w:type="gramEnd"/>
            <w:r w:rsidRPr="00487972">
              <w:rPr>
                <w:rFonts w:ascii="Times New Roman" w:eastAsia="Times New Roman" w:hAnsi="Times New Roman"/>
                <w:color w:val="000000"/>
                <w:sz w:val="20"/>
                <w:szCs w:val="20"/>
              </w:rPr>
              <w:t xml:space="preserve"> the neutrality. Thus, the project will develop pastureland management plans in target municipalities and manage counter-balancing at the level stipulated in the plans. The project will strengthen the enabling environment for LDN, land-use planning processes, and security of tenure rights with the specific focus on pasturelands. It will be followed by development of a LDN Decision Support System (DSS) using the proposed hierarchy of responses (avoid&gt;reduce&gt;reverse) based on the status of land degradation and using three </w:t>
            </w:r>
            <w:r w:rsidRPr="00487972">
              <w:rPr>
                <w:rFonts w:ascii="Times New Roman" w:eastAsia="Times New Roman" w:hAnsi="Times New Roman"/>
                <w:color w:val="000000"/>
                <w:sz w:val="20"/>
                <w:szCs w:val="20"/>
              </w:rPr>
              <w:lastRenderedPageBreak/>
              <w:t xml:space="preserve">LDN voluntary indicators (land cover, land productivity, and SOC) that will be piloted in the three target municipalities. This also involves balancing of the anticipated losses from impacts of pastureland use decisions through restoration of degraded pasturelands (land use of the same type), thus achieving LDN on the ground on pasturelands in the three target municipalities generating associated GEBs related to land restored and under SLM. The counterbalancing of the LDN </w:t>
            </w:r>
            <w:proofErr w:type="gramStart"/>
            <w:r w:rsidRPr="00487972">
              <w:rPr>
                <w:rFonts w:ascii="Times New Roman" w:eastAsia="Times New Roman" w:hAnsi="Times New Roman"/>
                <w:color w:val="000000"/>
                <w:sz w:val="20"/>
                <w:szCs w:val="20"/>
              </w:rPr>
              <w:t>will be done</w:t>
            </w:r>
            <w:proofErr w:type="gramEnd"/>
            <w:r w:rsidRPr="00487972">
              <w:rPr>
                <w:rFonts w:ascii="Times New Roman" w:eastAsia="Times New Roman" w:hAnsi="Times New Roman"/>
                <w:color w:val="000000"/>
                <w:sz w:val="20"/>
                <w:szCs w:val="20"/>
              </w:rPr>
              <w:t xml:space="preserve"> at the same scale as land use planning process that will be established in the three target municipalities. This </w:t>
            </w:r>
            <w:proofErr w:type="gramStart"/>
            <w:r w:rsidRPr="00487972">
              <w:rPr>
                <w:rFonts w:ascii="Times New Roman" w:eastAsia="Times New Roman" w:hAnsi="Times New Roman"/>
                <w:color w:val="000000"/>
                <w:sz w:val="20"/>
                <w:szCs w:val="20"/>
              </w:rPr>
              <w:t>will be followed</w:t>
            </w:r>
            <w:proofErr w:type="gramEnd"/>
            <w:r w:rsidRPr="00487972">
              <w:rPr>
                <w:rFonts w:ascii="Times New Roman" w:eastAsia="Times New Roman" w:hAnsi="Times New Roman"/>
                <w:color w:val="000000"/>
                <w:sz w:val="20"/>
                <w:szCs w:val="20"/>
              </w:rPr>
              <w:t xml:space="preserve"> by scaling up the select approaches within three target municipalities using the land use plans and targeted capacity building programs and awareness raising campaigns. The three LDN indicators, additional national indicators for rangeland health, GEBs and socio-economic benefits </w:t>
            </w:r>
            <w:proofErr w:type="gramStart"/>
            <w:r w:rsidRPr="00487972">
              <w:rPr>
                <w:rFonts w:ascii="Times New Roman" w:eastAsia="Times New Roman" w:hAnsi="Times New Roman"/>
                <w:color w:val="000000"/>
                <w:sz w:val="20"/>
                <w:szCs w:val="20"/>
              </w:rPr>
              <w:t>will be monitored</w:t>
            </w:r>
            <w:proofErr w:type="gramEnd"/>
            <w:r w:rsidRPr="00487972">
              <w:rPr>
                <w:rFonts w:ascii="Times New Roman" w:eastAsia="Times New Roman" w:hAnsi="Times New Roman"/>
                <w:color w:val="000000"/>
                <w:sz w:val="20"/>
                <w:szCs w:val="20"/>
              </w:rPr>
              <w:t xml:space="preserve">. Local knowledge and continuous learning </w:t>
            </w:r>
            <w:proofErr w:type="gramStart"/>
            <w:r w:rsidRPr="00487972">
              <w:rPr>
                <w:rFonts w:ascii="Times New Roman" w:eastAsia="Times New Roman" w:hAnsi="Times New Roman"/>
                <w:color w:val="000000"/>
                <w:sz w:val="20"/>
                <w:szCs w:val="20"/>
              </w:rPr>
              <w:t>will be applied</w:t>
            </w:r>
            <w:proofErr w:type="gramEnd"/>
            <w:r w:rsidRPr="00487972">
              <w:rPr>
                <w:rFonts w:ascii="Times New Roman" w:eastAsia="Times New Roman" w:hAnsi="Times New Roman"/>
                <w:color w:val="000000"/>
                <w:sz w:val="20"/>
                <w:szCs w:val="20"/>
              </w:rPr>
              <w:t xml:space="preserve"> to validate/interpret the data, and anticipate/adjust/create new steps – closing the LDN loop.</w:t>
            </w:r>
          </w:p>
          <w:p w14:paraId="6573D22D" w14:textId="77777777" w:rsidR="00487972" w:rsidRPr="00487972" w:rsidRDefault="00487972" w:rsidP="004C11A5">
            <w:pPr>
              <w:spacing w:after="0" w:line="240" w:lineRule="auto"/>
              <w:jc w:val="both"/>
              <w:rPr>
                <w:rFonts w:ascii="Times New Roman" w:eastAsia="Times New Roman" w:hAnsi="Times New Roman"/>
                <w:color w:val="000000"/>
                <w:sz w:val="20"/>
                <w:szCs w:val="20"/>
              </w:rPr>
            </w:pPr>
          </w:p>
          <w:p w14:paraId="2752F046" w14:textId="77777777" w:rsidR="008D19A2" w:rsidRPr="003D7BF3" w:rsidRDefault="00487972" w:rsidP="004C11A5">
            <w:pPr>
              <w:spacing w:after="0" w:line="240" w:lineRule="auto"/>
              <w:jc w:val="both"/>
              <w:rPr>
                <w:rFonts w:ascii="Times New Roman" w:eastAsia="Times New Roman" w:hAnsi="Times New Roman"/>
                <w:color w:val="000000"/>
                <w:sz w:val="20"/>
                <w:szCs w:val="20"/>
              </w:rPr>
            </w:pPr>
            <w:r w:rsidRPr="00487972">
              <w:rPr>
                <w:rFonts w:ascii="Times New Roman" w:eastAsia="Times New Roman" w:hAnsi="Times New Roman"/>
                <w:color w:val="000000"/>
                <w:sz w:val="20"/>
                <w:szCs w:val="20"/>
              </w:rPr>
              <w:t xml:space="preserve">The experiences of this project </w:t>
            </w:r>
            <w:proofErr w:type="gramStart"/>
            <w:r w:rsidRPr="00487972">
              <w:rPr>
                <w:rFonts w:ascii="Times New Roman" w:eastAsia="Times New Roman" w:hAnsi="Times New Roman"/>
                <w:color w:val="000000"/>
                <w:sz w:val="20"/>
                <w:szCs w:val="20"/>
              </w:rPr>
              <w:t>will be replicated across Georgia through activities of MEPA, RECC, CENN, and international partners, and shared with other countries in the region and at UNCCD</w:t>
            </w:r>
            <w:proofErr w:type="gramEnd"/>
            <w:r w:rsidRPr="00487972">
              <w:rPr>
                <w:rFonts w:ascii="Times New Roman" w:eastAsia="Times New Roman" w:hAnsi="Times New Roman"/>
                <w:color w:val="000000"/>
                <w:sz w:val="20"/>
                <w:szCs w:val="20"/>
              </w:rPr>
              <w:t>.</w:t>
            </w:r>
          </w:p>
          <w:p w14:paraId="1F4ED6D5"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2E946D1E"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0F2AD32C"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78F3E618"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3FCF1FE1"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0806C9A4"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07725653" w14:textId="77777777" w:rsidR="008D19A2" w:rsidRPr="003D7BF3" w:rsidRDefault="008D19A2" w:rsidP="00B57037">
            <w:pPr>
              <w:spacing w:after="0" w:line="240" w:lineRule="auto"/>
              <w:rPr>
                <w:rFonts w:ascii="Times New Roman" w:eastAsia="Times New Roman" w:hAnsi="Times New Roman"/>
                <w:color w:val="000000"/>
                <w:sz w:val="20"/>
                <w:szCs w:val="20"/>
              </w:rPr>
            </w:pPr>
          </w:p>
          <w:p w14:paraId="4866550A" w14:textId="77777777" w:rsidR="008D19A2" w:rsidRPr="003D7BF3" w:rsidRDefault="008D19A2" w:rsidP="00B57037">
            <w:pPr>
              <w:spacing w:after="0" w:line="240" w:lineRule="auto"/>
              <w:rPr>
                <w:rFonts w:ascii="Times New Roman" w:eastAsia="Times New Roman" w:hAnsi="Times New Roman"/>
                <w:color w:val="000000"/>
                <w:sz w:val="20"/>
                <w:szCs w:val="20"/>
              </w:rPr>
            </w:pPr>
          </w:p>
        </w:tc>
      </w:tr>
    </w:tbl>
    <w:p w14:paraId="623493A7" w14:textId="77777777" w:rsidR="00336D12" w:rsidRPr="003D7BF3" w:rsidRDefault="00336D12" w:rsidP="00AC41FA">
      <w:pPr>
        <w:pStyle w:val="TOCHeading"/>
        <w:jc w:val="center"/>
        <w:rPr>
          <w:rFonts w:ascii="Times New Roman" w:hAnsi="Times New Roman"/>
          <w:b/>
          <w:color w:val="auto"/>
          <w:sz w:val="20"/>
          <w:szCs w:val="20"/>
          <w:u w:val="single"/>
        </w:rPr>
      </w:pPr>
    </w:p>
    <w:p w14:paraId="161149AF" w14:textId="72E86F73" w:rsidR="00A23DCF" w:rsidRDefault="00A23DCF" w:rsidP="00A23DCF">
      <w:pPr>
        <w:rPr>
          <w:rFonts w:ascii="Times New Roman" w:hAnsi="Times New Roman"/>
          <w:sz w:val="20"/>
          <w:szCs w:val="20"/>
        </w:rPr>
      </w:pPr>
    </w:p>
    <w:p w14:paraId="5A088251" w14:textId="55E77D1D" w:rsidR="00E703FA" w:rsidRDefault="00E703FA" w:rsidP="00A23DCF">
      <w:pPr>
        <w:rPr>
          <w:rFonts w:ascii="Times New Roman" w:hAnsi="Times New Roman"/>
          <w:sz w:val="20"/>
          <w:szCs w:val="20"/>
        </w:rPr>
      </w:pPr>
    </w:p>
    <w:p w14:paraId="2CB795D5" w14:textId="62B7BE90" w:rsidR="00E703FA" w:rsidRDefault="00E703FA" w:rsidP="00A23DCF">
      <w:pPr>
        <w:rPr>
          <w:rFonts w:ascii="Times New Roman" w:hAnsi="Times New Roman"/>
          <w:sz w:val="20"/>
          <w:szCs w:val="20"/>
        </w:rPr>
      </w:pPr>
    </w:p>
    <w:p w14:paraId="3E169499" w14:textId="7CC57C9A" w:rsidR="00E703FA" w:rsidRDefault="00E703FA" w:rsidP="00A23DCF">
      <w:pPr>
        <w:rPr>
          <w:rFonts w:ascii="Times New Roman" w:hAnsi="Times New Roman"/>
          <w:sz w:val="20"/>
          <w:szCs w:val="20"/>
        </w:rPr>
      </w:pPr>
    </w:p>
    <w:p w14:paraId="3F4A17FB" w14:textId="7687FEED" w:rsidR="00E703FA" w:rsidRDefault="00E703FA" w:rsidP="00A23DCF">
      <w:pPr>
        <w:rPr>
          <w:rFonts w:ascii="Times New Roman" w:hAnsi="Times New Roman"/>
          <w:sz w:val="20"/>
          <w:szCs w:val="20"/>
        </w:rPr>
      </w:pPr>
    </w:p>
    <w:p w14:paraId="5A4BB6E4" w14:textId="2C966AB9" w:rsidR="00E703FA" w:rsidRDefault="00E703FA" w:rsidP="00A23DCF">
      <w:pPr>
        <w:rPr>
          <w:rFonts w:ascii="Times New Roman" w:hAnsi="Times New Roman"/>
          <w:sz w:val="20"/>
          <w:szCs w:val="20"/>
        </w:rPr>
      </w:pPr>
    </w:p>
    <w:p w14:paraId="218918F2" w14:textId="01ECF105" w:rsidR="00E703FA" w:rsidRDefault="00E703FA" w:rsidP="00A23DCF">
      <w:pPr>
        <w:rPr>
          <w:rFonts w:ascii="Times New Roman" w:hAnsi="Times New Roman"/>
          <w:sz w:val="20"/>
          <w:szCs w:val="20"/>
        </w:rPr>
      </w:pPr>
    </w:p>
    <w:p w14:paraId="79E70216" w14:textId="32B96EE3" w:rsidR="00E703FA" w:rsidRDefault="00E703FA" w:rsidP="00A23DCF">
      <w:pPr>
        <w:rPr>
          <w:rFonts w:ascii="Times New Roman" w:hAnsi="Times New Roman"/>
          <w:sz w:val="20"/>
          <w:szCs w:val="20"/>
        </w:rPr>
      </w:pPr>
    </w:p>
    <w:p w14:paraId="0EDFCD90" w14:textId="0E7236AB" w:rsidR="00E703FA" w:rsidRDefault="00E703FA" w:rsidP="00A23DCF">
      <w:pPr>
        <w:rPr>
          <w:rFonts w:ascii="Times New Roman" w:hAnsi="Times New Roman"/>
          <w:sz w:val="20"/>
          <w:szCs w:val="20"/>
        </w:rPr>
      </w:pPr>
    </w:p>
    <w:p w14:paraId="4EA7F32B" w14:textId="5BCB15B7" w:rsidR="00E703FA" w:rsidRDefault="00E703FA" w:rsidP="00A23DCF">
      <w:pPr>
        <w:rPr>
          <w:rFonts w:ascii="Times New Roman" w:hAnsi="Times New Roman"/>
          <w:sz w:val="20"/>
          <w:szCs w:val="20"/>
        </w:rPr>
      </w:pPr>
    </w:p>
    <w:p w14:paraId="190CEB25" w14:textId="7E971D9B" w:rsidR="00E703FA" w:rsidRDefault="00E703FA" w:rsidP="00A23DCF">
      <w:pPr>
        <w:rPr>
          <w:rFonts w:ascii="Times New Roman" w:hAnsi="Times New Roman"/>
          <w:sz w:val="20"/>
          <w:szCs w:val="20"/>
        </w:rPr>
      </w:pPr>
    </w:p>
    <w:p w14:paraId="0657C4CA" w14:textId="20960DD5" w:rsidR="00E703FA" w:rsidRDefault="00E703FA" w:rsidP="00A23DCF">
      <w:pPr>
        <w:rPr>
          <w:rFonts w:ascii="Times New Roman" w:hAnsi="Times New Roman"/>
          <w:sz w:val="20"/>
          <w:szCs w:val="20"/>
        </w:rPr>
      </w:pPr>
    </w:p>
    <w:p w14:paraId="379D58E8" w14:textId="77777777" w:rsidR="002C57A4" w:rsidRDefault="002C57A4" w:rsidP="00A23DCF">
      <w:pPr>
        <w:rPr>
          <w:rFonts w:ascii="Times New Roman" w:hAnsi="Times New Roman"/>
          <w:sz w:val="20"/>
          <w:szCs w:val="20"/>
        </w:rPr>
      </w:pPr>
    </w:p>
    <w:p w14:paraId="048514C9" w14:textId="169DE3F0" w:rsidR="00E703FA" w:rsidRDefault="00E703FA" w:rsidP="00A23DCF">
      <w:pPr>
        <w:rPr>
          <w:rFonts w:ascii="Times New Roman" w:hAnsi="Times New Roman"/>
          <w:sz w:val="20"/>
          <w:szCs w:val="20"/>
        </w:rPr>
      </w:pPr>
    </w:p>
    <w:p w14:paraId="423E3897" w14:textId="4F50DE89" w:rsidR="00E703FA" w:rsidRDefault="00E703FA" w:rsidP="00A23DCF">
      <w:pPr>
        <w:rPr>
          <w:rFonts w:ascii="Times New Roman" w:hAnsi="Times New Roman"/>
          <w:sz w:val="20"/>
          <w:szCs w:val="20"/>
        </w:rPr>
      </w:pPr>
    </w:p>
    <w:p w14:paraId="6C76158B" w14:textId="71BB5EB3" w:rsidR="00E703FA" w:rsidRDefault="00E703FA" w:rsidP="00A23DCF">
      <w:pPr>
        <w:rPr>
          <w:rFonts w:ascii="Times New Roman" w:hAnsi="Times New Roman"/>
          <w:sz w:val="20"/>
          <w:szCs w:val="20"/>
        </w:rPr>
      </w:pPr>
    </w:p>
    <w:p w14:paraId="3C2CFE40" w14:textId="6E576870" w:rsidR="00E703FA" w:rsidRDefault="00E703FA" w:rsidP="00A23DCF">
      <w:pPr>
        <w:rPr>
          <w:rFonts w:ascii="Times New Roman" w:hAnsi="Times New Roman"/>
          <w:sz w:val="20"/>
          <w:szCs w:val="20"/>
        </w:rPr>
      </w:pPr>
    </w:p>
    <w:p w14:paraId="2A4E7FCF" w14:textId="3E57724A" w:rsidR="00E703FA" w:rsidRDefault="00E703FA" w:rsidP="00A23DCF">
      <w:pPr>
        <w:rPr>
          <w:rFonts w:ascii="Times New Roman" w:hAnsi="Times New Roman"/>
          <w:sz w:val="20"/>
          <w:szCs w:val="20"/>
        </w:rPr>
      </w:pPr>
    </w:p>
    <w:p w14:paraId="3BC868E2" w14:textId="77777777" w:rsidR="00C33ABC" w:rsidRPr="003D7BF3" w:rsidRDefault="00C33ABC" w:rsidP="00A23DCF">
      <w:pPr>
        <w:rPr>
          <w:rFonts w:ascii="Times New Roman" w:hAnsi="Times New Roman"/>
          <w:sz w:val="20"/>
          <w:szCs w:val="20"/>
        </w:rPr>
      </w:pPr>
    </w:p>
    <w:p w14:paraId="30447426" w14:textId="77777777" w:rsidR="00634F0C" w:rsidRPr="00BB7F9E" w:rsidRDefault="00634F0C" w:rsidP="00AC41FA">
      <w:pPr>
        <w:pStyle w:val="TOCHeading"/>
        <w:jc w:val="center"/>
        <w:rPr>
          <w:rFonts w:ascii="Times New Roman" w:hAnsi="Times New Roman"/>
          <w:b/>
          <w:color w:val="auto"/>
          <w:sz w:val="20"/>
          <w:szCs w:val="20"/>
          <w:u w:val="single"/>
        </w:rPr>
      </w:pPr>
      <w:r w:rsidRPr="00BB7F9E">
        <w:rPr>
          <w:rFonts w:ascii="Times New Roman" w:hAnsi="Times New Roman"/>
          <w:b/>
          <w:color w:val="auto"/>
          <w:sz w:val="20"/>
          <w:szCs w:val="20"/>
          <w:u w:val="single"/>
        </w:rPr>
        <w:lastRenderedPageBreak/>
        <w:t>Contents</w:t>
      </w:r>
    </w:p>
    <w:p w14:paraId="28380333" w14:textId="60C6E255" w:rsidR="00BB7F9E" w:rsidRPr="00BB7F9E" w:rsidRDefault="00634F0C">
      <w:pPr>
        <w:pStyle w:val="TOC1"/>
        <w:tabs>
          <w:tab w:val="right" w:leader="dot" w:pos="10276"/>
        </w:tabs>
        <w:rPr>
          <w:rFonts w:ascii="Times New Roman" w:eastAsiaTheme="minorEastAsia" w:hAnsi="Times New Roman"/>
          <w:b w:val="0"/>
          <w:bCs w:val="0"/>
          <w:caps w:val="0"/>
          <w:noProof/>
          <w:sz w:val="22"/>
          <w:szCs w:val="22"/>
        </w:rPr>
      </w:pPr>
      <w:r w:rsidRPr="00BB7F9E">
        <w:rPr>
          <w:rFonts w:ascii="Times New Roman" w:hAnsi="Times New Roman"/>
          <w:sz w:val="20"/>
          <w:szCs w:val="20"/>
        </w:rPr>
        <w:fldChar w:fldCharType="begin"/>
      </w:r>
      <w:r w:rsidRPr="00BB7F9E">
        <w:rPr>
          <w:rFonts w:ascii="Times New Roman" w:hAnsi="Times New Roman"/>
          <w:sz w:val="20"/>
          <w:szCs w:val="20"/>
        </w:rPr>
        <w:instrText xml:space="preserve"> TOC \o "1-3" \h \z \u </w:instrText>
      </w:r>
      <w:r w:rsidRPr="00BB7F9E">
        <w:rPr>
          <w:rFonts w:ascii="Times New Roman" w:hAnsi="Times New Roman"/>
          <w:sz w:val="20"/>
          <w:szCs w:val="20"/>
        </w:rPr>
        <w:fldChar w:fldCharType="separate"/>
      </w:r>
      <w:hyperlink w:anchor="_Toc26879648" w:history="1">
        <w:r w:rsidR="00BB7F9E" w:rsidRPr="00BB7F9E">
          <w:rPr>
            <w:rStyle w:val="Hyperlink"/>
            <w:rFonts w:ascii="Times New Roman" w:hAnsi="Times New Roman"/>
            <w:noProof/>
          </w:rPr>
          <w:t>PART I: PROJECT INFORMATION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_Toc26879648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w:t>
        </w:r>
        <w:r w:rsidR="00BB7F9E" w:rsidRPr="00BB7F9E">
          <w:rPr>
            <w:rFonts w:ascii="Times New Roman" w:hAnsi="Times New Roman"/>
            <w:noProof/>
            <w:webHidden/>
          </w:rPr>
          <w:fldChar w:fldCharType="end"/>
        </w:r>
      </w:hyperlink>
    </w:p>
    <w:p w14:paraId="07DF7D8B" w14:textId="657A37F5"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49" w:history="1">
        <w:r w:rsidR="00BB7F9E" w:rsidRPr="00BB7F9E">
          <w:rPr>
            <w:rStyle w:val="Hyperlink"/>
            <w:rFonts w:ascii="Times New Roman" w:hAnsi="Times New Roman"/>
            <w:noProof/>
          </w:rPr>
          <w:t>A.</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Focal/Non-Focal Area Elements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_Toc26879649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w:t>
        </w:r>
        <w:r w:rsidR="00BB7F9E" w:rsidRPr="00BB7F9E">
          <w:rPr>
            <w:rFonts w:ascii="Times New Roman" w:hAnsi="Times New Roman"/>
            <w:noProof/>
            <w:webHidden/>
          </w:rPr>
          <w:fldChar w:fldCharType="end"/>
        </w:r>
      </w:hyperlink>
    </w:p>
    <w:p w14:paraId="23DFF1F3" w14:textId="4B4C37DF"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50" w:history="1">
        <w:r w:rsidR="00BB7F9E" w:rsidRPr="00BB7F9E">
          <w:rPr>
            <w:rStyle w:val="Hyperlink"/>
            <w:rFonts w:ascii="Times New Roman" w:hAnsi="Times New Roman"/>
            <w:noProof/>
          </w:rPr>
          <w:t>B.</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Project description summary</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w:t>
        </w:r>
        <w:r w:rsidR="00BB7F9E" w:rsidRPr="00BB7F9E">
          <w:rPr>
            <w:rFonts w:ascii="Times New Roman" w:hAnsi="Times New Roman"/>
            <w:noProof/>
            <w:webHidden/>
          </w:rPr>
          <w:fldChar w:fldCharType="end"/>
        </w:r>
      </w:hyperlink>
    </w:p>
    <w:p w14:paraId="6151B072" w14:textId="4DC6B58E"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51" w:history="1">
        <w:r w:rsidR="00BB7F9E" w:rsidRPr="00BB7F9E">
          <w:rPr>
            <w:rStyle w:val="Hyperlink"/>
            <w:rFonts w:ascii="Times New Roman" w:hAnsi="Times New Roman"/>
            <w:noProof/>
          </w:rPr>
          <w:t>C.</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Confirmed sources of Co-financing for the project by name and by type</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10</w:t>
        </w:r>
        <w:r w:rsidR="00BB7F9E" w:rsidRPr="00BB7F9E">
          <w:rPr>
            <w:rFonts w:ascii="Times New Roman" w:hAnsi="Times New Roman"/>
            <w:noProof/>
            <w:webHidden/>
          </w:rPr>
          <w:fldChar w:fldCharType="end"/>
        </w:r>
      </w:hyperlink>
    </w:p>
    <w:p w14:paraId="15EAF5F6" w14:textId="24E95235"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52" w:history="1">
        <w:r w:rsidR="00BB7F9E" w:rsidRPr="00BB7F9E">
          <w:rPr>
            <w:rStyle w:val="Hyperlink"/>
            <w:rFonts w:ascii="Times New Roman" w:hAnsi="Times New Roman"/>
            <w:noProof/>
          </w:rPr>
          <w:t>D.</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Trust Fund  Resources Requested by Agency(ies),  Country(ies), Focal Area and the Programming of Funds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11</w:t>
        </w:r>
        <w:r w:rsidR="00BB7F9E" w:rsidRPr="00BB7F9E">
          <w:rPr>
            <w:rFonts w:ascii="Times New Roman" w:hAnsi="Times New Roman"/>
            <w:noProof/>
            <w:webHidden/>
          </w:rPr>
          <w:fldChar w:fldCharType="end"/>
        </w:r>
      </w:hyperlink>
    </w:p>
    <w:p w14:paraId="71EA8B19" w14:textId="290F81EF"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53" w:history="1">
        <w:r w:rsidR="00BB7F9E" w:rsidRPr="00BB7F9E">
          <w:rPr>
            <w:rStyle w:val="Hyperlink"/>
            <w:rFonts w:ascii="Times New Roman" w:hAnsi="Times New Roman"/>
            <w:noProof/>
          </w:rPr>
          <w:t>E.</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Does the project include a “non-grant” instrument?    No</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11</w:t>
        </w:r>
        <w:r w:rsidR="00BB7F9E" w:rsidRPr="00BB7F9E">
          <w:rPr>
            <w:rFonts w:ascii="Times New Roman" w:hAnsi="Times New Roman"/>
            <w:noProof/>
            <w:webHidden/>
          </w:rPr>
          <w:fldChar w:fldCharType="end"/>
        </w:r>
      </w:hyperlink>
    </w:p>
    <w:p w14:paraId="4DE728C8" w14:textId="4452650D" w:rsidR="00BB7F9E" w:rsidRPr="00BB7F9E" w:rsidRDefault="005C7CC7">
      <w:pPr>
        <w:pStyle w:val="TOC2"/>
        <w:tabs>
          <w:tab w:val="left" w:pos="440"/>
          <w:tab w:val="right" w:leader="dot" w:pos="10276"/>
        </w:tabs>
        <w:rPr>
          <w:rFonts w:ascii="Times New Roman" w:eastAsiaTheme="minorEastAsia" w:hAnsi="Times New Roman"/>
          <w:b w:val="0"/>
          <w:bCs w:val="0"/>
          <w:noProof/>
          <w:sz w:val="22"/>
          <w:szCs w:val="22"/>
        </w:rPr>
      </w:pPr>
      <w:hyperlink w:anchor="_Toc26879654" w:history="1">
        <w:r w:rsidR="00BB7F9E" w:rsidRPr="00BB7F9E">
          <w:rPr>
            <w:rStyle w:val="Hyperlink"/>
            <w:rFonts w:ascii="Times New Roman" w:hAnsi="Times New Roman"/>
            <w:noProof/>
          </w:rPr>
          <w:t>F.</w:t>
        </w:r>
        <w:r w:rsidR="00BB7F9E" w:rsidRPr="00BB7F9E">
          <w:rPr>
            <w:rFonts w:ascii="Times New Roman" w:eastAsiaTheme="minorEastAsia" w:hAnsi="Times New Roman"/>
            <w:b w:val="0"/>
            <w:bCs w:val="0"/>
            <w:noProof/>
            <w:sz w:val="22"/>
            <w:szCs w:val="22"/>
          </w:rPr>
          <w:tab/>
        </w:r>
        <w:r w:rsidR="00BB7F9E" w:rsidRPr="00BB7F9E">
          <w:rPr>
            <w:rStyle w:val="Hyperlink"/>
            <w:rFonts w:ascii="Times New Roman" w:hAnsi="Times New Roman"/>
            <w:noProof/>
          </w:rPr>
          <w:t>Project’s Target Contributions to GEF 7 Core Indicators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_Toc26879654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12</w:t>
        </w:r>
        <w:r w:rsidR="00BB7F9E" w:rsidRPr="00BB7F9E">
          <w:rPr>
            <w:rFonts w:ascii="Times New Roman" w:hAnsi="Times New Roman"/>
            <w:noProof/>
            <w:webHidden/>
          </w:rPr>
          <w:fldChar w:fldCharType="end"/>
        </w:r>
      </w:hyperlink>
    </w:p>
    <w:p w14:paraId="38144D4F" w14:textId="628E0AD9" w:rsidR="00BB7F9E" w:rsidRPr="00BB7F9E" w:rsidRDefault="005C7CC7">
      <w:pPr>
        <w:pStyle w:val="TOC1"/>
        <w:tabs>
          <w:tab w:val="right" w:leader="dot" w:pos="10276"/>
        </w:tabs>
        <w:rPr>
          <w:rFonts w:ascii="Times New Roman" w:eastAsiaTheme="minorEastAsia" w:hAnsi="Times New Roman"/>
          <w:b w:val="0"/>
          <w:bCs w:val="0"/>
          <w:caps w:val="0"/>
          <w:noProof/>
          <w:sz w:val="22"/>
          <w:szCs w:val="22"/>
        </w:rPr>
      </w:pPr>
      <w:hyperlink w:anchor="_Toc26879655" w:history="1">
        <w:r w:rsidR="00BB7F9E" w:rsidRPr="00BB7F9E">
          <w:rPr>
            <w:rStyle w:val="Hyperlink"/>
            <w:rFonts w:ascii="Times New Roman" w:hAnsi="Times New Roman"/>
            <w:noProof/>
          </w:rPr>
          <w:t>PART II: PROJECT JUSTIFICATION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_Toc26879655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13</w:t>
        </w:r>
        <w:r w:rsidR="00BB7F9E" w:rsidRPr="00BB7F9E">
          <w:rPr>
            <w:rFonts w:ascii="Times New Roman" w:hAnsi="Times New Roman"/>
            <w:noProof/>
            <w:webHidden/>
          </w:rPr>
          <w:fldChar w:fldCharType="end"/>
        </w:r>
      </w:hyperlink>
    </w:p>
    <w:p w14:paraId="7DE6A291" w14:textId="0D006AB0"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56" w:history="1">
        <w:r w:rsidR="00BB7F9E" w:rsidRPr="00BB7F9E">
          <w:rPr>
            <w:rStyle w:val="Hyperlink"/>
            <w:rFonts w:ascii="Times New Roman" w:hAnsi="Times New Roman"/>
            <w:noProof/>
          </w:rPr>
          <w:t>1.a Project Description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_Toc26879656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13</w:t>
        </w:r>
        <w:r w:rsidR="00BB7F9E" w:rsidRPr="00BB7F9E">
          <w:rPr>
            <w:rFonts w:ascii="Times New Roman" w:hAnsi="Times New Roman"/>
            <w:noProof/>
            <w:webHidden/>
          </w:rPr>
          <w:fldChar w:fldCharType="end"/>
        </w:r>
      </w:hyperlink>
    </w:p>
    <w:p w14:paraId="13F790D6" w14:textId="0F2AA3F4"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57" w:history="1">
        <w:r w:rsidR="00BB7F9E" w:rsidRPr="00BB7F9E">
          <w:rPr>
            <w:rStyle w:val="Hyperlink"/>
            <w:rFonts w:ascii="Times New Roman" w:hAnsi="Times New Roman"/>
            <w:noProof/>
          </w:rPr>
          <w:t>1.1. National context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_Toc26879657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13</w:t>
        </w:r>
        <w:r w:rsidR="00BB7F9E" w:rsidRPr="00BB7F9E">
          <w:rPr>
            <w:rFonts w:ascii="Times New Roman" w:hAnsi="Times New Roman"/>
            <w:noProof/>
            <w:webHidden/>
          </w:rPr>
          <w:fldChar w:fldCharType="end"/>
        </w:r>
      </w:hyperlink>
    </w:p>
    <w:p w14:paraId="1B7C1479" w14:textId="21246FD4"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58" w:history="1">
        <w:r w:rsidR="00BB7F9E" w:rsidRPr="00BB7F9E">
          <w:rPr>
            <w:rStyle w:val="Hyperlink"/>
            <w:rFonts w:ascii="Times New Roman" w:hAnsi="Times New Roman"/>
            <w:noProof/>
          </w:rPr>
          <w:t>1.2. Area of intervention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16</w:t>
        </w:r>
        <w:r w:rsidR="00BB7F9E" w:rsidRPr="00BB7F9E">
          <w:rPr>
            <w:rFonts w:ascii="Times New Roman" w:hAnsi="Times New Roman"/>
            <w:noProof/>
            <w:webHidden/>
          </w:rPr>
          <w:fldChar w:fldCharType="end"/>
        </w:r>
      </w:hyperlink>
    </w:p>
    <w:p w14:paraId="022A1850" w14:textId="48FEA8AC"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59" w:history="1">
        <w:r w:rsidR="00BB7F9E" w:rsidRPr="00BB7F9E">
          <w:rPr>
            <w:rStyle w:val="Hyperlink"/>
            <w:rFonts w:ascii="Times New Roman" w:hAnsi="Times New Roman"/>
            <w:noProof/>
          </w:rPr>
          <w:t>1.3. Barriers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_Toc26879659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21</w:t>
        </w:r>
        <w:r w:rsidR="00BB7F9E" w:rsidRPr="00BB7F9E">
          <w:rPr>
            <w:rFonts w:ascii="Times New Roman" w:hAnsi="Times New Roman"/>
            <w:noProof/>
            <w:webHidden/>
          </w:rPr>
          <w:fldChar w:fldCharType="end"/>
        </w:r>
      </w:hyperlink>
    </w:p>
    <w:p w14:paraId="23F36AF0" w14:textId="5EFA6925"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0" w:history="1">
        <w:r w:rsidR="00BB7F9E" w:rsidRPr="00BB7F9E">
          <w:rPr>
            <w:rStyle w:val="Hyperlink"/>
            <w:rFonts w:ascii="Times New Roman" w:hAnsi="Times New Roman"/>
            <w:noProof/>
          </w:rPr>
          <w:t>1.4. The baseline scenario and any associated baseline projects.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22</w:t>
        </w:r>
        <w:r w:rsidR="00BB7F9E" w:rsidRPr="00BB7F9E">
          <w:rPr>
            <w:rFonts w:ascii="Times New Roman" w:hAnsi="Times New Roman"/>
            <w:noProof/>
            <w:webHidden/>
          </w:rPr>
          <w:fldChar w:fldCharType="end"/>
        </w:r>
      </w:hyperlink>
    </w:p>
    <w:p w14:paraId="4C5A43AB" w14:textId="39C9AE66"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1" w:history="1">
        <w:r w:rsidR="00BB7F9E" w:rsidRPr="00BB7F9E">
          <w:rPr>
            <w:rStyle w:val="Hyperlink"/>
            <w:rFonts w:ascii="Times New Roman" w:hAnsi="Times New Roman"/>
            <w:noProof/>
          </w:rPr>
          <w:t>1.5. The proposed alternative scenario with a brief description of expected outcomes and components of the project and the project’s Theory of Change.</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26</w:t>
        </w:r>
        <w:r w:rsidR="00BB7F9E" w:rsidRPr="00BB7F9E">
          <w:rPr>
            <w:rFonts w:ascii="Times New Roman" w:hAnsi="Times New Roman"/>
            <w:noProof/>
            <w:webHidden/>
          </w:rPr>
          <w:fldChar w:fldCharType="end"/>
        </w:r>
      </w:hyperlink>
    </w:p>
    <w:p w14:paraId="3DE2D6BB" w14:textId="4B752491"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2" w:history="1">
        <w:r w:rsidR="00BB7F9E" w:rsidRPr="00BB7F9E">
          <w:rPr>
            <w:rStyle w:val="Hyperlink"/>
            <w:rFonts w:ascii="Times New Roman" w:hAnsi="Times New Roman"/>
            <w:noProof/>
          </w:rPr>
          <w:t>1.6. Alignment with GEF focal area and/or Impact Program strategies.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34</w:t>
        </w:r>
        <w:r w:rsidR="00BB7F9E" w:rsidRPr="00BB7F9E">
          <w:rPr>
            <w:rFonts w:ascii="Times New Roman" w:hAnsi="Times New Roman"/>
            <w:noProof/>
            <w:webHidden/>
          </w:rPr>
          <w:fldChar w:fldCharType="end"/>
        </w:r>
      </w:hyperlink>
    </w:p>
    <w:p w14:paraId="42549515" w14:textId="782C2399"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3" w:history="1">
        <w:r w:rsidR="00BB7F9E" w:rsidRPr="00BB7F9E">
          <w:rPr>
            <w:rStyle w:val="Hyperlink"/>
            <w:rFonts w:ascii="Times New Roman" w:hAnsi="Times New Roman"/>
            <w:noProof/>
          </w:rPr>
          <w:t>1.7. Incremental/additional cost reasoning and expected contributions from the baseline, the GEFTF, LDCF, SCCF, and co-financing.</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35</w:t>
        </w:r>
        <w:r w:rsidR="00BB7F9E" w:rsidRPr="00BB7F9E">
          <w:rPr>
            <w:rFonts w:ascii="Times New Roman" w:hAnsi="Times New Roman"/>
            <w:noProof/>
            <w:webHidden/>
          </w:rPr>
          <w:fldChar w:fldCharType="end"/>
        </w:r>
      </w:hyperlink>
    </w:p>
    <w:p w14:paraId="41E8159B" w14:textId="554EA1FE"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4" w:history="1">
        <w:r w:rsidR="00BB7F9E" w:rsidRPr="00BB7F9E">
          <w:rPr>
            <w:rStyle w:val="Hyperlink"/>
            <w:rFonts w:ascii="Times New Roman" w:hAnsi="Times New Roman"/>
            <w:noProof/>
          </w:rPr>
          <w:t>1.8. Global environmental benefits (GEFTF) and/or adaptation benefits (LDCF/SCCF).</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_Toc26879664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35</w:t>
        </w:r>
        <w:r w:rsidR="00BB7F9E" w:rsidRPr="00BB7F9E">
          <w:rPr>
            <w:rFonts w:ascii="Times New Roman" w:hAnsi="Times New Roman"/>
            <w:noProof/>
            <w:webHidden/>
          </w:rPr>
          <w:fldChar w:fldCharType="end"/>
        </w:r>
      </w:hyperlink>
    </w:p>
    <w:p w14:paraId="7F91A004" w14:textId="2A5596CB"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5" w:history="1">
        <w:r w:rsidR="00BB7F9E" w:rsidRPr="00BB7F9E">
          <w:rPr>
            <w:rStyle w:val="Hyperlink"/>
            <w:rFonts w:ascii="Times New Roman" w:hAnsi="Times New Roman"/>
            <w:noProof/>
          </w:rPr>
          <w:t xml:space="preserve">1.9. Innovativeness, sustainability,  potential for scaling up and capacity development. </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_Toc26879665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35</w:t>
        </w:r>
        <w:r w:rsidR="00BB7F9E" w:rsidRPr="00BB7F9E">
          <w:rPr>
            <w:rFonts w:ascii="Times New Roman" w:hAnsi="Times New Roman"/>
            <w:noProof/>
            <w:webHidden/>
          </w:rPr>
          <w:fldChar w:fldCharType="end"/>
        </w:r>
      </w:hyperlink>
    </w:p>
    <w:p w14:paraId="10B4A8F3" w14:textId="3999AB69"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66" w:history="1">
        <w:r w:rsidR="00BB7F9E" w:rsidRPr="00BB7F9E">
          <w:rPr>
            <w:rStyle w:val="Hyperlink"/>
            <w:rFonts w:ascii="Times New Roman" w:hAnsi="Times New Roman"/>
            <w:noProof/>
          </w:rPr>
          <w:t>1.10. Summary of changes in alignment with the project design with the original PIF</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_Toc26879666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36</w:t>
        </w:r>
        <w:r w:rsidR="00BB7F9E" w:rsidRPr="00BB7F9E">
          <w:rPr>
            <w:rFonts w:ascii="Times New Roman" w:hAnsi="Times New Roman"/>
            <w:noProof/>
            <w:webHidden/>
          </w:rPr>
          <w:fldChar w:fldCharType="end"/>
        </w:r>
      </w:hyperlink>
    </w:p>
    <w:p w14:paraId="7DC2308A" w14:textId="70F9FECD"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67" w:history="1">
        <w:r w:rsidR="00BB7F9E" w:rsidRPr="00BB7F9E">
          <w:rPr>
            <w:rStyle w:val="Hyperlink"/>
            <w:rFonts w:ascii="Times New Roman" w:hAnsi="Times New Roman"/>
            <w:noProof/>
            <w:lang w:val="en-GB"/>
          </w:rPr>
          <w:t xml:space="preserve">1.b </w:t>
        </w:r>
        <w:r w:rsidR="00BB7F9E" w:rsidRPr="00BB7F9E">
          <w:rPr>
            <w:rStyle w:val="Hyperlink"/>
            <w:rFonts w:ascii="Times New Roman" w:hAnsi="Times New Roman"/>
            <w:noProof/>
          </w:rPr>
          <w:t>Project Map and Geo-Coordinates.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_Toc26879667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36</w:t>
        </w:r>
        <w:r w:rsidR="00BB7F9E" w:rsidRPr="00BB7F9E">
          <w:rPr>
            <w:rFonts w:ascii="Times New Roman" w:hAnsi="Times New Roman"/>
            <w:noProof/>
            <w:webHidden/>
          </w:rPr>
          <w:fldChar w:fldCharType="end"/>
        </w:r>
      </w:hyperlink>
    </w:p>
    <w:p w14:paraId="1DCD1C2A" w14:textId="109ED81E"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68" w:history="1">
        <w:r w:rsidR="00BB7F9E" w:rsidRPr="00BB7F9E">
          <w:rPr>
            <w:rStyle w:val="Hyperlink"/>
            <w:rFonts w:ascii="Times New Roman" w:hAnsi="Times New Roman"/>
            <w:noProof/>
          </w:rPr>
          <w:t>2. Stakeholders.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36</w:t>
        </w:r>
        <w:r w:rsidR="00BB7F9E" w:rsidRPr="00BB7F9E">
          <w:rPr>
            <w:rFonts w:ascii="Times New Roman" w:hAnsi="Times New Roman"/>
            <w:noProof/>
            <w:webHidden/>
          </w:rPr>
          <w:fldChar w:fldCharType="end"/>
        </w:r>
      </w:hyperlink>
    </w:p>
    <w:p w14:paraId="60BE3ED0" w14:textId="6810996C"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69" w:history="1">
        <w:r w:rsidR="00BB7F9E" w:rsidRPr="00BB7F9E">
          <w:rPr>
            <w:rStyle w:val="Hyperlink"/>
            <w:rFonts w:ascii="Times New Roman" w:hAnsi="Times New Roman"/>
            <w:noProof/>
            <w:lang w:val="en-GB"/>
          </w:rPr>
          <w:t xml:space="preserve">3. </w:t>
        </w:r>
        <w:r w:rsidR="00BB7F9E" w:rsidRPr="00BB7F9E">
          <w:rPr>
            <w:rStyle w:val="Hyperlink"/>
            <w:rFonts w:ascii="Times New Roman" w:hAnsi="Times New Roman"/>
            <w:noProof/>
          </w:rPr>
          <w:t>Gender Equality and Women's Empowerment.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_Toc26879669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40</w:t>
        </w:r>
        <w:r w:rsidR="00BB7F9E" w:rsidRPr="00BB7F9E">
          <w:rPr>
            <w:rFonts w:ascii="Times New Roman" w:hAnsi="Times New Roman"/>
            <w:noProof/>
            <w:webHidden/>
          </w:rPr>
          <w:fldChar w:fldCharType="end"/>
        </w:r>
      </w:hyperlink>
    </w:p>
    <w:p w14:paraId="7D7C9D4E" w14:textId="0C205FAD"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0" w:history="1">
        <w:r w:rsidR="00BB7F9E" w:rsidRPr="00BB7F9E">
          <w:rPr>
            <w:rStyle w:val="Hyperlink"/>
            <w:rFonts w:ascii="Times New Roman" w:hAnsi="Times New Roman"/>
            <w:noProof/>
            <w:lang w:val="en-GB"/>
          </w:rPr>
          <w:t xml:space="preserve">4. </w:t>
        </w:r>
        <w:r w:rsidR="00BB7F9E" w:rsidRPr="00BB7F9E">
          <w:rPr>
            <w:rStyle w:val="Hyperlink"/>
            <w:rFonts w:ascii="Times New Roman" w:hAnsi="Times New Roman"/>
            <w:noProof/>
          </w:rPr>
          <w:t>Private Sector Engagement</w:t>
        </w:r>
        <w:r w:rsidR="00BB7F9E" w:rsidRPr="00BB7F9E">
          <w:rPr>
            <w:rStyle w:val="Hyperlink"/>
            <w:rFonts w:ascii="Times New Roman" w:hAnsi="Times New Roman"/>
            <w:i/>
            <w:noProof/>
          </w:rPr>
          <w: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47</w:t>
        </w:r>
        <w:r w:rsidR="00BB7F9E" w:rsidRPr="00BB7F9E">
          <w:rPr>
            <w:rFonts w:ascii="Times New Roman" w:hAnsi="Times New Roman"/>
            <w:noProof/>
            <w:webHidden/>
          </w:rPr>
          <w:fldChar w:fldCharType="end"/>
        </w:r>
      </w:hyperlink>
    </w:p>
    <w:p w14:paraId="30ABC12F" w14:textId="4037287E"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1" w:history="1">
        <w:r w:rsidR="00BB7F9E" w:rsidRPr="00BB7F9E">
          <w:rPr>
            <w:rStyle w:val="Hyperlink"/>
            <w:rFonts w:ascii="Times New Roman" w:hAnsi="Times New Roman"/>
            <w:noProof/>
            <w:lang w:val="en-GB"/>
          </w:rPr>
          <w:t xml:space="preserve">5. </w:t>
        </w:r>
        <w:r w:rsidR="00BB7F9E" w:rsidRPr="00BB7F9E">
          <w:rPr>
            <w:rStyle w:val="Hyperlink"/>
            <w:rFonts w:ascii="Times New Roman" w:hAnsi="Times New Roman"/>
            <w:noProof/>
          </w:rPr>
          <w:t>Risks.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48</w:t>
        </w:r>
        <w:r w:rsidR="00BB7F9E" w:rsidRPr="00BB7F9E">
          <w:rPr>
            <w:rFonts w:ascii="Times New Roman" w:hAnsi="Times New Roman"/>
            <w:noProof/>
            <w:webHidden/>
          </w:rPr>
          <w:fldChar w:fldCharType="end"/>
        </w:r>
      </w:hyperlink>
    </w:p>
    <w:p w14:paraId="481EE7B0" w14:textId="72605B1E"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72" w:history="1">
        <w:r w:rsidR="00BB7F9E" w:rsidRPr="00BB7F9E">
          <w:rPr>
            <w:rStyle w:val="Hyperlink"/>
            <w:rFonts w:ascii="Times New Roman" w:hAnsi="Times New Roman"/>
            <w:noProof/>
          </w:rPr>
          <w:t>Section A: Risks to the project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48</w:t>
        </w:r>
        <w:r w:rsidR="00BB7F9E" w:rsidRPr="00BB7F9E">
          <w:rPr>
            <w:rFonts w:ascii="Times New Roman" w:hAnsi="Times New Roman"/>
            <w:noProof/>
            <w:webHidden/>
          </w:rPr>
          <w:fldChar w:fldCharType="end"/>
        </w:r>
      </w:hyperlink>
    </w:p>
    <w:p w14:paraId="64AB2CF1" w14:textId="3AFF3A85"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73" w:history="1">
        <w:r w:rsidR="00BB7F9E" w:rsidRPr="00BB7F9E">
          <w:rPr>
            <w:rStyle w:val="Hyperlink"/>
            <w:rFonts w:ascii="Times New Roman" w:hAnsi="Times New Roman"/>
            <w:noProof/>
          </w:rPr>
          <w:t>Section B: Environmental and Social risks from the project – ESM Plan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50</w:t>
        </w:r>
        <w:r w:rsidR="00BB7F9E" w:rsidRPr="00BB7F9E">
          <w:rPr>
            <w:rFonts w:ascii="Times New Roman" w:hAnsi="Times New Roman"/>
            <w:noProof/>
            <w:webHidden/>
          </w:rPr>
          <w:fldChar w:fldCharType="end"/>
        </w:r>
      </w:hyperlink>
    </w:p>
    <w:p w14:paraId="15E809DF" w14:textId="425E5862"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4" w:history="1">
        <w:r w:rsidR="00BB7F9E" w:rsidRPr="00BB7F9E">
          <w:rPr>
            <w:rStyle w:val="Hyperlink"/>
            <w:rFonts w:ascii="Times New Roman" w:hAnsi="Times New Roman"/>
            <w:noProof/>
          </w:rPr>
          <w:t>6</w:t>
        </w:r>
        <w:r w:rsidR="00BB7F9E" w:rsidRPr="00BB7F9E">
          <w:rPr>
            <w:rStyle w:val="Hyperlink"/>
            <w:rFonts w:ascii="Times New Roman" w:hAnsi="Times New Roman"/>
            <w:i/>
            <w:noProof/>
          </w:rPr>
          <w:t xml:space="preserve">. </w:t>
        </w:r>
        <w:r w:rsidR="00BB7F9E" w:rsidRPr="00BB7F9E">
          <w:rPr>
            <w:rStyle w:val="Hyperlink"/>
            <w:rFonts w:ascii="Times New Roman" w:hAnsi="Times New Roman"/>
            <w:noProof/>
          </w:rPr>
          <w:t>Institutional Arrangement</w:t>
        </w:r>
        <w:r w:rsidR="00BB7F9E" w:rsidRPr="00BB7F9E">
          <w:rPr>
            <w:rStyle w:val="Hyperlink"/>
            <w:rFonts w:ascii="Times New Roman" w:hAnsi="Times New Roman"/>
            <w:noProof/>
            <w:lang w:val="en-GB"/>
          </w:rPr>
          <w:t>s</w:t>
        </w:r>
        <w:r w:rsidR="00BB7F9E" w:rsidRPr="00BB7F9E">
          <w:rPr>
            <w:rStyle w:val="Hyperlink"/>
            <w:rFonts w:ascii="Times New Roman" w:hAnsi="Times New Roman"/>
            <w:noProof/>
          </w:rPr>
          <w:t xml:space="preserve"> and Coordination</w:t>
        </w:r>
        <w:r w:rsidR="00BB7F9E" w:rsidRPr="00BB7F9E">
          <w:rPr>
            <w:rStyle w:val="Hyperlink"/>
            <w:rFonts w:ascii="Times New Roman" w:hAnsi="Times New Roman"/>
            <w:i/>
            <w:noProof/>
          </w:rPr>
          <w: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_Toc26879674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50</w:t>
        </w:r>
        <w:r w:rsidR="00BB7F9E" w:rsidRPr="00BB7F9E">
          <w:rPr>
            <w:rFonts w:ascii="Times New Roman" w:hAnsi="Times New Roman"/>
            <w:noProof/>
            <w:webHidden/>
          </w:rPr>
          <w:fldChar w:fldCharType="end"/>
        </w:r>
      </w:hyperlink>
    </w:p>
    <w:p w14:paraId="01CF6E35" w14:textId="5DFB90E8"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75" w:history="1">
        <w:r w:rsidR="00BB7F9E" w:rsidRPr="00BB7F9E">
          <w:rPr>
            <w:rStyle w:val="Hyperlink"/>
            <w:rFonts w:ascii="Times New Roman" w:hAnsi="Times New Roman"/>
            <w:noProof/>
          </w:rPr>
          <w:t>6.a Institutional arrangement</w:t>
        </w:r>
        <w:r w:rsidR="00BB7F9E" w:rsidRPr="00BB7F9E">
          <w:rPr>
            <w:rStyle w:val="Hyperlink"/>
            <w:rFonts w:ascii="Times New Roman" w:hAnsi="Times New Roman"/>
            <w:noProof/>
            <w:lang w:val="en-GB"/>
          </w:rPr>
          <w:t>s</w:t>
        </w:r>
        <w:r w:rsidR="00BB7F9E" w:rsidRPr="00BB7F9E">
          <w:rPr>
            <w:rStyle w:val="Hyperlink"/>
            <w:rFonts w:ascii="Times New Roman" w:hAnsi="Times New Roman"/>
            <w:noProof/>
          </w:rPr>
          <w:t xml:space="preserve"> for project implementation.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_Toc26879675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50</w:t>
        </w:r>
        <w:r w:rsidR="00BB7F9E" w:rsidRPr="00BB7F9E">
          <w:rPr>
            <w:rFonts w:ascii="Times New Roman" w:hAnsi="Times New Roman"/>
            <w:noProof/>
            <w:webHidden/>
          </w:rPr>
          <w:fldChar w:fldCharType="end"/>
        </w:r>
      </w:hyperlink>
    </w:p>
    <w:p w14:paraId="0DC39197" w14:textId="6EDF4910" w:rsidR="00BB7F9E" w:rsidRPr="00BB7F9E" w:rsidRDefault="005C7CC7">
      <w:pPr>
        <w:pStyle w:val="TOC3"/>
        <w:tabs>
          <w:tab w:val="right" w:leader="dot" w:pos="10276"/>
        </w:tabs>
        <w:rPr>
          <w:rFonts w:ascii="Times New Roman" w:eastAsiaTheme="minorEastAsia" w:hAnsi="Times New Roman"/>
          <w:noProof/>
          <w:sz w:val="22"/>
          <w:szCs w:val="22"/>
        </w:rPr>
      </w:pPr>
      <w:hyperlink w:anchor="_Toc26879676" w:history="1">
        <w:r w:rsidR="00BB7F9E" w:rsidRPr="00BB7F9E">
          <w:rPr>
            <w:rStyle w:val="Hyperlink"/>
            <w:rFonts w:ascii="Times New Roman" w:hAnsi="Times New Roman"/>
            <w:noProof/>
          </w:rPr>
          <w:t>6.b Coordination with other relevant GEF-financed projects and other initiatives.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_Toc26879676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52</w:t>
        </w:r>
        <w:r w:rsidR="00BB7F9E" w:rsidRPr="00BB7F9E">
          <w:rPr>
            <w:rFonts w:ascii="Times New Roman" w:hAnsi="Times New Roman"/>
            <w:noProof/>
            <w:webHidden/>
          </w:rPr>
          <w:fldChar w:fldCharType="end"/>
        </w:r>
      </w:hyperlink>
    </w:p>
    <w:p w14:paraId="22B51963" w14:textId="11F2A972"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7" w:history="1">
        <w:r w:rsidR="00BB7F9E" w:rsidRPr="00BB7F9E">
          <w:rPr>
            <w:rStyle w:val="Hyperlink"/>
            <w:rFonts w:ascii="Times New Roman" w:hAnsi="Times New Roman"/>
            <w:noProof/>
          </w:rPr>
          <w:t>7</w:t>
        </w:r>
        <w:r w:rsidR="00BB7F9E" w:rsidRPr="00BB7F9E">
          <w:rPr>
            <w:rStyle w:val="Hyperlink"/>
            <w:rFonts w:ascii="Times New Roman" w:hAnsi="Times New Roman"/>
            <w:i/>
            <w:noProof/>
          </w:rPr>
          <w:t xml:space="preserve">. </w:t>
        </w:r>
        <w:r w:rsidR="00BB7F9E" w:rsidRPr="00BB7F9E">
          <w:rPr>
            <w:rStyle w:val="Hyperlink"/>
            <w:rFonts w:ascii="Times New Roman" w:hAnsi="Times New Roman"/>
            <w:noProof/>
          </w:rPr>
          <w:t>Consistency with National Priorities.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_Toc26879677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53</w:t>
        </w:r>
        <w:r w:rsidR="00BB7F9E" w:rsidRPr="00BB7F9E">
          <w:rPr>
            <w:rFonts w:ascii="Times New Roman" w:hAnsi="Times New Roman"/>
            <w:noProof/>
            <w:webHidden/>
          </w:rPr>
          <w:fldChar w:fldCharType="end"/>
        </w:r>
      </w:hyperlink>
    </w:p>
    <w:p w14:paraId="189BB90B" w14:textId="050FC2A8"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8" w:history="1">
        <w:r w:rsidR="00BB7F9E" w:rsidRPr="00BB7F9E">
          <w:rPr>
            <w:rStyle w:val="Hyperlink"/>
            <w:rFonts w:ascii="Times New Roman" w:hAnsi="Times New Roman"/>
            <w:noProof/>
          </w:rPr>
          <w:t>8. Knowledge Management.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54</w:t>
        </w:r>
        <w:r w:rsidR="00BB7F9E" w:rsidRPr="00BB7F9E">
          <w:rPr>
            <w:rFonts w:ascii="Times New Roman" w:hAnsi="Times New Roman"/>
            <w:noProof/>
            <w:webHidden/>
          </w:rPr>
          <w:fldChar w:fldCharType="end"/>
        </w:r>
      </w:hyperlink>
    </w:p>
    <w:p w14:paraId="291698D0" w14:textId="6E099448"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79" w:history="1">
        <w:r w:rsidR="00BB7F9E" w:rsidRPr="00BB7F9E">
          <w:rPr>
            <w:rStyle w:val="Hyperlink"/>
            <w:rFonts w:ascii="Times New Roman" w:hAnsi="Times New Roman"/>
            <w:noProof/>
          </w:rPr>
          <w:t>9. Monitoring and Evaluation.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_Toc26879679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54</w:t>
        </w:r>
        <w:r w:rsidR="00BB7F9E" w:rsidRPr="00BB7F9E">
          <w:rPr>
            <w:rFonts w:ascii="Times New Roman" w:hAnsi="Times New Roman"/>
            <w:noProof/>
            <w:webHidden/>
          </w:rPr>
          <w:fldChar w:fldCharType="end"/>
        </w:r>
      </w:hyperlink>
    </w:p>
    <w:p w14:paraId="62F137C8" w14:textId="3C22FC3E"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0" w:history="1">
        <w:r w:rsidR="00BB7F9E" w:rsidRPr="00BB7F9E">
          <w:rPr>
            <w:rStyle w:val="Hyperlink"/>
            <w:rFonts w:ascii="Times New Roman" w:hAnsi="Times New Roman"/>
            <w:noProof/>
          </w:rPr>
          <w:t>10. Benefits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58</w:t>
        </w:r>
        <w:r w:rsidR="00BB7F9E" w:rsidRPr="00BB7F9E">
          <w:rPr>
            <w:rFonts w:ascii="Times New Roman" w:hAnsi="Times New Roman"/>
            <w:noProof/>
            <w:webHidden/>
          </w:rPr>
          <w:fldChar w:fldCharType="end"/>
        </w:r>
      </w:hyperlink>
    </w:p>
    <w:p w14:paraId="5AF5D3CA" w14:textId="2C87D55E"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1" w:history="1">
        <w:r w:rsidR="00BB7F9E" w:rsidRPr="00BB7F9E">
          <w:rPr>
            <w:rStyle w:val="Hyperlink"/>
            <w:rFonts w:ascii="Times New Roman" w:hAnsi="Times New Roman"/>
            <w:noProof/>
          </w:rPr>
          <w:t xml:space="preserve">Annex A1: Project Results Framework </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59</w:t>
        </w:r>
        <w:r w:rsidR="00BB7F9E" w:rsidRPr="00BB7F9E">
          <w:rPr>
            <w:rFonts w:ascii="Times New Roman" w:hAnsi="Times New Roman"/>
            <w:noProof/>
            <w:webHidden/>
          </w:rPr>
          <w:fldChar w:fldCharType="end"/>
        </w:r>
      </w:hyperlink>
    </w:p>
    <w:p w14:paraId="23CAC7F2" w14:textId="30E59CAC"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2" w:history="1">
        <w:r w:rsidR="00BB7F9E" w:rsidRPr="00BB7F9E">
          <w:rPr>
            <w:rStyle w:val="Hyperlink"/>
            <w:rFonts w:ascii="Times New Roman" w:hAnsi="Times New Roman"/>
            <w:noProof/>
          </w:rPr>
          <w:t>Annex A2: Project Budget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69</w:t>
        </w:r>
        <w:r w:rsidR="00BB7F9E" w:rsidRPr="00BB7F9E">
          <w:rPr>
            <w:rFonts w:ascii="Times New Roman" w:hAnsi="Times New Roman"/>
            <w:noProof/>
            <w:webHidden/>
          </w:rPr>
          <w:fldChar w:fldCharType="end"/>
        </w:r>
      </w:hyperlink>
    </w:p>
    <w:p w14:paraId="35656768" w14:textId="2665503A"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3" w:history="1">
        <w:r w:rsidR="00BB7F9E" w:rsidRPr="00BB7F9E">
          <w:rPr>
            <w:rStyle w:val="Hyperlink"/>
            <w:rFonts w:ascii="Times New Roman" w:hAnsi="Times New Roman"/>
            <w:noProof/>
          </w:rPr>
          <w:t>Annex B: Response to Project Reviews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70</w:t>
        </w:r>
        <w:r w:rsidR="00BB7F9E" w:rsidRPr="00BB7F9E">
          <w:rPr>
            <w:rFonts w:ascii="Times New Roman" w:hAnsi="Times New Roman"/>
            <w:noProof/>
            <w:webHidden/>
          </w:rPr>
          <w:fldChar w:fldCharType="end"/>
        </w:r>
      </w:hyperlink>
    </w:p>
    <w:p w14:paraId="0E3CC81E" w14:textId="6DB4D971"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4" w:history="1">
        <w:r w:rsidR="00BB7F9E" w:rsidRPr="00BB7F9E">
          <w:rPr>
            <w:rStyle w:val="Hyperlink"/>
            <w:rFonts w:ascii="Times New Roman" w:hAnsi="Times New Roman"/>
            <w:noProof/>
          </w:rPr>
          <w:t>Annex C: Status of Utilization of Project Preparation Grant (PPG)</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_Toc26879684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70</w:t>
        </w:r>
        <w:r w:rsidR="00BB7F9E" w:rsidRPr="00BB7F9E">
          <w:rPr>
            <w:rFonts w:ascii="Times New Roman" w:hAnsi="Times New Roman"/>
            <w:noProof/>
            <w:webHidden/>
          </w:rPr>
          <w:fldChar w:fldCharType="end"/>
        </w:r>
      </w:hyperlink>
    </w:p>
    <w:p w14:paraId="4CD5D760" w14:textId="6DB90C9F"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5" w:history="1">
        <w:r w:rsidR="00BB7F9E" w:rsidRPr="00BB7F9E">
          <w:rPr>
            <w:rStyle w:val="Hyperlink"/>
            <w:rFonts w:ascii="Times New Roman" w:hAnsi="Times New Roman"/>
            <w:noProof/>
          </w:rPr>
          <w:t>Annex D: Calendar of Expected Reflows (if non-grant instrument is used)</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_Toc26879685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70</w:t>
        </w:r>
        <w:r w:rsidR="00BB7F9E" w:rsidRPr="00BB7F9E">
          <w:rPr>
            <w:rFonts w:ascii="Times New Roman" w:hAnsi="Times New Roman"/>
            <w:noProof/>
            <w:webHidden/>
          </w:rPr>
          <w:fldChar w:fldCharType="end"/>
        </w:r>
      </w:hyperlink>
    </w:p>
    <w:p w14:paraId="42B46BB8" w14:textId="0B9EE529"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6" w:history="1">
        <w:r w:rsidR="00BB7F9E" w:rsidRPr="00BB7F9E">
          <w:rPr>
            <w:rStyle w:val="Hyperlink"/>
            <w:rFonts w:ascii="Times New Roman" w:hAnsi="Times New Roman"/>
            <w:noProof/>
          </w:rPr>
          <w:t>Annex E: Project Map(s) and Coordinates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_Toc26879686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71</w:t>
        </w:r>
        <w:r w:rsidR="00BB7F9E" w:rsidRPr="00BB7F9E">
          <w:rPr>
            <w:rFonts w:ascii="Times New Roman" w:hAnsi="Times New Roman"/>
            <w:noProof/>
            <w:webHidden/>
          </w:rPr>
          <w:fldChar w:fldCharType="end"/>
        </w:r>
      </w:hyperlink>
    </w:p>
    <w:p w14:paraId="1E9556A0" w14:textId="0808C811"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7" w:history="1">
        <w:r w:rsidR="00BB7F9E" w:rsidRPr="00BB7F9E">
          <w:rPr>
            <w:rStyle w:val="Hyperlink"/>
            <w:rFonts w:ascii="Times New Roman" w:hAnsi="Times New Roman"/>
            <w:noProof/>
          </w:rPr>
          <w:t>Annex F: GEF TF / LDCF/ SCCF  Core Indicator Worksheet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_Toc26879687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73</w:t>
        </w:r>
        <w:r w:rsidR="00BB7F9E" w:rsidRPr="00BB7F9E">
          <w:rPr>
            <w:rFonts w:ascii="Times New Roman" w:hAnsi="Times New Roman"/>
            <w:noProof/>
            <w:webHidden/>
          </w:rPr>
          <w:fldChar w:fldCharType="end"/>
        </w:r>
      </w:hyperlink>
    </w:p>
    <w:p w14:paraId="6228F75D" w14:textId="2A958260"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8" w:history="1">
        <w:r w:rsidR="00BB7F9E" w:rsidRPr="00BB7F9E">
          <w:rPr>
            <w:rStyle w:val="Hyperlink"/>
            <w:rFonts w:ascii="Times New Roman" w:hAnsi="Times New Roman"/>
            <w:noProof/>
          </w:rPr>
          <w:t>Annex H: Work Plan (indicative)</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74</w:t>
        </w:r>
        <w:r w:rsidR="00BB7F9E" w:rsidRPr="00BB7F9E">
          <w:rPr>
            <w:rFonts w:ascii="Times New Roman" w:hAnsi="Times New Roman"/>
            <w:noProof/>
            <w:webHidden/>
          </w:rPr>
          <w:fldChar w:fldCharType="end"/>
        </w:r>
      </w:hyperlink>
    </w:p>
    <w:p w14:paraId="58A69050" w14:textId="2AC6B5F7"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89" w:history="1">
        <w:r w:rsidR="00BB7F9E" w:rsidRPr="00BB7F9E">
          <w:rPr>
            <w:rStyle w:val="Hyperlink"/>
            <w:rFonts w:ascii="Times New Roman" w:hAnsi="Times New Roman"/>
            <w:noProof/>
          </w:rPr>
          <w:t xml:space="preserve">Annex I1: Environmental and </w:t>
        </w:r>
        <w:r w:rsidR="00BB7F9E" w:rsidRPr="00BB7F9E">
          <w:rPr>
            <w:rStyle w:val="Hyperlink"/>
            <w:rFonts w:ascii="Times New Roman" w:hAnsi="Times New Roman"/>
            <w:noProof/>
            <w:lang w:val="en-GB"/>
          </w:rPr>
          <w:t>Social Risk Certification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_Toc26879689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81</w:t>
        </w:r>
        <w:r w:rsidR="00BB7F9E" w:rsidRPr="00BB7F9E">
          <w:rPr>
            <w:rFonts w:ascii="Times New Roman" w:hAnsi="Times New Roman"/>
            <w:noProof/>
            <w:webHidden/>
          </w:rPr>
          <w:fldChar w:fldCharType="end"/>
        </w:r>
      </w:hyperlink>
    </w:p>
    <w:p w14:paraId="08FB2BA0" w14:textId="60A9EF92"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0" w:history="1">
        <w:r w:rsidR="00BB7F9E" w:rsidRPr="00BB7F9E">
          <w:rPr>
            <w:rStyle w:val="Hyperlink"/>
            <w:rFonts w:ascii="Times New Roman" w:hAnsi="Times New Roman"/>
            <w:noProof/>
          </w:rPr>
          <w:t>Annex I2:  Stakeholder Engagement Matrix and Grievance Redress Mechanism</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81</w:t>
        </w:r>
        <w:r w:rsidR="00BB7F9E" w:rsidRPr="00BB7F9E">
          <w:rPr>
            <w:rFonts w:ascii="Times New Roman" w:hAnsi="Times New Roman"/>
            <w:noProof/>
            <w:webHidden/>
          </w:rPr>
          <w:fldChar w:fldCharType="end"/>
        </w:r>
      </w:hyperlink>
    </w:p>
    <w:p w14:paraId="26C55572" w14:textId="246141D7"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1" w:history="1">
        <w:r w:rsidR="00BB7F9E" w:rsidRPr="00BB7F9E">
          <w:rPr>
            <w:rStyle w:val="Hyperlink"/>
            <w:rFonts w:ascii="Times New Roman" w:hAnsi="Times New Roman"/>
            <w:noProof/>
          </w:rPr>
          <w:t>Grievance Redress Mechanism</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81</w:t>
        </w:r>
        <w:r w:rsidR="00BB7F9E" w:rsidRPr="00BB7F9E">
          <w:rPr>
            <w:rFonts w:ascii="Times New Roman" w:hAnsi="Times New Roman"/>
            <w:noProof/>
            <w:webHidden/>
          </w:rPr>
          <w:fldChar w:fldCharType="end"/>
        </w:r>
      </w:hyperlink>
    </w:p>
    <w:p w14:paraId="7B6BB25A" w14:textId="28981B66"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2" w:history="1">
        <w:r w:rsidR="00BB7F9E" w:rsidRPr="00BB7F9E">
          <w:rPr>
            <w:rStyle w:val="Hyperlink"/>
            <w:rFonts w:ascii="Times New Roman" w:hAnsi="Times New Roman"/>
            <w:noProof/>
          </w:rPr>
          <w:t>Annex J: Indigenous Peoples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83</w:t>
        </w:r>
        <w:r w:rsidR="00BB7F9E" w:rsidRPr="00BB7F9E">
          <w:rPr>
            <w:rFonts w:ascii="Times New Roman" w:hAnsi="Times New Roman"/>
            <w:noProof/>
            <w:webHidden/>
          </w:rPr>
          <w:fldChar w:fldCharType="end"/>
        </w:r>
      </w:hyperlink>
    </w:p>
    <w:p w14:paraId="6DA632E2" w14:textId="6F7FB392"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3" w:history="1">
        <w:r w:rsidR="00BB7F9E" w:rsidRPr="00BB7F9E">
          <w:rPr>
            <w:rStyle w:val="Hyperlink"/>
            <w:rFonts w:ascii="Times New Roman" w:hAnsi="Times New Roman"/>
            <w:noProof/>
          </w:rPr>
          <w:t>Annex K:  FAO’S Roles in  Internal Organization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83</w:t>
        </w:r>
        <w:r w:rsidR="00BB7F9E" w:rsidRPr="00BB7F9E">
          <w:rPr>
            <w:rFonts w:ascii="Times New Roman" w:hAnsi="Times New Roman"/>
            <w:noProof/>
            <w:webHidden/>
          </w:rPr>
          <w:fldChar w:fldCharType="end"/>
        </w:r>
      </w:hyperlink>
    </w:p>
    <w:p w14:paraId="1BFB029D" w14:textId="471856A8"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4" w:history="1">
        <w:r w:rsidR="00BB7F9E" w:rsidRPr="00BB7F9E">
          <w:rPr>
            <w:rStyle w:val="Hyperlink"/>
            <w:rFonts w:ascii="Times New Roman" w:hAnsi="Times New Roman"/>
            <w:noProof/>
          </w:rPr>
          <w:t>Annex L: FAO and Government Obligations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_Toc26879694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87</w:t>
        </w:r>
        <w:r w:rsidR="00BB7F9E" w:rsidRPr="00BB7F9E">
          <w:rPr>
            <w:rFonts w:ascii="Times New Roman" w:hAnsi="Times New Roman"/>
            <w:noProof/>
            <w:webHidden/>
          </w:rPr>
          <w:fldChar w:fldCharType="end"/>
        </w:r>
      </w:hyperlink>
    </w:p>
    <w:p w14:paraId="079FF3EA" w14:textId="20FB8B89"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5" w:history="1">
        <w:r w:rsidR="00BB7F9E" w:rsidRPr="00BB7F9E">
          <w:rPr>
            <w:rStyle w:val="Hyperlink"/>
            <w:rFonts w:ascii="Times New Roman" w:hAnsi="Times New Roman"/>
            <w:noProof/>
          </w:rPr>
          <w:t>Annex M: Socio-economic analysis</w:t>
        </w:r>
        <w:r w:rsidR="00BB7F9E" w:rsidRPr="00BB7F9E">
          <w:rPr>
            <w:rStyle w:val="Hyperlink"/>
            <w:rFonts w:ascii="Times New Roman" w:hAnsi="Times New Roman"/>
            <w:noProof/>
            <w:lang w:val="en-GB"/>
          </w:rPr>
          <w:t xml:space="preserve"> in three target Municipalities</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_Toc26879695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1E5D184C" w14:textId="0F942C79"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6" w:history="1">
        <w:r w:rsidR="00BB7F9E" w:rsidRPr="00BB7F9E">
          <w:rPr>
            <w:rStyle w:val="Hyperlink"/>
            <w:rFonts w:ascii="Times New Roman" w:hAnsi="Times New Roman"/>
            <w:noProof/>
          </w:rPr>
          <w:t xml:space="preserve">Annex N-1: </w:t>
        </w:r>
        <w:r w:rsidR="00BB7F9E" w:rsidRPr="00BB7F9E">
          <w:rPr>
            <w:rStyle w:val="Hyperlink"/>
            <w:rFonts w:ascii="Times New Roman" w:hAnsi="Times New Roman"/>
            <w:noProof/>
            <w:lang w:val="en-GB"/>
          </w:rPr>
          <w:t>PRAGA baseline assessment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_Toc26879696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7479EF9A" w14:textId="40487EB6"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7" w:history="1">
        <w:r w:rsidR="00BB7F9E" w:rsidRPr="00BB7F9E">
          <w:rPr>
            <w:rStyle w:val="Hyperlink"/>
            <w:rFonts w:ascii="Times New Roman" w:hAnsi="Times New Roman"/>
            <w:noProof/>
          </w:rPr>
          <w:t xml:space="preserve">Annex N-2: </w:t>
        </w:r>
        <w:r w:rsidR="00BB7F9E" w:rsidRPr="00BB7F9E">
          <w:rPr>
            <w:rStyle w:val="Hyperlink"/>
            <w:rFonts w:ascii="Times New Roman" w:hAnsi="Times New Roman"/>
            <w:noProof/>
            <w:lang w:val="en-GB"/>
          </w:rPr>
          <w:t>PRAGA baseline field data</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_Toc26879697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04E9D88A" w14:textId="50C45472"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8" w:history="1">
        <w:r w:rsidR="00BB7F9E" w:rsidRPr="00BB7F9E">
          <w:rPr>
            <w:rStyle w:val="Hyperlink"/>
            <w:rFonts w:ascii="Times New Roman" w:hAnsi="Times New Roman"/>
            <w:noProof/>
          </w:rPr>
          <w:t xml:space="preserve">Annex O: </w:t>
        </w:r>
        <w:r w:rsidR="00BB7F9E" w:rsidRPr="00BB7F9E">
          <w:rPr>
            <w:rStyle w:val="Hyperlink"/>
            <w:rFonts w:ascii="Times New Roman" w:hAnsi="Times New Roman"/>
            <w:noProof/>
            <w:lang w:val="en-GB"/>
          </w:rPr>
          <w:t>LADA baseline report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_Toc26879698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1A24E7B3" w14:textId="4E060C63"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699" w:history="1">
        <w:r w:rsidR="00BB7F9E" w:rsidRPr="00BB7F9E">
          <w:rPr>
            <w:rStyle w:val="Hyperlink"/>
            <w:rFonts w:ascii="Times New Roman" w:hAnsi="Times New Roman"/>
            <w:noProof/>
          </w:rPr>
          <w:t xml:space="preserve">Annex O-1: </w:t>
        </w:r>
        <w:r w:rsidR="00BB7F9E" w:rsidRPr="00BB7F9E">
          <w:rPr>
            <w:rStyle w:val="Hyperlink"/>
            <w:rFonts w:ascii="Times New Roman" w:hAnsi="Times New Roman"/>
            <w:noProof/>
            <w:lang w:val="en-GB"/>
          </w:rPr>
          <w:t>LADA baseline field data in Dmanisi Municipality</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_Toc26879699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14D96F09" w14:textId="23FA96F6"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700" w:history="1">
        <w:r w:rsidR="00BB7F9E" w:rsidRPr="00BB7F9E">
          <w:rPr>
            <w:rStyle w:val="Hyperlink"/>
            <w:rFonts w:ascii="Times New Roman" w:hAnsi="Times New Roman"/>
            <w:noProof/>
          </w:rPr>
          <w:t xml:space="preserve">Annex O-2: </w:t>
        </w:r>
        <w:r w:rsidR="00BB7F9E" w:rsidRPr="00BB7F9E">
          <w:rPr>
            <w:rStyle w:val="Hyperlink"/>
            <w:rFonts w:ascii="Times New Roman" w:hAnsi="Times New Roman"/>
            <w:noProof/>
            <w:lang w:val="en-GB"/>
          </w:rPr>
          <w:t>LADA baseline field data in Gurjaani Municipality</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_Toc26879700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748557CD" w14:textId="5C490ED0"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701" w:history="1">
        <w:r w:rsidR="00BB7F9E" w:rsidRPr="00BB7F9E">
          <w:rPr>
            <w:rStyle w:val="Hyperlink"/>
            <w:rFonts w:ascii="Times New Roman" w:hAnsi="Times New Roman"/>
            <w:noProof/>
          </w:rPr>
          <w:t xml:space="preserve">Annex O-3: </w:t>
        </w:r>
        <w:r w:rsidR="00BB7F9E" w:rsidRPr="00BB7F9E">
          <w:rPr>
            <w:rStyle w:val="Hyperlink"/>
            <w:rFonts w:ascii="Times New Roman" w:hAnsi="Times New Roman"/>
            <w:noProof/>
            <w:lang w:val="en-GB"/>
          </w:rPr>
          <w:t>LADA baseline field data in Kazbegi Municipality</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_Toc26879701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89</w:t>
        </w:r>
        <w:r w:rsidR="00BB7F9E" w:rsidRPr="00BB7F9E">
          <w:rPr>
            <w:rFonts w:ascii="Times New Roman" w:hAnsi="Times New Roman"/>
            <w:noProof/>
            <w:webHidden/>
          </w:rPr>
          <w:fldChar w:fldCharType="end"/>
        </w:r>
      </w:hyperlink>
    </w:p>
    <w:p w14:paraId="3A8641C5" w14:textId="09549A5E"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702" w:history="1">
        <w:r w:rsidR="00BB7F9E" w:rsidRPr="00BB7F9E">
          <w:rPr>
            <w:rStyle w:val="Hyperlink"/>
            <w:rFonts w:ascii="Times New Roman" w:hAnsi="Times New Roman"/>
            <w:noProof/>
          </w:rPr>
          <w:t xml:space="preserve">Annex P: </w:t>
        </w:r>
        <w:r w:rsidR="00BB7F9E" w:rsidRPr="00BB7F9E">
          <w:rPr>
            <w:rStyle w:val="Hyperlink"/>
            <w:rFonts w:ascii="Times New Roman" w:hAnsi="Times New Roman"/>
            <w:noProof/>
            <w:lang w:val="en-GB"/>
          </w:rPr>
          <w:t>Land Use distribution per municipalities based on Collect Earth assessment</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_Toc26879702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90</w:t>
        </w:r>
        <w:r w:rsidR="00BB7F9E" w:rsidRPr="00BB7F9E">
          <w:rPr>
            <w:rFonts w:ascii="Times New Roman" w:hAnsi="Times New Roman"/>
            <w:noProof/>
            <w:webHidden/>
          </w:rPr>
          <w:fldChar w:fldCharType="end"/>
        </w:r>
      </w:hyperlink>
    </w:p>
    <w:p w14:paraId="4B95E46E" w14:textId="3B32146B" w:rsidR="00BB7F9E" w:rsidRPr="00BB7F9E" w:rsidRDefault="005C7CC7">
      <w:pPr>
        <w:pStyle w:val="TOC2"/>
        <w:tabs>
          <w:tab w:val="right" w:leader="dot" w:pos="10276"/>
        </w:tabs>
        <w:rPr>
          <w:rFonts w:ascii="Times New Roman" w:eastAsiaTheme="minorEastAsia" w:hAnsi="Times New Roman"/>
          <w:b w:val="0"/>
          <w:bCs w:val="0"/>
          <w:noProof/>
          <w:sz w:val="22"/>
          <w:szCs w:val="22"/>
        </w:rPr>
      </w:pPr>
      <w:hyperlink w:anchor="_Toc26879703" w:history="1">
        <w:r w:rsidR="00BB7F9E" w:rsidRPr="00BB7F9E">
          <w:rPr>
            <w:rStyle w:val="Hyperlink"/>
            <w:rFonts w:ascii="Times New Roman" w:hAnsi="Times New Roman"/>
            <w:noProof/>
          </w:rPr>
          <w:t xml:space="preserve">Annex Q: </w:t>
        </w:r>
        <w:r w:rsidR="00BB7F9E" w:rsidRPr="00BB7F9E">
          <w:rPr>
            <w:rStyle w:val="Hyperlink"/>
            <w:rFonts w:ascii="Times New Roman" w:hAnsi="Times New Roman"/>
            <w:noProof/>
            <w:lang w:val="en-GB"/>
          </w:rPr>
          <w:t>Gender Action Plan</w:t>
        </w:r>
        <w:r w:rsidR="00BB7F9E" w:rsidRPr="00BB7F9E">
          <w:rPr>
            <w:rFonts w:ascii="Times New Roman" w:hAnsi="Times New Roman"/>
            <w:noProof/>
            <w:webHidden/>
          </w:rPr>
          <w:tab/>
        </w:r>
        <w:r w:rsidR="00BB7F9E" w:rsidRPr="00BB7F9E">
          <w:rPr>
            <w:rFonts w:ascii="Times New Roman" w:hAnsi="Times New Roman"/>
            <w:noProof/>
            <w:webHidden/>
          </w:rPr>
          <w:fldChar w:fldCharType="begin"/>
        </w:r>
        <w:r w:rsidR="00BB7F9E" w:rsidRPr="00BB7F9E">
          <w:rPr>
            <w:rFonts w:ascii="Times New Roman" w:hAnsi="Times New Roman"/>
            <w:noProof/>
            <w:webHidden/>
          </w:rPr>
          <w:instrText xml:space="preserve"> PAGEREF _Toc26879703 \h </w:instrText>
        </w:r>
        <w:r w:rsidR="00BB7F9E" w:rsidRPr="00BB7F9E">
          <w:rPr>
            <w:rFonts w:ascii="Times New Roman" w:hAnsi="Times New Roman"/>
            <w:noProof/>
            <w:webHidden/>
          </w:rPr>
        </w:r>
        <w:r w:rsidR="00BB7F9E" w:rsidRPr="00BB7F9E">
          <w:rPr>
            <w:rFonts w:ascii="Times New Roman" w:hAnsi="Times New Roman"/>
            <w:noProof/>
            <w:webHidden/>
          </w:rPr>
          <w:fldChar w:fldCharType="separate"/>
        </w:r>
        <w:r w:rsidR="00BB7F9E" w:rsidRPr="00BB7F9E">
          <w:rPr>
            <w:rFonts w:ascii="Times New Roman" w:hAnsi="Times New Roman"/>
            <w:noProof/>
            <w:webHidden/>
          </w:rPr>
          <w:t>90</w:t>
        </w:r>
        <w:r w:rsidR="00BB7F9E" w:rsidRPr="00BB7F9E">
          <w:rPr>
            <w:rFonts w:ascii="Times New Roman" w:hAnsi="Times New Roman"/>
            <w:noProof/>
            <w:webHidden/>
          </w:rPr>
          <w:fldChar w:fldCharType="end"/>
        </w:r>
      </w:hyperlink>
    </w:p>
    <w:p w14:paraId="55B93087" w14:textId="55A14DF1" w:rsidR="00634F0C" w:rsidRPr="00BB7F9E" w:rsidRDefault="00634F0C">
      <w:pPr>
        <w:rPr>
          <w:rFonts w:ascii="Times New Roman" w:hAnsi="Times New Roman"/>
          <w:sz w:val="20"/>
          <w:szCs w:val="20"/>
        </w:rPr>
      </w:pPr>
      <w:r w:rsidRPr="00BB7F9E">
        <w:rPr>
          <w:rFonts w:ascii="Times New Roman" w:hAnsi="Times New Roman"/>
          <w:b/>
          <w:bCs/>
          <w:noProof/>
          <w:sz w:val="20"/>
          <w:szCs w:val="20"/>
        </w:rPr>
        <w:fldChar w:fldCharType="end"/>
      </w:r>
    </w:p>
    <w:p w14:paraId="3C877FA3" w14:textId="77777777" w:rsidR="00C12BB1" w:rsidRPr="003D7BF3" w:rsidRDefault="00C12BB1" w:rsidP="000B61D7">
      <w:pPr>
        <w:tabs>
          <w:tab w:val="left" w:pos="360"/>
          <w:tab w:val="left" w:pos="7455"/>
        </w:tabs>
        <w:spacing w:after="80" w:line="240" w:lineRule="auto"/>
        <w:ind w:right="-187"/>
        <w:rPr>
          <w:rFonts w:ascii="Times New Roman" w:hAnsi="Times New Roman"/>
          <w:sz w:val="20"/>
          <w:szCs w:val="20"/>
        </w:rPr>
      </w:pPr>
    </w:p>
    <w:p w14:paraId="35386CD4" w14:textId="77777777" w:rsidR="00A667F1" w:rsidRPr="003D7BF3" w:rsidRDefault="00A667F1" w:rsidP="000B61D7">
      <w:pPr>
        <w:tabs>
          <w:tab w:val="left" w:pos="360"/>
          <w:tab w:val="left" w:pos="7455"/>
        </w:tabs>
        <w:spacing w:after="80" w:line="240" w:lineRule="auto"/>
        <w:ind w:right="-187"/>
        <w:rPr>
          <w:rFonts w:ascii="Times New Roman" w:eastAsia="Times New Roman" w:hAnsi="Times New Roman"/>
          <w:b/>
          <w:caps/>
          <w:color w:val="000000"/>
          <w:sz w:val="20"/>
          <w:szCs w:val="20"/>
        </w:rPr>
      </w:pPr>
    </w:p>
    <w:p w14:paraId="50B3C7F9" w14:textId="77777777" w:rsidR="00FE2C79" w:rsidRPr="003D7BF3" w:rsidRDefault="00FE2C79" w:rsidP="00634F0C">
      <w:pPr>
        <w:rPr>
          <w:rFonts w:ascii="Times New Roman" w:hAnsi="Times New Roman"/>
          <w:sz w:val="20"/>
          <w:szCs w:val="20"/>
        </w:rPr>
      </w:pPr>
    </w:p>
    <w:p w14:paraId="1C0B75D3" w14:textId="77777777" w:rsidR="003862C7" w:rsidRPr="003D7BF3" w:rsidRDefault="003862C7" w:rsidP="00460C13">
      <w:pPr>
        <w:spacing w:before="240" w:after="80" w:line="240" w:lineRule="auto"/>
        <w:rPr>
          <w:rFonts w:ascii="Times New Roman" w:eastAsia="Times New Roman" w:hAnsi="Times New Roman"/>
          <w:b/>
          <w:smallCaps/>
          <w:color w:val="000000"/>
          <w:sz w:val="20"/>
          <w:szCs w:val="20"/>
          <w:lang w:eastAsia="x-none"/>
        </w:rPr>
      </w:pPr>
    </w:p>
    <w:p w14:paraId="7EB3D55F" w14:textId="77777777" w:rsidR="00A23DCF" w:rsidRPr="003D7BF3" w:rsidRDefault="00A23DCF" w:rsidP="00460C13">
      <w:pPr>
        <w:spacing w:before="240" w:after="80" w:line="240" w:lineRule="auto"/>
        <w:rPr>
          <w:rFonts w:ascii="Times New Roman" w:eastAsia="Times New Roman" w:hAnsi="Times New Roman"/>
          <w:b/>
          <w:smallCaps/>
          <w:color w:val="000000"/>
          <w:sz w:val="20"/>
          <w:szCs w:val="20"/>
          <w:lang w:eastAsia="x-none"/>
        </w:rPr>
      </w:pPr>
    </w:p>
    <w:p w14:paraId="540DA6C8" w14:textId="77777777" w:rsidR="00A23DCF" w:rsidRPr="003D7BF3" w:rsidRDefault="00A23DCF" w:rsidP="00460C13">
      <w:pPr>
        <w:spacing w:before="240" w:after="80" w:line="240" w:lineRule="auto"/>
        <w:rPr>
          <w:rFonts w:ascii="Times New Roman" w:eastAsia="Times New Roman" w:hAnsi="Times New Roman"/>
          <w:b/>
          <w:smallCaps/>
          <w:color w:val="000000"/>
          <w:sz w:val="20"/>
          <w:szCs w:val="20"/>
          <w:lang w:eastAsia="x-none"/>
        </w:rPr>
      </w:pPr>
    </w:p>
    <w:p w14:paraId="0B58CCD1" w14:textId="77777777" w:rsidR="0014350B" w:rsidRPr="003D7BF3" w:rsidRDefault="0014350B" w:rsidP="0014350B">
      <w:pPr>
        <w:pStyle w:val="TOCHeading"/>
        <w:rPr>
          <w:rFonts w:ascii="Times New Roman" w:hAnsi="Times New Roman"/>
          <w:b/>
          <w:color w:val="auto"/>
          <w:sz w:val="20"/>
          <w:szCs w:val="20"/>
        </w:rPr>
      </w:pPr>
      <w:r w:rsidRPr="003D7BF3">
        <w:rPr>
          <w:rFonts w:ascii="Times New Roman" w:hAnsi="Times New Roman"/>
          <w:b/>
          <w:color w:val="auto"/>
          <w:sz w:val="20"/>
          <w:szCs w:val="20"/>
        </w:rPr>
        <w:lastRenderedPageBreak/>
        <w:t>Acronyms</w:t>
      </w:r>
    </w:p>
    <w:p w14:paraId="68B62705" w14:textId="77777777" w:rsidR="0014350B" w:rsidRPr="003D7BF3" w:rsidRDefault="0014350B" w:rsidP="0014350B">
      <w:pPr>
        <w:rPr>
          <w:rFonts w:ascii="Times New Roman" w:hAnsi="Times New Roman"/>
          <w:sz w:val="20"/>
          <w:szCs w:val="20"/>
        </w:rPr>
      </w:pPr>
    </w:p>
    <w:p w14:paraId="25B3A439" w14:textId="77777777" w:rsidR="002431B7" w:rsidRPr="00930110" w:rsidRDefault="002431B7" w:rsidP="002431B7">
      <w:pPr>
        <w:spacing w:after="0"/>
        <w:ind w:left="1560" w:hanging="1560"/>
        <w:rPr>
          <w:rFonts w:ascii="Times New Roman" w:hAnsi="Times New Roman"/>
          <w:sz w:val="20"/>
          <w:szCs w:val="20"/>
          <w:lang w:val="ka-GE"/>
        </w:rPr>
      </w:pPr>
      <w:r w:rsidRPr="00930110">
        <w:rPr>
          <w:rFonts w:ascii="Times New Roman" w:hAnsi="Times New Roman"/>
          <w:sz w:val="20"/>
          <w:szCs w:val="20"/>
        </w:rPr>
        <w:t>ACDA</w:t>
      </w:r>
      <w:r w:rsidRPr="00930110">
        <w:rPr>
          <w:rFonts w:ascii="Times New Roman" w:hAnsi="Times New Roman"/>
          <w:sz w:val="20"/>
          <w:szCs w:val="20"/>
        </w:rPr>
        <w:tab/>
      </w:r>
      <w:r w:rsidRPr="00930110">
        <w:rPr>
          <w:rStyle w:val="Strong"/>
          <w:rFonts w:ascii="Times New Roman" w:hAnsi="Times New Roman"/>
          <w:b w:val="0"/>
          <w:bCs w:val="0"/>
          <w:sz w:val="20"/>
          <w:szCs w:val="20"/>
          <w:bdr w:val="none" w:sz="0" w:space="0" w:color="auto" w:frame="1"/>
        </w:rPr>
        <w:t>Agricultural Cooperatives Development Agency</w:t>
      </w:r>
      <w:r w:rsidRPr="00930110">
        <w:rPr>
          <w:rStyle w:val="Strong"/>
          <w:rFonts w:ascii="Times New Roman" w:hAnsi="Times New Roman"/>
          <w:b w:val="0"/>
          <w:bCs w:val="0"/>
          <w:sz w:val="20"/>
          <w:szCs w:val="20"/>
          <w:bdr w:val="none" w:sz="0" w:space="0" w:color="auto" w:frame="1"/>
          <w:lang w:val="ka-GE"/>
        </w:rPr>
        <w:t xml:space="preserve"> </w:t>
      </w:r>
      <w:r w:rsidRPr="00930110">
        <w:rPr>
          <w:rFonts w:ascii="Times New Roman" w:hAnsi="Times New Roman"/>
          <w:sz w:val="20"/>
          <w:szCs w:val="20"/>
        </w:rPr>
        <w:t>/ LEPL under the MEPA</w:t>
      </w:r>
    </w:p>
    <w:p w14:paraId="2F03D464" w14:textId="037E2667" w:rsidR="0014350B"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ADC                   </w:t>
      </w:r>
      <w:r w:rsidR="004C4131">
        <w:rPr>
          <w:rFonts w:ascii="Times New Roman" w:hAnsi="Times New Roman"/>
          <w:sz w:val="20"/>
          <w:szCs w:val="20"/>
        </w:rPr>
        <w:t xml:space="preserve">  </w:t>
      </w:r>
      <w:r w:rsidRPr="003D7BF3">
        <w:rPr>
          <w:rFonts w:ascii="Times New Roman" w:hAnsi="Times New Roman"/>
          <w:sz w:val="20"/>
          <w:szCs w:val="20"/>
        </w:rPr>
        <w:t xml:space="preserve"> Austrian Development Cooperation</w:t>
      </w:r>
    </w:p>
    <w:p w14:paraId="594A85FC"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AMMAR</w:t>
      </w:r>
      <w:r w:rsidRPr="00930110">
        <w:rPr>
          <w:rFonts w:ascii="Times New Roman" w:hAnsi="Times New Roman"/>
          <w:sz w:val="20"/>
          <w:szCs w:val="20"/>
        </w:rPr>
        <w:tab/>
      </w:r>
      <w:r w:rsidRPr="00930110">
        <w:rPr>
          <w:rFonts w:ascii="Times New Roman" w:hAnsi="Times New Roman"/>
          <w:sz w:val="20"/>
          <w:szCs w:val="20"/>
          <w:lang w:val="ka-GE"/>
        </w:rPr>
        <w:t>Agriculture</w:t>
      </w:r>
      <w:r w:rsidRPr="00930110">
        <w:rPr>
          <w:rFonts w:ascii="Times New Roman" w:hAnsi="Times New Roman"/>
          <w:sz w:val="20"/>
          <w:szCs w:val="20"/>
        </w:rPr>
        <w:t xml:space="preserve"> Modernization</w:t>
      </w:r>
      <w:r w:rsidRPr="00930110">
        <w:rPr>
          <w:rFonts w:ascii="Times New Roman" w:hAnsi="Times New Roman"/>
          <w:sz w:val="20"/>
          <w:szCs w:val="20"/>
          <w:lang w:val="ka-GE"/>
        </w:rPr>
        <w:t>, Market Access and Re</w:t>
      </w:r>
      <w:r w:rsidRPr="00930110">
        <w:rPr>
          <w:rFonts w:ascii="Times New Roman" w:hAnsi="Times New Roman"/>
          <w:sz w:val="20"/>
          <w:szCs w:val="20"/>
        </w:rPr>
        <w:t>s</w:t>
      </w:r>
      <w:r w:rsidRPr="00930110">
        <w:rPr>
          <w:rFonts w:ascii="Times New Roman" w:hAnsi="Times New Roman"/>
          <w:sz w:val="20"/>
          <w:szCs w:val="20"/>
          <w:lang w:val="ka-GE"/>
        </w:rPr>
        <w:t>ilience Pro</w:t>
      </w:r>
      <w:proofErr w:type="spellStart"/>
      <w:r w:rsidRPr="00930110">
        <w:rPr>
          <w:rFonts w:ascii="Times New Roman" w:hAnsi="Times New Roman"/>
          <w:sz w:val="20"/>
          <w:szCs w:val="20"/>
        </w:rPr>
        <w:t>ject</w:t>
      </w:r>
      <w:proofErr w:type="spellEnd"/>
    </w:p>
    <w:p w14:paraId="42756B52" w14:textId="77777777" w:rsidR="00E133E0" w:rsidRDefault="002431B7" w:rsidP="0014350B">
      <w:pPr>
        <w:spacing w:after="0"/>
        <w:ind w:left="1560" w:hanging="1560"/>
        <w:rPr>
          <w:rFonts w:ascii="Times New Roman" w:hAnsi="Times New Roman"/>
          <w:sz w:val="20"/>
          <w:szCs w:val="20"/>
        </w:rPr>
      </w:pPr>
      <w:r w:rsidRPr="00930110">
        <w:rPr>
          <w:rFonts w:ascii="Times New Roman" w:hAnsi="Times New Roman"/>
          <w:sz w:val="20"/>
          <w:szCs w:val="20"/>
          <w:lang w:bidi="en-GB"/>
        </w:rPr>
        <w:t>ARDA</w:t>
      </w:r>
      <w:r w:rsidR="00E133E0">
        <w:rPr>
          <w:rFonts w:ascii="Times New Roman" w:hAnsi="Times New Roman"/>
          <w:sz w:val="20"/>
          <w:szCs w:val="20"/>
        </w:rPr>
        <w:tab/>
      </w:r>
      <w:r w:rsidRPr="00930110">
        <w:rPr>
          <w:rFonts w:ascii="Times New Roman" w:hAnsi="Times New Roman"/>
          <w:sz w:val="20"/>
          <w:szCs w:val="20"/>
        </w:rPr>
        <w:t>Agricultural and Rural Development Agency / NNLE under the MEPA</w:t>
      </w:r>
    </w:p>
    <w:p w14:paraId="40F7D78C" w14:textId="61D1A35F" w:rsidR="0014350B" w:rsidRPr="003D7BF3" w:rsidRDefault="004C4131" w:rsidP="0014350B">
      <w:pPr>
        <w:spacing w:after="0"/>
        <w:ind w:left="1560" w:hanging="1560"/>
        <w:rPr>
          <w:rFonts w:ascii="Times New Roman" w:hAnsi="Times New Roman"/>
          <w:color w:val="000000"/>
          <w:sz w:val="20"/>
          <w:szCs w:val="20"/>
          <w:lang w:bidi="km-KH"/>
        </w:rPr>
      </w:pPr>
      <w:r>
        <w:rPr>
          <w:rFonts w:ascii="Times New Roman" w:hAnsi="Times New Roman"/>
          <w:sz w:val="20"/>
          <w:szCs w:val="20"/>
        </w:rPr>
        <w:t xml:space="preserve">AWP/B                  </w:t>
      </w:r>
      <w:r w:rsidR="0014350B" w:rsidRPr="003D7BF3">
        <w:rPr>
          <w:rFonts w:ascii="Times New Roman" w:hAnsi="Times New Roman"/>
          <w:sz w:val="20"/>
          <w:szCs w:val="20"/>
        </w:rPr>
        <w:t>Annual Work Plan and Budget</w:t>
      </w:r>
    </w:p>
    <w:p w14:paraId="7F14D9D1" w14:textId="77777777" w:rsidR="0014350B" w:rsidRPr="003D7BF3" w:rsidRDefault="004C4131" w:rsidP="0014350B">
      <w:pPr>
        <w:spacing w:after="0"/>
        <w:ind w:left="1560" w:hanging="1560"/>
        <w:rPr>
          <w:rFonts w:ascii="Times New Roman" w:hAnsi="Times New Roman"/>
          <w:sz w:val="20"/>
          <w:szCs w:val="20"/>
        </w:rPr>
      </w:pPr>
      <w:r>
        <w:rPr>
          <w:rFonts w:ascii="Times New Roman" w:hAnsi="Times New Roman"/>
          <w:sz w:val="20"/>
          <w:szCs w:val="20"/>
        </w:rPr>
        <w:t xml:space="preserve">BH                          </w:t>
      </w:r>
      <w:r w:rsidR="0014350B" w:rsidRPr="003D7BF3">
        <w:rPr>
          <w:rFonts w:ascii="Times New Roman" w:hAnsi="Times New Roman"/>
          <w:sz w:val="20"/>
          <w:szCs w:val="20"/>
        </w:rPr>
        <w:t>Budget holder</w:t>
      </w:r>
    </w:p>
    <w:p w14:paraId="5DF51D7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CBD</w:t>
      </w:r>
      <w:r w:rsidRPr="003D7BF3">
        <w:rPr>
          <w:rFonts w:ascii="Times New Roman" w:hAnsi="Times New Roman"/>
          <w:sz w:val="20"/>
          <w:szCs w:val="20"/>
        </w:rPr>
        <w:tab/>
        <w:t>Convention on Biological Diversity</w:t>
      </w:r>
    </w:p>
    <w:p w14:paraId="1F781F7F"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CCM</w:t>
      </w:r>
      <w:r w:rsidRPr="003D7BF3">
        <w:rPr>
          <w:rFonts w:ascii="Times New Roman" w:hAnsi="Times New Roman"/>
          <w:sz w:val="20"/>
          <w:szCs w:val="20"/>
        </w:rPr>
        <w:tab/>
        <w:t>Climate Change Mitigation</w:t>
      </w:r>
    </w:p>
    <w:p w14:paraId="33D884CC" w14:textId="77777777" w:rsidR="001E0144" w:rsidRDefault="001E0144" w:rsidP="0014350B">
      <w:pPr>
        <w:spacing w:after="0"/>
        <w:ind w:left="1560" w:hanging="1560"/>
        <w:rPr>
          <w:rFonts w:ascii="Times New Roman" w:hAnsi="Times New Roman"/>
          <w:sz w:val="20"/>
          <w:szCs w:val="20"/>
        </w:rPr>
      </w:pPr>
      <w:r>
        <w:rPr>
          <w:rFonts w:ascii="Times New Roman" w:hAnsi="Times New Roman"/>
          <w:sz w:val="20"/>
          <w:szCs w:val="20"/>
        </w:rPr>
        <w:t>CENN                    Caucasus Environmental NGO Network</w:t>
      </w:r>
    </w:p>
    <w:p w14:paraId="5E5D06A1"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CPF</w:t>
      </w:r>
      <w:r w:rsidRPr="003D7BF3">
        <w:rPr>
          <w:rFonts w:ascii="Times New Roman" w:hAnsi="Times New Roman"/>
          <w:sz w:val="20"/>
          <w:szCs w:val="20"/>
        </w:rPr>
        <w:tab/>
        <w:t>Country Priority Framework (FAO)</w:t>
      </w:r>
    </w:p>
    <w:p w14:paraId="31D430DF"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CSO</w:t>
      </w:r>
      <w:r w:rsidRPr="003D7BF3">
        <w:rPr>
          <w:rFonts w:ascii="Times New Roman" w:hAnsi="Times New Roman"/>
          <w:sz w:val="20"/>
          <w:szCs w:val="20"/>
        </w:rPr>
        <w:tab/>
        <w:t xml:space="preserve">Civil Society </w:t>
      </w:r>
      <w:proofErr w:type="spellStart"/>
      <w:r w:rsidRPr="003D7BF3">
        <w:rPr>
          <w:rFonts w:ascii="Times New Roman" w:hAnsi="Times New Roman"/>
          <w:sz w:val="20"/>
          <w:szCs w:val="20"/>
        </w:rPr>
        <w:t>Organisations</w:t>
      </w:r>
      <w:proofErr w:type="spellEnd"/>
    </w:p>
    <w:p w14:paraId="12DD5ABE"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rPr>
        <w:t>EIA</w:t>
      </w:r>
      <w:r w:rsidRPr="00930110">
        <w:rPr>
          <w:rFonts w:ascii="Times New Roman" w:hAnsi="Times New Roman"/>
          <w:sz w:val="20"/>
          <w:szCs w:val="20"/>
        </w:rPr>
        <w:tab/>
        <w:t>Environmental Impact Assessment</w:t>
      </w:r>
    </w:p>
    <w:p w14:paraId="50EEE684"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rPr>
        <w:t>EIEC</w:t>
      </w:r>
      <w:r w:rsidRPr="00930110">
        <w:rPr>
          <w:rFonts w:ascii="Times New Roman" w:hAnsi="Times New Roman"/>
          <w:sz w:val="20"/>
          <w:szCs w:val="20"/>
        </w:rPr>
        <w:tab/>
        <w:t>Environmental Information and Education Centre / LEPL under the MEPA</w:t>
      </w:r>
    </w:p>
    <w:p w14:paraId="780E3855"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mallCaps/>
          <w:sz w:val="20"/>
          <w:szCs w:val="20"/>
        </w:rPr>
        <w:t>ENPARD</w:t>
      </w:r>
      <w:r w:rsidRPr="00930110">
        <w:rPr>
          <w:rFonts w:ascii="Times New Roman" w:hAnsi="Times New Roman"/>
          <w:sz w:val="20"/>
          <w:szCs w:val="20"/>
        </w:rPr>
        <w:tab/>
      </w:r>
      <w:r w:rsidRPr="00930110">
        <w:rPr>
          <w:rFonts w:ascii="Times New Roman" w:hAnsi="Times New Roman"/>
          <w:sz w:val="20"/>
          <w:szCs w:val="20"/>
          <w:shd w:val="clear" w:color="auto" w:fill="FFFFFF"/>
        </w:rPr>
        <w:t xml:space="preserve">European </w:t>
      </w:r>
      <w:proofErr w:type="spellStart"/>
      <w:r w:rsidRPr="00930110">
        <w:rPr>
          <w:rFonts w:ascii="Times New Roman" w:hAnsi="Times New Roman"/>
          <w:sz w:val="20"/>
          <w:szCs w:val="20"/>
          <w:shd w:val="clear" w:color="auto" w:fill="FFFFFF"/>
        </w:rPr>
        <w:t>Neighbourhood</w:t>
      </w:r>
      <w:proofErr w:type="spellEnd"/>
      <w:r w:rsidRPr="00930110">
        <w:rPr>
          <w:rFonts w:ascii="Times New Roman" w:hAnsi="Times New Roman"/>
          <w:sz w:val="20"/>
          <w:szCs w:val="20"/>
          <w:shd w:val="clear" w:color="auto" w:fill="FFFFFF"/>
        </w:rPr>
        <w:t xml:space="preserve"> Programme for Agriculture and Rural Development</w:t>
      </w:r>
    </w:p>
    <w:p w14:paraId="549401AD"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EU</w:t>
      </w:r>
      <w:r w:rsidRPr="00930110">
        <w:rPr>
          <w:rFonts w:ascii="Times New Roman" w:hAnsi="Times New Roman"/>
          <w:sz w:val="20"/>
          <w:szCs w:val="20"/>
        </w:rPr>
        <w:tab/>
        <w:t>European Union</w:t>
      </w:r>
    </w:p>
    <w:p w14:paraId="3463A172" w14:textId="4BE73BEB"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FAO</w:t>
      </w:r>
      <w:r w:rsidRPr="003D7BF3">
        <w:rPr>
          <w:rFonts w:ascii="Times New Roman" w:hAnsi="Times New Roman"/>
          <w:sz w:val="20"/>
          <w:szCs w:val="20"/>
        </w:rPr>
        <w:tab/>
        <w:t>Food and Agricultural Organization of the United Nations</w:t>
      </w:r>
    </w:p>
    <w:p w14:paraId="6D35625C"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FE</w:t>
      </w:r>
      <w:r w:rsidRPr="003D7BF3">
        <w:rPr>
          <w:rFonts w:ascii="Times New Roman" w:hAnsi="Times New Roman"/>
          <w:sz w:val="20"/>
          <w:szCs w:val="20"/>
        </w:rPr>
        <w:tab/>
        <w:t>Final Evaluation</w:t>
      </w:r>
    </w:p>
    <w:p w14:paraId="340B5C5B"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FLO</w:t>
      </w:r>
      <w:r w:rsidRPr="003D7BF3">
        <w:rPr>
          <w:rFonts w:ascii="Times New Roman" w:hAnsi="Times New Roman"/>
          <w:sz w:val="20"/>
          <w:szCs w:val="20"/>
        </w:rPr>
        <w:tab/>
        <w:t>Funding Liaison Officer</w:t>
      </w:r>
    </w:p>
    <w:p w14:paraId="32E2EF7E"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FFS</w:t>
      </w:r>
      <w:r w:rsidRPr="003D7BF3">
        <w:rPr>
          <w:rFonts w:ascii="Times New Roman" w:hAnsi="Times New Roman"/>
          <w:sz w:val="20"/>
          <w:szCs w:val="20"/>
        </w:rPr>
        <w:tab/>
        <w:t>Farmer Field School</w:t>
      </w:r>
    </w:p>
    <w:p w14:paraId="470A85D9" w14:textId="77777777" w:rsidR="0014350B" w:rsidRPr="003D7BF3" w:rsidRDefault="0014350B" w:rsidP="0014350B">
      <w:pPr>
        <w:spacing w:after="0"/>
        <w:ind w:left="1560" w:hanging="1560"/>
        <w:rPr>
          <w:rFonts w:ascii="Times New Roman" w:hAnsi="Times New Roman"/>
          <w:bCs/>
          <w:sz w:val="20"/>
          <w:szCs w:val="20"/>
        </w:rPr>
      </w:pPr>
      <w:r w:rsidRPr="003D7BF3">
        <w:rPr>
          <w:rFonts w:ascii="Times New Roman" w:hAnsi="Times New Roman"/>
          <w:bCs/>
          <w:sz w:val="20"/>
          <w:szCs w:val="20"/>
        </w:rPr>
        <w:t>FPMIS</w:t>
      </w:r>
      <w:r w:rsidRPr="003D7BF3">
        <w:rPr>
          <w:rFonts w:ascii="Times New Roman" w:hAnsi="Times New Roman"/>
          <w:bCs/>
          <w:sz w:val="20"/>
          <w:szCs w:val="20"/>
        </w:rPr>
        <w:tab/>
        <w:t>Field Programme Management Information System</w:t>
      </w:r>
    </w:p>
    <w:p w14:paraId="79BD9DD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GDP</w:t>
      </w:r>
      <w:r w:rsidRPr="003D7BF3">
        <w:rPr>
          <w:rFonts w:ascii="Times New Roman" w:hAnsi="Times New Roman"/>
          <w:sz w:val="20"/>
          <w:szCs w:val="20"/>
        </w:rPr>
        <w:tab/>
        <w:t>Gross Domestic Product</w:t>
      </w:r>
    </w:p>
    <w:p w14:paraId="7A5D09EF"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GEBs</w:t>
      </w:r>
      <w:r w:rsidRPr="003D7BF3">
        <w:rPr>
          <w:rFonts w:ascii="Times New Roman" w:hAnsi="Times New Roman"/>
          <w:sz w:val="20"/>
          <w:szCs w:val="20"/>
        </w:rPr>
        <w:tab/>
        <w:t>Global Environmental </w:t>
      </w:r>
      <w:r w:rsidRPr="003D7BF3">
        <w:rPr>
          <w:rFonts w:ascii="Times New Roman" w:hAnsi="Times New Roman"/>
          <w:iCs/>
          <w:sz w:val="20"/>
          <w:szCs w:val="20"/>
        </w:rPr>
        <w:t>Benefits</w:t>
      </w:r>
    </w:p>
    <w:p w14:paraId="5E5304F1"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GEF</w:t>
      </w:r>
      <w:r w:rsidRPr="003D7BF3">
        <w:rPr>
          <w:rFonts w:ascii="Times New Roman" w:hAnsi="Times New Roman"/>
          <w:sz w:val="20"/>
          <w:szCs w:val="20"/>
        </w:rPr>
        <w:tab/>
        <w:t>Global Environment Facility</w:t>
      </w:r>
    </w:p>
    <w:p w14:paraId="31F179C7" w14:textId="77777777" w:rsidR="0014350B" w:rsidRPr="003D7BF3" w:rsidRDefault="0014350B" w:rsidP="0014350B">
      <w:pPr>
        <w:spacing w:after="0"/>
        <w:ind w:left="1560" w:hanging="1560"/>
        <w:rPr>
          <w:rFonts w:ascii="Times New Roman" w:hAnsi="Times New Roman"/>
          <w:sz w:val="20"/>
          <w:szCs w:val="20"/>
        </w:rPr>
      </w:pPr>
      <w:proofErr w:type="spellStart"/>
      <w:r w:rsidRPr="003D7BF3">
        <w:rPr>
          <w:rFonts w:ascii="Times New Roman" w:hAnsi="Times New Roman"/>
          <w:sz w:val="20"/>
          <w:szCs w:val="20"/>
        </w:rPr>
        <w:t>GoG</w:t>
      </w:r>
      <w:proofErr w:type="spellEnd"/>
      <w:r w:rsidRPr="003D7BF3">
        <w:rPr>
          <w:rFonts w:ascii="Times New Roman" w:hAnsi="Times New Roman"/>
          <w:sz w:val="20"/>
          <w:szCs w:val="20"/>
        </w:rPr>
        <w:t xml:space="preserve">                     </w:t>
      </w:r>
      <w:r w:rsidR="004C4131">
        <w:rPr>
          <w:rFonts w:ascii="Times New Roman" w:hAnsi="Times New Roman"/>
          <w:sz w:val="20"/>
          <w:szCs w:val="20"/>
        </w:rPr>
        <w:t xml:space="preserve">  </w:t>
      </w:r>
      <w:proofErr w:type="gramStart"/>
      <w:r w:rsidRPr="003D7BF3">
        <w:rPr>
          <w:rFonts w:ascii="Times New Roman" w:hAnsi="Times New Roman"/>
          <w:sz w:val="20"/>
          <w:szCs w:val="20"/>
        </w:rPr>
        <w:t>The</w:t>
      </w:r>
      <w:proofErr w:type="gramEnd"/>
      <w:r w:rsidRPr="003D7BF3">
        <w:rPr>
          <w:rFonts w:ascii="Times New Roman" w:hAnsi="Times New Roman"/>
          <w:sz w:val="20"/>
          <w:szCs w:val="20"/>
        </w:rPr>
        <w:t xml:space="preserve"> Government of Georgia</w:t>
      </w:r>
    </w:p>
    <w:p w14:paraId="17D9942C"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GSP                     </w:t>
      </w:r>
      <w:r w:rsidR="004C4131">
        <w:rPr>
          <w:rFonts w:ascii="Times New Roman" w:hAnsi="Times New Roman"/>
          <w:sz w:val="20"/>
          <w:szCs w:val="20"/>
        </w:rPr>
        <w:t xml:space="preserve">   </w:t>
      </w:r>
      <w:r w:rsidRPr="003D7BF3">
        <w:rPr>
          <w:rFonts w:ascii="Times New Roman" w:hAnsi="Times New Roman"/>
          <w:sz w:val="20"/>
          <w:szCs w:val="20"/>
        </w:rPr>
        <w:t xml:space="preserve">Global Soil Partnership </w:t>
      </w:r>
    </w:p>
    <w:p w14:paraId="11161D6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GHG</w:t>
      </w:r>
      <w:r w:rsidRPr="003D7BF3">
        <w:rPr>
          <w:rFonts w:ascii="Times New Roman" w:hAnsi="Times New Roman"/>
          <w:sz w:val="20"/>
          <w:szCs w:val="20"/>
        </w:rPr>
        <w:tab/>
        <w:t>Greenhouse Gases</w:t>
      </w:r>
    </w:p>
    <w:p w14:paraId="18729B7D"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GIS</w:t>
      </w:r>
      <w:r w:rsidRPr="003D7BF3">
        <w:rPr>
          <w:rFonts w:ascii="Times New Roman" w:hAnsi="Times New Roman"/>
          <w:sz w:val="20"/>
          <w:szCs w:val="20"/>
        </w:rPr>
        <w:tab/>
        <w:t>Geographical Information System</w:t>
      </w:r>
    </w:p>
    <w:p w14:paraId="17CD3D48"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GIZ</w:t>
      </w:r>
      <w:r w:rsidRPr="00930110">
        <w:rPr>
          <w:rFonts w:ascii="Times New Roman" w:hAnsi="Times New Roman"/>
          <w:sz w:val="20"/>
          <w:szCs w:val="20"/>
        </w:rPr>
        <w:tab/>
      </w:r>
      <w:r w:rsidRPr="00930110">
        <w:rPr>
          <w:rFonts w:ascii="Times New Roman" w:hAnsi="Times New Roman"/>
          <w:sz w:val="20"/>
          <w:szCs w:val="20"/>
          <w:lang w:val="ka-GE"/>
        </w:rPr>
        <w:t>German Agency for International Cooperation</w:t>
      </w:r>
    </w:p>
    <w:p w14:paraId="7FC3BE2F" w14:textId="0E3CB728"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HH                       </w:t>
      </w:r>
      <w:r w:rsidR="004C4131">
        <w:rPr>
          <w:rFonts w:ascii="Times New Roman" w:hAnsi="Times New Roman"/>
          <w:sz w:val="20"/>
          <w:szCs w:val="20"/>
        </w:rPr>
        <w:t xml:space="preserve">   </w:t>
      </w:r>
      <w:r w:rsidRPr="003D7BF3">
        <w:rPr>
          <w:rFonts w:ascii="Times New Roman" w:hAnsi="Times New Roman"/>
          <w:sz w:val="20"/>
          <w:szCs w:val="20"/>
        </w:rPr>
        <w:t>Household</w:t>
      </w:r>
    </w:p>
    <w:p w14:paraId="1363FE9F"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HQ</w:t>
      </w:r>
      <w:r w:rsidRPr="003D7BF3">
        <w:rPr>
          <w:rFonts w:ascii="Times New Roman" w:hAnsi="Times New Roman"/>
          <w:sz w:val="20"/>
          <w:szCs w:val="20"/>
        </w:rPr>
        <w:tab/>
        <w:t>Headquarter</w:t>
      </w:r>
    </w:p>
    <w:p w14:paraId="7E2BE2D0"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ICC                     </w:t>
      </w:r>
      <w:r w:rsidR="004C4131">
        <w:rPr>
          <w:rFonts w:ascii="Times New Roman" w:hAnsi="Times New Roman"/>
          <w:sz w:val="20"/>
          <w:szCs w:val="20"/>
        </w:rPr>
        <w:t xml:space="preserve">  </w:t>
      </w:r>
      <w:r w:rsidRPr="003D7BF3">
        <w:rPr>
          <w:rFonts w:ascii="Times New Roman" w:hAnsi="Times New Roman"/>
          <w:sz w:val="20"/>
          <w:szCs w:val="20"/>
        </w:rPr>
        <w:t xml:space="preserve"> Information-Consultation Centers </w:t>
      </w:r>
    </w:p>
    <w:p w14:paraId="74A94995"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IW</w:t>
      </w:r>
      <w:r w:rsidRPr="003D7BF3">
        <w:rPr>
          <w:rFonts w:ascii="Times New Roman" w:hAnsi="Times New Roman"/>
          <w:sz w:val="20"/>
          <w:szCs w:val="20"/>
        </w:rPr>
        <w:tab/>
        <w:t>Inception Workshop</w:t>
      </w:r>
    </w:p>
    <w:p w14:paraId="1D78DB6F"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LDN</w:t>
      </w:r>
      <w:r w:rsidRPr="003D7BF3">
        <w:rPr>
          <w:rFonts w:ascii="Times New Roman" w:hAnsi="Times New Roman"/>
          <w:sz w:val="20"/>
          <w:szCs w:val="20"/>
        </w:rPr>
        <w:tab/>
        <w:t>Land Degradation Neutrality</w:t>
      </w:r>
    </w:p>
    <w:p w14:paraId="4086E001" w14:textId="02BBBA6A"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LG                     </w:t>
      </w:r>
      <w:r w:rsidR="004C4131">
        <w:rPr>
          <w:rFonts w:ascii="Times New Roman" w:hAnsi="Times New Roman"/>
          <w:sz w:val="20"/>
          <w:szCs w:val="20"/>
        </w:rPr>
        <w:t xml:space="preserve">   </w:t>
      </w:r>
      <w:r w:rsidRPr="003D7BF3">
        <w:rPr>
          <w:rFonts w:ascii="Times New Roman" w:hAnsi="Times New Roman"/>
          <w:sz w:val="20"/>
          <w:szCs w:val="20"/>
        </w:rPr>
        <w:t xml:space="preserve">  Law of Georgia </w:t>
      </w:r>
      <w:r w:rsidR="002431B7" w:rsidRPr="00930110">
        <w:rPr>
          <w:rFonts w:ascii="Times New Roman" w:hAnsi="Times New Roman"/>
          <w:sz w:val="20"/>
          <w:szCs w:val="20"/>
        </w:rPr>
        <w:t>/ Legislative Act of Georgia passed by the Parliament of Georgia</w:t>
      </w:r>
    </w:p>
    <w:p w14:paraId="7AD53C7E"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LEPL</w:t>
      </w:r>
      <w:r w:rsidRPr="00930110">
        <w:rPr>
          <w:rFonts w:ascii="Times New Roman" w:hAnsi="Times New Roman"/>
          <w:sz w:val="20"/>
          <w:szCs w:val="20"/>
        </w:rPr>
        <w:tab/>
        <w:t xml:space="preserve">Legal Entity of Public Law </w:t>
      </w:r>
    </w:p>
    <w:p w14:paraId="74AA3B35"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LMA</w:t>
      </w:r>
      <w:r w:rsidRPr="00930110">
        <w:rPr>
          <w:rFonts w:ascii="Times New Roman" w:hAnsi="Times New Roman"/>
          <w:sz w:val="20"/>
          <w:szCs w:val="20"/>
        </w:rPr>
        <w:tab/>
        <w:t>Laboratory of the Ministry of Agriculture (</w:t>
      </w:r>
      <w:r w:rsidRPr="00930110">
        <w:rPr>
          <w:rFonts w:ascii="Times New Roman" w:hAnsi="Times New Roman"/>
          <w:i/>
          <w:iCs/>
          <w:sz w:val="20"/>
          <w:szCs w:val="20"/>
        </w:rPr>
        <w:t>formerly Veterinary Laboratory</w:t>
      </w:r>
      <w:r w:rsidRPr="00930110">
        <w:rPr>
          <w:rFonts w:ascii="Times New Roman" w:hAnsi="Times New Roman"/>
          <w:sz w:val="20"/>
          <w:szCs w:val="20"/>
        </w:rPr>
        <w:t>) / LEPL under the MEPA</w:t>
      </w:r>
    </w:p>
    <w:p w14:paraId="114C666D" w14:textId="1D3A3234"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LOA</w:t>
      </w:r>
      <w:r w:rsidRPr="003D7BF3">
        <w:rPr>
          <w:rFonts w:ascii="Times New Roman" w:hAnsi="Times New Roman"/>
          <w:sz w:val="20"/>
          <w:szCs w:val="20"/>
        </w:rPr>
        <w:tab/>
        <w:t xml:space="preserve">Letter of Agreement </w:t>
      </w:r>
    </w:p>
    <w:p w14:paraId="3B0211D4" w14:textId="77777777" w:rsidR="0014350B" w:rsidRPr="003D7BF3" w:rsidRDefault="0014350B" w:rsidP="0014350B">
      <w:pPr>
        <w:spacing w:after="0"/>
        <w:ind w:left="1560" w:hanging="1560"/>
        <w:rPr>
          <w:rFonts w:ascii="Times New Roman" w:hAnsi="Times New Roman"/>
          <w:bCs/>
          <w:sz w:val="20"/>
          <w:szCs w:val="20"/>
        </w:rPr>
      </w:pPr>
      <w:r w:rsidRPr="003D7BF3">
        <w:rPr>
          <w:rFonts w:ascii="Times New Roman" w:hAnsi="Times New Roman"/>
          <w:bCs/>
          <w:sz w:val="20"/>
          <w:szCs w:val="20"/>
        </w:rPr>
        <w:t>LTO</w:t>
      </w:r>
      <w:r w:rsidRPr="003D7BF3">
        <w:rPr>
          <w:rFonts w:ascii="Times New Roman" w:hAnsi="Times New Roman"/>
          <w:bCs/>
          <w:sz w:val="20"/>
          <w:szCs w:val="20"/>
        </w:rPr>
        <w:tab/>
        <w:t>FAO Lead Technical Officer</w:t>
      </w:r>
    </w:p>
    <w:p w14:paraId="5972CEA0"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bCs/>
          <w:sz w:val="20"/>
          <w:szCs w:val="20"/>
        </w:rPr>
        <w:t>LTU</w:t>
      </w:r>
      <w:r w:rsidRPr="003D7BF3">
        <w:rPr>
          <w:rFonts w:ascii="Times New Roman" w:hAnsi="Times New Roman"/>
          <w:bCs/>
          <w:sz w:val="20"/>
          <w:szCs w:val="20"/>
        </w:rPr>
        <w:tab/>
        <w:t>FAO Lead Technical Unit</w:t>
      </w:r>
    </w:p>
    <w:p w14:paraId="246DBD73"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M</w:t>
      </w:r>
      <w:r w:rsidRPr="003D7BF3">
        <w:rPr>
          <w:rFonts w:ascii="Times New Roman" w:hAnsi="Times New Roman"/>
          <w:sz w:val="20"/>
          <w:szCs w:val="20"/>
        </w:rPr>
        <w:tab/>
        <w:t>Million</w:t>
      </w:r>
    </w:p>
    <w:p w14:paraId="210998C8"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MEPA                </w:t>
      </w:r>
      <w:r w:rsidR="004C4131">
        <w:rPr>
          <w:rFonts w:ascii="Times New Roman" w:hAnsi="Times New Roman"/>
          <w:sz w:val="20"/>
          <w:szCs w:val="20"/>
        </w:rPr>
        <w:t xml:space="preserve">   </w:t>
      </w:r>
      <w:r w:rsidRPr="003D7BF3">
        <w:rPr>
          <w:rFonts w:ascii="Times New Roman" w:hAnsi="Times New Roman"/>
          <w:sz w:val="20"/>
          <w:szCs w:val="20"/>
        </w:rPr>
        <w:t xml:space="preserve"> </w:t>
      </w:r>
      <w:proofErr w:type="gramStart"/>
      <w:r w:rsidRPr="003D7BF3">
        <w:rPr>
          <w:rFonts w:ascii="Times New Roman" w:hAnsi="Times New Roman"/>
          <w:sz w:val="20"/>
          <w:szCs w:val="20"/>
        </w:rPr>
        <w:t>The</w:t>
      </w:r>
      <w:proofErr w:type="gramEnd"/>
      <w:r w:rsidRPr="003D7BF3">
        <w:rPr>
          <w:rFonts w:ascii="Times New Roman" w:hAnsi="Times New Roman"/>
          <w:sz w:val="20"/>
          <w:szCs w:val="20"/>
        </w:rPr>
        <w:t xml:space="preserve"> Ministry of Environmental Protection and Agriculture </w:t>
      </w:r>
    </w:p>
    <w:p w14:paraId="0836E662"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MESD                 </w:t>
      </w:r>
      <w:r w:rsidR="004C4131">
        <w:rPr>
          <w:rFonts w:ascii="Times New Roman" w:hAnsi="Times New Roman"/>
          <w:sz w:val="20"/>
          <w:szCs w:val="20"/>
        </w:rPr>
        <w:t xml:space="preserve">   </w:t>
      </w:r>
      <w:proofErr w:type="gramStart"/>
      <w:r w:rsidRPr="003D7BF3">
        <w:rPr>
          <w:rFonts w:ascii="Times New Roman" w:hAnsi="Times New Roman"/>
          <w:sz w:val="20"/>
          <w:szCs w:val="20"/>
        </w:rPr>
        <w:t>The</w:t>
      </w:r>
      <w:proofErr w:type="gramEnd"/>
      <w:r w:rsidRPr="003D7BF3">
        <w:rPr>
          <w:rFonts w:ascii="Times New Roman" w:hAnsi="Times New Roman"/>
          <w:sz w:val="20"/>
          <w:szCs w:val="20"/>
        </w:rPr>
        <w:t xml:space="preserve"> Ministry of Economy and Sustainable Development </w:t>
      </w:r>
    </w:p>
    <w:p w14:paraId="3D30FA25"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M&amp;E</w:t>
      </w:r>
      <w:r w:rsidRPr="003D7BF3">
        <w:rPr>
          <w:rFonts w:ascii="Times New Roman" w:hAnsi="Times New Roman"/>
          <w:sz w:val="20"/>
          <w:szCs w:val="20"/>
        </w:rPr>
        <w:tab/>
        <w:t>Monitoring and Evaluation</w:t>
      </w:r>
    </w:p>
    <w:p w14:paraId="2765A7E6" w14:textId="77777777" w:rsidR="002431B7" w:rsidRPr="00930110" w:rsidRDefault="002431B7" w:rsidP="002431B7">
      <w:pPr>
        <w:spacing w:after="0"/>
        <w:ind w:left="1560" w:hanging="1560"/>
        <w:rPr>
          <w:rFonts w:ascii="Times New Roman" w:hAnsi="Times New Roman"/>
          <w:sz w:val="20"/>
          <w:szCs w:val="20"/>
        </w:rPr>
      </w:pPr>
      <w:proofErr w:type="spellStart"/>
      <w:r w:rsidRPr="00930110">
        <w:rPr>
          <w:rFonts w:ascii="Times New Roman" w:hAnsi="Times New Roman"/>
          <w:sz w:val="20"/>
          <w:szCs w:val="20"/>
          <w:lang w:bidi="en-GB"/>
        </w:rPr>
        <w:t>MoJ</w:t>
      </w:r>
      <w:proofErr w:type="spellEnd"/>
      <w:r w:rsidRPr="00930110">
        <w:rPr>
          <w:rFonts w:ascii="Times New Roman" w:hAnsi="Times New Roman"/>
          <w:sz w:val="20"/>
          <w:szCs w:val="20"/>
        </w:rPr>
        <w:tab/>
        <w:t>Ministry of Justice of Georgia</w:t>
      </w:r>
    </w:p>
    <w:p w14:paraId="1AF92E4B" w14:textId="199ABA46"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MTR</w:t>
      </w:r>
      <w:r w:rsidRPr="003D7BF3">
        <w:rPr>
          <w:rFonts w:ascii="Times New Roman" w:hAnsi="Times New Roman"/>
          <w:sz w:val="20"/>
          <w:szCs w:val="20"/>
        </w:rPr>
        <w:tab/>
        <w:t>Mid-Term Review</w:t>
      </w:r>
    </w:p>
    <w:p w14:paraId="6471A658"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NAITS                 </w:t>
      </w:r>
      <w:r w:rsidR="004C4131">
        <w:rPr>
          <w:rFonts w:ascii="Times New Roman" w:hAnsi="Times New Roman"/>
          <w:sz w:val="20"/>
          <w:szCs w:val="20"/>
        </w:rPr>
        <w:t xml:space="preserve">  </w:t>
      </w:r>
      <w:r w:rsidRPr="003D7BF3">
        <w:rPr>
          <w:rFonts w:ascii="Times New Roman" w:hAnsi="Times New Roman"/>
          <w:sz w:val="20"/>
          <w:szCs w:val="20"/>
        </w:rPr>
        <w:t>National Animal Identification, Registration and Traceability System</w:t>
      </w:r>
    </w:p>
    <w:p w14:paraId="7707798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NAPR                 </w:t>
      </w:r>
      <w:r w:rsidR="004C4131">
        <w:rPr>
          <w:rFonts w:ascii="Times New Roman" w:hAnsi="Times New Roman"/>
          <w:sz w:val="20"/>
          <w:szCs w:val="20"/>
        </w:rPr>
        <w:t xml:space="preserve">  </w:t>
      </w:r>
      <w:r w:rsidRPr="003D7BF3">
        <w:rPr>
          <w:rFonts w:ascii="Times New Roman" w:hAnsi="Times New Roman"/>
          <w:sz w:val="20"/>
          <w:szCs w:val="20"/>
        </w:rPr>
        <w:t xml:space="preserve"> </w:t>
      </w:r>
      <w:proofErr w:type="gramStart"/>
      <w:r w:rsidRPr="003D7BF3">
        <w:rPr>
          <w:rFonts w:ascii="Times New Roman" w:hAnsi="Times New Roman"/>
          <w:sz w:val="20"/>
          <w:szCs w:val="20"/>
        </w:rPr>
        <w:t>The</w:t>
      </w:r>
      <w:proofErr w:type="gramEnd"/>
      <w:r w:rsidRPr="003D7BF3">
        <w:rPr>
          <w:rFonts w:ascii="Times New Roman" w:hAnsi="Times New Roman"/>
          <w:sz w:val="20"/>
          <w:szCs w:val="20"/>
        </w:rPr>
        <w:t xml:space="preserve"> National Agency of Public Registry </w:t>
      </w:r>
    </w:p>
    <w:p w14:paraId="504AEA0F" w14:textId="263D901F"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rPr>
        <w:t>NASLM</w:t>
      </w:r>
      <w:r w:rsidRPr="00930110">
        <w:rPr>
          <w:rFonts w:ascii="Times New Roman" w:hAnsi="Times New Roman"/>
          <w:sz w:val="20"/>
          <w:szCs w:val="20"/>
        </w:rPr>
        <w:tab/>
        <w:t xml:space="preserve">National Agency for Sustainable Land Management and Land Use Monitoring / LEPL </w:t>
      </w:r>
      <w:proofErr w:type="gramStart"/>
      <w:r>
        <w:rPr>
          <w:rFonts w:ascii="Times New Roman" w:hAnsi="Times New Roman"/>
          <w:sz w:val="20"/>
          <w:szCs w:val="20"/>
        </w:rPr>
        <w:t xml:space="preserve">is  </w:t>
      </w:r>
      <w:r w:rsidRPr="00930110">
        <w:rPr>
          <w:rFonts w:ascii="Times New Roman" w:hAnsi="Times New Roman"/>
          <w:sz w:val="20"/>
          <w:szCs w:val="20"/>
        </w:rPr>
        <w:t>to</w:t>
      </w:r>
      <w:proofErr w:type="gramEnd"/>
      <w:r w:rsidRPr="00930110">
        <w:rPr>
          <w:rFonts w:ascii="Times New Roman" w:hAnsi="Times New Roman"/>
          <w:sz w:val="20"/>
          <w:szCs w:val="20"/>
        </w:rPr>
        <w:t xml:space="preserve"> be established under the MEPA </w:t>
      </w:r>
    </w:p>
    <w:p w14:paraId="7C5C4BD0"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rPr>
        <w:t>NASP</w:t>
      </w:r>
      <w:r w:rsidRPr="00930110">
        <w:rPr>
          <w:rFonts w:ascii="Times New Roman" w:hAnsi="Times New Roman"/>
          <w:sz w:val="20"/>
          <w:szCs w:val="20"/>
        </w:rPr>
        <w:tab/>
        <w:t>National Agency of State Property / LEPL under the MESD</w:t>
      </w:r>
    </w:p>
    <w:p w14:paraId="0E744C5F" w14:textId="77777777" w:rsidR="002431B7" w:rsidRDefault="002431B7" w:rsidP="0014350B">
      <w:pPr>
        <w:spacing w:after="0"/>
        <w:ind w:left="1560" w:hanging="1560"/>
        <w:rPr>
          <w:rFonts w:ascii="Times New Roman" w:hAnsi="Times New Roman"/>
          <w:sz w:val="20"/>
          <w:szCs w:val="20"/>
        </w:rPr>
      </w:pPr>
    </w:p>
    <w:p w14:paraId="74CDF7AC" w14:textId="18018C69"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NGO</w:t>
      </w:r>
      <w:r w:rsidRPr="003D7BF3">
        <w:rPr>
          <w:rFonts w:ascii="Times New Roman" w:hAnsi="Times New Roman"/>
          <w:sz w:val="20"/>
          <w:szCs w:val="20"/>
        </w:rPr>
        <w:tab/>
        <w:t>Non-Governmental Organization</w:t>
      </w:r>
    </w:p>
    <w:p w14:paraId="1CA37434"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lastRenderedPageBreak/>
        <w:t xml:space="preserve">NFA                    </w:t>
      </w:r>
      <w:r w:rsidR="004C4131">
        <w:rPr>
          <w:rFonts w:ascii="Times New Roman" w:hAnsi="Times New Roman"/>
          <w:sz w:val="20"/>
          <w:szCs w:val="20"/>
        </w:rPr>
        <w:t xml:space="preserve">   </w:t>
      </w:r>
      <w:r w:rsidRPr="003D7BF3">
        <w:rPr>
          <w:rFonts w:ascii="Times New Roman" w:hAnsi="Times New Roman"/>
          <w:sz w:val="20"/>
          <w:szCs w:val="20"/>
        </w:rPr>
        <w:t>National Food Agency</w:t>
      </w:r>
    </w:p>
    <w:p w14:paraId="45ADA5F7"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PC</w:t>
      </w:r>
      <w:r w:rsidRPr="003D7BF3">
        <w:rPr>
          <w:rFonts w:ascii="Times New Roman" w:hAnsi="Times New Roman"/>
          <w:sz w:val="20"/>
          <w:szCs w:val="20"/>
        </w:rPr>
        <w:tab/>
        <w:t>Project Coordinator</w:t>
      </w:r>
    </w:p>
    <w:p w14:paraId="31C4BB9D"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PCU</w:t>
      </w:r>
      <w:r w:rsidRPr="003D7BF3">
        <w:rPr>
          <w:rFonts w:ascii="Times New Roman" w:hAnsi="Times New Roman"/>
          <w:sz w:val="20"/>
          <w:szCs w:val="20"/>
        </w:rPr>
        <w:tab/>
        <w:t>Project Coordination Unit</w:t>
      </w:r>
    </w:p>
    <w:p w14:paraId="635E496E"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PIR</w:t>
      </w:r>
      <w:r w:rsidRPr="003D7BF3">
        <w:rPr>
          <w:rFonts w:ascii="Times New Roman" w:hAnsi="Times New Roman"/>
          <w:sz w:val="20"/>
          <w:szCs w:val="20"/>
        </w:rPr>
        <w:tab/>
        <w:t>Project Implementation Review</w:t>
      </w:r>
    </w:p>
    <w:p w14:paraId="3333E12C"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PPR</w:t>
      </w:r>
      <w:r w:rsidRPr="003D7BF3">
        <w:rPr>
          <w:rFonts w:ascii="Times New Roman" w:hAnsi="Times New Roman"/>
          <w:sz w:val="20"/>
          <w:szCs w:val="20"/>
        </w:rPr>
        <w:tab/>
        <w:t xml:space="preserve">Project Progress Repots </w:t>
      </w:r>
    </w:p>
    <w:p w14:paraId="6852112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PRAGA               </w:t>
      </w:r>
      <w:r w:rsidR="004C4131">
        <w:rPr>
          <w:rFonts w:ascii="Times New Roman" w:hAnsi="Times New Roman"/>
          <w:sz w:val="20"/>
          <w:szCs w:val="20"/>
        </w:rPr>
        <w:t xml:space="preserve">   </w:t>
      </w:r>
      <w:r w:rsidRPr="003D7BF3">
        <w:rPr>
          <w:rFonts w:ascii="Times New Roman" w:hAnsi="Times New Roman"/>
          <w:sz w:val="20"/>
          <w:szCs w:val="20"/>
        </w:rPr>
        <w:t>Participatory Assessment of Land Degradation and Sustainable Land Management in Grasslands and Pastoral Systems</w:t>
      </w:r>
    </w:p>
    <w:p w14:paraId="2F68D98A"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PSC</w:t>
      </w:r>
      <w:r w:rsidRPr="003D7BF3">
        <w:rPr>
          <w:rFonts w:ascii="Times New Roman" w:hAnsi="Times New Roman"/>
          <w:sz w:val="20"/>
          <w:szCs w:val="20"/>
        </w:rPr>
        <w:tab/>
        <w:t>Project Steering Committee</w:t>
      </w:r>
    </w:p>
    <w:p w14:paraId="646E4AD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PTF</w:t>
      </w:r>
      <w:r w:rsidRPr="003D7BF3">
        <w:rPr>
          <w:rFonts w:ascii="Times New Roman" w:hAnsi="Times New Roman"/>
          <w:sz w:val="20"/>
          <w:szCs w:val="20"/>
        </w:rPr>
        <w:tab/>
        <w:t>Project Task Force (FAO)</w:t>
      </w:r>
    </w:p>
    <w:p w14:paraId="7639ED6C"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PY</w:t>
      </w:r>
      <w:r w:rsidRPr="003D7BF3">
        <w:rPr>
          <w:rFonts w:ascii="Times New Roman" w:hAnsi="Times New Roman"/>
          <w:sz w:val="20"/>
          <w:szCs w:val="20"/>
        </w:rPr>
        <w:tab/>
        <w:t>Project Year</w:t>
      </w:r>
    </w:p>
    <w:p w14:paraId="146B5802" w14:textId="77777777" w:rsidR="00B610FA" w:rsidRDefault="00B610FA" w:rsidP="0014350B">
      <w:pPr>
        <w:spacing w:after="0"/>
        <w:ind w:left="1560" w:hanging="1560"/>
        <w:rPr>
          <w:rFonts w:ascii="Times New Roman" w:hAnsi="Times New Roman"/>
          <w:sz w:val="20"/>
          <w:szCs w:val="20"/>
        </w:rPr>
      </w:pPr>
      <w:r>
        <w:rPr>
          <w:rFonts w:ascii="Times New Roman" w:hAnsi="Times New Roman"/>
          <w:sz w:val="20"/>
          <w:szCs w:val="20"/>
        </w:rPr>
        <w:t>RECC                     Regional Environmental Center for the Caucasus</w:t>
      </w:r>
    </w:p>
    <w:p w14:paraId="275647D7"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REU</w:t>
      </w:r>
      <w:r w:rsidRPr="003D7BF3">
        <w:rPr>
          <w:rFonts w:ascii="Times New Roman" w:hAnsi="Times New Roman"/>
          <w:sz w:val="20"/>
          <w:szCs w:val="20"/>
        </w:rPr>
        <w:tab/>
        <w:t>Regional Office for Europe and Central Asia</w:t>
      </w:r>
    </w:p>
    <w:p w14:paraId="340EC378"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RF</w:t>
      </w:r>
      <w:r w:rsidRPr="003D7BF3">
        <w:rPr>
          <w:rFonts w:ascii="Times New Roman" w:hAnsi="Times New Roman"/>
          <w:sz w:val="20"/>
          <w:szCs w:val="20"/>
        </w:rPr>
        <w:tab/>
        <w:t>Project’s results framework</w:t>
      </w:r>
    </w:p>
    <w:p w14:paraId="6990A6B7"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lang w:bidi="en-GB"/>
        </w:rPr>
        <w:t>RIA</w:t>
      </w:r>
      <w:r w:rsidRPr="00930110">
        <w:rPr>
          <w:rFonts w:ascii="Times New Roman" w:hAnsi="Times New Roman"/>
          <w:sz w:val="20"/>
          <w:szCs w:val="20"/>
        </w:rPr>
        <w:tab/>
        <w:t xml:space="preserve">Regulatory Impact </w:t>
      </w:r>
      <w:proofErr w:type="spellStart"/>
      <w:r w:rsidRPr="00930110">
        <w:rPr>
          <w:rFonts w:ascii="Times New Roman" w:hAnsi="Times New Roman"/>
          <w:sz w:val="20"/>
          <w:szCs w:val="20"/>
        </w:rPr>
        <w:t>Assessesment</w:t>
      </w:r>
      <w:proofErr w:type="spellEnd"/>
    </w:p>
    <w:p w14:paraId="356DAD8F" w14:textId="74DD5725" w:rsidR="0014350B" w:rsidRPr="003D7BF3" w:rsidRDefault="0014350B" w:rsidP="0014350B">
      <w:pPr>
        <w:spacing w:after="0"/>
        <w:ind w:left="1560" w:hanging="1560"/>
        <w:rPr>
          <w:rFonts w:ascii="Times New Roman" w:hAnsi="Times New Roman"/>
          <w:color w:val="000000"/>
          <w:sz w:val="20"/>
          <w:szCs w:val="20"/>
          <w:lang w:bidi="km-KH"/>
        </w:rPr>
      </w:pPr>
      <w:r w:rsidRPr="003D7BF3">
        <w:rPr>
          <w:rFonts w:ascii="Times New Roman" w:hAnsi="Times New Roman"/>
          <w:color w:val="000000"/>
          <w:sz w:val="20"/>
          <w:szCs w:val="20"/>
          <w:lang w:bidi="km-KH"/>
        </w:rPr>
        <w:t>SDG</w:t>
      </w:r>
      <w:r w:rsidRPr="003D7BF3">
        <w:rPr>
          <w:rFonts w:ascii="Times New Roman" w:hAnsi="Times New Roman"/>
          <w:color w:val="000000"/>
          <w:sz w:val="20"/>
          <w:szCs w:val="20"/>
          <w:lang w:bidi="km-KH"/>
        </w:rPr>
        <w:tab/>
        <w:t>Sustainable Development Goal</w:t>
      </w:r>
    </w:p>
    <w:p w14:paraId="4BA80E0E" w14:textId="77777777" w:rsidR="0014350B" w:rsidRPr="003D7BF3" w:rsidRDefault="0014350B" w:rsidP="0014350B">
      <w:pPr>
        <w:spacing w:after="0"/>
        <w:ind w:left="1560" w:hanging="1560"/>
        <w:rPr>
          <w:rFonts w:ascii="Times New Roman" w:hAnsi="Times New Roman"/>
          <w:color w:val="000000"/>
          <w:sz w:val="20"/>
          <w:szCs w:val="20"/>
          <w:lang w:bidi="km-KH"/>
        </w:rPr>
      </w:pPr>
      <w:r w:rsidRPr="003D7BF3">
        <w:rPr>
          <w:rFonts w:ascii="Times New Roman" w:hAnsi="Times New Roman"/>
          <w:color w:val="000000"/>
          <w:sz w:val="20"/>
          <w:szCs w:val="20"/>
          <w:lang w:bidi="km-KH"/>
        </w:rPr>
        <w:t xml:space="preserve">SFMRD               </w:t>
      </w:r>
      <w:r w:rsidR="004C4131">
        <w:rPr>
          <w:rFonts w:ascii="Times New Roman" w:hAnsi="Times New Roman"/>
          <w:color w:val="000000"/>
          <w:sz w:val="20"/>
          <w:szCs w:val="20"/>
          <w:lang w:bidi="km-KH"/>
        </w:rPr>
        <w:t xml:space="preserve">  </w:t>
      </w:r>
      <w:r w:rsidRPr="003D7BF3">
        <w:rPr>
          <w:rFonts w:ascii="Times New Roman" w:hAnsi="Times New Roman"/>
          <w:color w:val="000000"/>
          <w:sz w:val="20"/>
          <w:szCs w:val="20"/>
          <w:lang w:bidi="km-KH"/>
        </w:rPr>
        <w:t>Promoting Sustainable Forest Management for Climate Resilient Rural Development in Georgia</w:t>
      </w:r>
    </w:p>
    <w:p w14:paraId="7C884FF6" w14:textId="77777777" w:rsidR="002431B7" w:rsidRPr="00930110" w:rsidRDefault="002431B7" w:rsidP="002431B7">
      <w:pPr>
        <w:spacing w:after="0"/>
        <w:ind w:left="1560" w:hanging="1560"/>
        <w:rPr>
          <w:rFonts w:ascii="Times New Roman" w:hAnsi="Times New Roman"/>
          <w:sz w:val="20"/>
          <w:szCs w:val="20"/>
          <w:lang w:bidi="km-KH"/>
        </w:rPr>
      </w:pPr>
      <w:r w:rsidRPr="00930110">
        <w:rPr>
          <w:rFonts w:ascii="Times New Roman" w:hAnsi="Times New Roman"/>
          <w:sz w:val="20"/>
          <w:szCs w:val="20"/>
          <w:lang w:bidi="km-KH"/>
        </w:rPr>
        <w:t>S</w:t>
      </w:r>
      <w:r>
        <w:rPr>
          <w:rFonts w:ascii="Times New Roman" w:hAnsi="Times New Roman"/>
          <w:sz w:val="20"/>
          <w:szCs w:val="20"/>
          <w:lang w:bidi="km-KH"/>
        </w:rPr>
        <w:t>EIA</w:t>
      </w:r>
      <w:r w:rsidRPr="00930110">
        <w:rPr>
          <w:rFonts w:ascii="Times New Roman" w:hAnsi="Times New Roman"/>
          <w:sz w:val="20"/>
          <w:szCs w:val="20"/>
          <w:lang w:bidi="km-KH"/>
        </w:rPr>
        <w:tab/>
        <w:t xml:space="preserve">Strategic </w:t>
      </w:r>
      <w:r>
        <w:rPr>
          <w:rFonts w:ascii="Times New Roman" w:hAnsi="Times New Roman"/>
          <w:sz w:val="20"/>
          <w:szCs w:val="20"/>
          <w:lang w:bidi="km-KH"/>
        </w:rPr>
        <w:t>Environmental Impact Assessment</w:t>
      </w:r>
    </w:p>
    <w:p w14:paraId="09301764" w14:textId="77777777" w:rsidR="0014350B" w:rsidRPr="003D7BF3" w:rsidRDefault="0014350B" w:rsidP="0014350B">
      <w:pPr>
        <w:spacing w:after="0"/>
        <w:ind w:left="1560" w:hanging="1560"/>
        <w:rPr>
          <w:rFonts w:ascii="Times New Roman" w:hAnsi="Times New Roman"/>
          <w:color w:val="000000"/>
          <w:sz w:val="20"/>
          <w:szCs w:val="20"/>
          <w:lang w:bidi="km-KH"/>
        </w:rPr>
      </w:pPr>
      <w:r w:rsidRPr="003D7BF3">
        <w:rPr>
          <w:rFonts w:ascii="Times New Roman" w:hAnsi="Times New Roman"/>
          <w:color w:val="000000"/>
          <w:sz w:val="20"/>
          <w:szCs w:val="20"/>
          <w:lang w:bidi="km-KH"/>
        </w:rPr>
        <w:t>SLM</w:t>
      </w:r>
      <w:r w:rsidRPr="003D7BF3">
        <w:rPr>
          <w:rFonts w:ascii="Times New Roman" w:hAnsi="Times New Roman"/>
          <w:color w:val="000000"/>
          <w:sz w:val="20"/>
          <w:szCs w:val="20"/>
          <w:lang w:bidi="km-KH"/>
        </w:rPr>
        <w:tab/>
        <w:t>Sustainable Land Management</w:t>
      </w:r>
    </w:p>
    <w:p w14:paraId="14FE04D0" w14:textId="77777777" w:rsidR="0014350B" w:rsidRPr="003D7BF3" w:rsidRDefault="0014350B" w:rsidP="0014350B">
      <w:pPr>
        <w:spacing w:after="0"/>
        <w:ind w:left="1560" w:hanging="1560"/>
        <w:rPr>
          <w:rFonts w:ascii="Times New Roman" w:hAnsi="Times New Roman"/>
          <w:color w:val="000000"/>
          <w:sz w:val="20"/>
          <w:szCs w:val="20"/>
          <w:lang w:bidi="km-KH"/>
        </w:rPr>
      </w:pPr>
      <w:r w:rsidRPr="003D7BF3">
        <w:rPr>
          <w:rFonts w:ascii="Times New Roman" w:hAnsi="Times New Roman"/>
          <w:color w:val="000000"/>
          <w:sz w:val="20"/>
          <w:szCs w:val="20"/>
          <w:lang w:bidi="km-KH"/>
        </w:rPr>
        <w:t>SO</w:t>
      </w:r>
      <w:r w:rsidRPr="003D7BF3">
        <w:rPr>
          <w:rFonts w:ascii="Times New Roman" w:hAnsi="Times New Roman"/>
          <w:color w:val="000000"/>
          <w:sz w:val="20"/>
          <w:szCs w:val="20"/>
          <w:lang w:bidi="km-KH"/>
        </w:rPr>
        <w:tab/>
        <w:t>Strategic Objective</w:t>
      </w:r>
    </w:p>
    <w:p w14:paraId="17AAF518" w14:textId="77777777" w:rsidR="002431B7" w:rsidRPr="00930110" w:rsidRDefault="002431B7" w:rsidP="002431B7">
      <w:pPr>
        <w:spacing w:after="0"/>
        <w:ind w:left="1560" w:hanging="1560"/>
        <w:rPr>
          <w:rFonts w:ascii="Times New Roman" w:hAnsi="Times New Roman"/>
          <w:sz w:val="20"/>
          <w:szCs w:val="20"/>
        </w:rPr>
      </w:pPr>
      <w:r w:rsidRPr="00930110">
        <w:rPr>
          <w:rFonts w:ascii="Times New Roman" w:hAnsi="Times New Roman"/>
          <w:sz w:val="20"/>
          <w:szCs w:val="20"/>
        </w:rPr>
        <w:t>SRCA</w:t>
      </w:r>
      <w:r w:rsidRPr="00930110">
        <w:rPr>
          <w:rFonts w:ascii="Times New Roman" w:hAnsi="Times New Roman"/>
          <w:sz w:val="20"/>
          <w:szCs w:val="20"/>
        </w:rPr>
        <w:tab/>
        <w:t>Scientific-Research Center of Agriculture / LEPL under the MEPA</w:t>
      </w:r>
    </w:p>
    <w:p w14:paraId="700B5CDA" w14:textId="3A15B527" w:rsidR="0014350B" w:rsidRPr="003D7BF3" w:rsidRDefault="0014350B" w:rsidP="0014350B">
      <w:pPr>
        <w:spacing w:after="0"/>
        <w:ind w:left="1560" w:hanging="1560"/>
        <w:rPr>
          <w:rFonts w:ascii="Times New Roman" w:hAnsi="Times New Roman"/>
          <w:color w:val="000000"/>
          <w:sz w:val="20"/>
          <w:szCs w:val="20"/>
          <w:lang w:bidi="km-KH"/>
        </w:rPr>
      </w:pPr>
      <w:r w:rsidRPr="003D7BF3">
        <w:rPr>
          <w:rFonts w:ascii="Times New Roman" w:hAnsi="Times New Roman"/>
          <w:color w:val="000000"/>
          <w:sz w:val="20"/>
          <w:szCs w:val="20"/>
          <w:lang w:bidi="km-KH"/>
        </w:rPr>
        <w:t>STAR</w:t>
      </w:r>
      <w:r w:rsidRPr="003D7BF3">
        <w:rPr>
          <w:rFonts w:ascii="Times New Roman" w:hAnsi="Times New Roman"/>
          <w:color w:val="000000"/>
          <w:sz w:val="20"/>
          <w:szCs w:val="20"/>
          <w:lang w:bidi="km-KH"/>
        </w:rPr>
        <w:tab/>
        <w:t>System for Transparent Allocation of Resources</w:t>
      </w:r>
    </w:p>
    <w:p w14:paraId="7EF6075C"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TOR</w:t>
      </w:r>
      <w:r w:rsidRPr="003D7BF3">
        <w:rPr>
          <w:rFonts w:ascii="Times New Roman" w:hAnsi="Times New Roman"/>
          <w:sz w:val="20"/>
          <w:szCs w:val="20"/>
        </w:rPr>
        <w:tab/>
        <w:t>Terms of Reference</w:t>
      </w:r>
    </w:p>
    <w:p w14:paraId="3F85517A"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 xml:space="preserve">TSP                     </w:t>
      </w:r>
      <w:r w:rsidR="00D27241">
        <w:rPr>
          <w:rFonts w:ascii="Times New Roman" w:hAnsi="Times New Roman"/>
          <w:sz w:val="20"/>
          <w:szCs w:val="20"/>
        </w:rPr>
        <w:t xml:space="preserve">   </w:t>
      </w:r>
      <w:r w:rsidRPr="003D7BF3">
        <w:rPr>
          <w:rFonts w:ascii="Times New Roman" w:hAnsi="Times New Roman"/>
          <w:sz w:val="20"/>
          <w:szCs w:val="20"/>
        </w:rPr>
        <w:t>LDN Target Setting Program of the UNCCD and the Global Mechanism</w:t>
      </w:r>
    </w:p>
    <w:p w14:paraId="7893954D"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UNCCD</w:t>
      </w:r>
      <w:r w:rsidRPr="003D7BF3">
        <w:rPr>
          <w:rFonts w:ascii="Times New Roman" w:hAnsi="Times New Roman"/>
          <w:sz w:val="20"/>
          <w:szCs w:val="20"/>
        </w:rPr>
        <w:tab/>
        <w:t>United Nations Convention to Combat Desertification</w:t>
      </w:r>
    </w:p>
    <w:p w14:paraId="50D39EF6"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UNFCCC</w:t>
      </w:r>
      <w:r w:rsidRPr="003D7BF3">
        <w:rPr>
          <w:rFonts w:ascii="Times New Roman" w:hAnsi="Times New Roman"/>
          <w:sz w:val="20"/>
          <w:szCs w:val="20"/>
        </w:rPr>
        <w:tab/>
        <w:t>United Nations Framework Convention on Climate Change</w:t>
      </w:r>
    </w:p>
    <w:p w14:paraId="61862419" w14:textId="77777777" w:rsidR="0014350B" w:rsidRPr="003D7BF3" w:rsidRDefault="0014350B" w:rsidP="0014350B">
      <w:pPr>
        <w:spacing w:after="0"/>
        <w:ind w:left="1560" w:hanging="1560"/>
        <w:rPr>
          <w:rFonts w:ascii="Times New Roman" w:hAnsi="Times New Roman"/>
          <w:sz w:val="20"/>
          <w:szCs w:val="20"/>
        </w:rPr>
      </w:pPr>
      <w:r w:rsidRPr="003D7BF3">
        <w:rPr>
          <w:rFonts w:ascii="Times New Roman" w:hAnsi="Times New Roman"/>
          <w:sz w:val="20"/>
          <w:szCs w:val="20"/>
        </w:rPr>
        <w:t>USD</w:t>
      </w:r>
      <w:r w:rsidRPr="003D7BF3">
        <w:rPr>
          <w:rFonts w:ascii="Times New Roman" w:hAnsi="Times New Roman"/>
          <w:sz w:val="20"/>
          <w:szCs w:val="20"/>
        </w:rPr>
        <w:tab/>
        <w:t>United States Dollar</w:t>
      </w:r>
    </w:p>
    <w:p w14:paraId="7223C006" w14:textId="77777777" w:rsidR="0014350B" w:rsidRPr="003D7BF3" w:rsidRDefault="0014350B" w:rsidP="0014350B">
      <w:pPr>
        <w:rPr>
          <w:rFonts w:ascii="Times New Roman" w:hAnsi="Times New Roman"/>
          <w:sz w:val="20"/>
          <w:szCs w:val="20"/>
        </w:rPr>
      </w:pPr>
    </w:p>
    <w:p w14:paraId="608AAA6D" w14:textId="77777777" w:rsidR="002B1286" w:rsidRPr="003D7BF3" w:rsidRDefault="002B1286" w:rsidP="002B1286">
      <w:pPr>
        <w:rPr>
          <w:rFonts w:ascii="Times New Roman" w:hAnsi="Times New Roman"/>
          <w:sz w:val="20"/>
          <w:szCs w:val="20"/>
        </w:rPr>
      </w:pPr>
    </w:p>
    <w:p w14:paraId="42B9085D" w14:textId="77777777" w:rsidR="00E53EF8" w:rsidRPr="003D7BF3" w:rsidRDefault="00E53EF8" w:rsidP="00A23DCF">
      <w:pPr>
        <w:spacing w:after="0"/>
        <w:ind w:left="1560" w:hanging="1560"/>
        <w:rPr>
          <w:rFonts w:ascii="Times New Roman" w:hAnsi="Times New Roman"/>
          <w:sz w:val="20"/>
          <w:szCs w:val="20"/>
        </w:rPr>
      </w:pPr>
    </w:p>
    <w:p w14:paraId="4F82BFC9" w14:textId="77777777" w:rsidR="0012643B" w:rsidRPr="003D7BF3" w:rsidRDefault="0012643B" w:rsidP="00A23DCF">
      <w:pPr>
        <w:spacing w:after="0"/>
        <w:ind w:left="1560" w:hanging="1560"/>
        <w:rPr>
          <w:rFonts w:ascii="Times New Roman" w:hAnsi="Times New Roman"/>
          <w:sz w:val="20"/>
          <w:szCs w:val="20"/>
        </w:rPr>
      </w:pPr>
    </w:p>
    <w:p w14:paraId="6604605A" w14:textId="77777777" w:rsidR="0012643B" w:rsidRPr="003D7BF3" w:rsidRDefault="0012643B" w:rsidP="00A23DCF">
      <w:pPr>
        <w:spacing w:after="0"/>
        <w:ind w:left="1560" w:hanging="1560"/>
        <w:rPr>
          <w:rFonts w:ascii="Times New Roman" w:hAnsi="Times New Roman"/>
          <w:sz w:val="20"/>
          <w:szCs w:val="20"/>
        </w:rPr>
      </w:pPr>
    </w:p>
    <w:p w14:paraId="50F150D5" w14:textId="77777777" w:rsidR="0012643B" w:rsidRPr="003D7BF3" w:rsidRDefault="0012643B" w:rsidP="00A23DCF">
      <w:pPr>
        <w:spacing w:after="0"/>
        <w:ind w:left="1560" w:hanging="1560"/>
        <w:rPr>
          <w:rFonts w:ascii="Times New Roman" w:hAnsi="Times New Roman"/>
          <w:sz w:val="20"/>
          <w:szCs w:val="20"/>
        </w:rPr>
      </w:pPr>
    </w:p>
    <w:p w14:paraId="54B6EA0C" w14:textId="77777777" w:rsidR="0012643B" w:rsidRPr="003D7BF3" w:rsidRDefault="0012643B" w:rsidP="00A23DCF">
      <w:pPr>
        <w:spacing w:after="0"/>
        <w:ind w:left="1560" w:hanging="1560"/>
        <w:rPr>
          <w:rFonts w:ascii="Times New Roman" w:hAnsi="Times New Roman"/>
          <w:sz w:val="20"/>
          <w:szCs w:val="20"/>
        </w:rPr>
      </w:pPr>
    </w:p>
    <w:p w14:paraId="083DB311" w14:textId="77777777" w:rsidR="0012643B" w:rsidRPr="003D7BF3" w:rsidRDefault="0012643B" w:rsidP="00A23DCF">
      <w:pPr>
        <w:spacing w:after="0"/>
        <w:ind w:left="1560" w:hanging="1560"/>
        <w:rPr>
          <w:rFonts w:ascii="Times New Roman" w:hAnsi="Times New Roman"/>
          <w:sz w:val="20"/>
          <w:szCs w:val="20"/>
        </w:rPr>
      </w:pPr>
    </w:p>
    <w:p w14:paraId="420B4B72" w14:textId="77777777" w:rsidR="0012643B" w:rsidRPr="003D7BF3" w:rsidRDefault="0012643B" w:rsidP="00A23DCF">
      <w:pPr>
        <w:spacing w:after="0"/>
        <w:ind w:left="1560" w:hanging="1560"/>
        <w:rPr>
          <w:rFonts w:ascii="Times New Roman" w:hAnsi="Times New Roman"/>
          <w:sz w:val="20"/>
          <w:szCs w:val="20"/>
        </w:rPr>
      </w:pPr>
    </w:p>
    <w:p w14:paraId="465A3E10" w14:textId="77777777" w:rsidR="0012643B" w:rsidRPr="003D7BF3" w:rsidRDefault="0012643B" w:rsidP="00A23DCF">
      <w:pPr>
        <w:spacing w:after="0"/>
        <w:ind w:left="1560" w:hanging="1560"/>
        <w:rPr>
          <w:rFonts w:ascii="Times New Roman" w:hAnsi="Times New Roman"/>
          <w:sz w:val="20"/>
          <w:szCs w:val="20"/>
        </w:rPr>
      </w:pPr>
    </w:p>
    <w:p w14:paraId="0F0BCA00" w14:textId="77777777" w:rsidR="0012643B" w:rsidRPr="003D7BF3" w:rsidRDefault="0012643B" w:rsidP="00A23DCF">
      <w:pPr>
        <w:spacing w:after="0"/>
        <w:ind w:left="1560" w:hanging="1560"/>
        <w:rPr>
          <w:rFonts w:ascii="Times New Roman" w:hAnsi="Times New Roman"/>
          <w:sz w:val="20"/>
          <w:szCs w:val="20"/>
        </w:rPr>
      </w:pPr>
    </w:p>
    <w:p w14:paraId="525121D7" w14:textId="77777777" w:rsidR="0012643B" w:rsidRPr="003D7BF3" w:rsidRDefault="0012643B" w:rsidP="00A23DCF">
      <w:pPr>
        <w:spacing w:after="0"/>
        <w:ind w:left="1560" w:hanging="1560"/>
        <w:rPr>
          <w:rFonts w:ascii="Times New Roman" w:hAnsi="Times New Roman"/>
          <w:sz w:val="20"/>
          <w:szCs w:val="20"/>
        </w:rPr>
      </w:pPr>
    </w:p>
    <w:p w14:paraId="0D8C05A8" w14:textId="77777777" w:rsidR="0012643B" w:rsidRPr="003D7BF3" w:rsidRDefault="0012643B" w:rsidP="00A23DCF">
      <w:pPr>
        <w:spacing w:after="0"/>
        <w:ind w:left="1560" w:hanging="1560"/>
        <w:rPr>
          <w:rFonts w:ascii="Times New Roman" w:hAnsi="Times New Roman"/>
          <w:sz w:val="20"/>
          <w:szCs w:val="20"/>
        </w:rPr>
      </w:pPr>
    </w:p>
    <w:p w14:paraId="4FC1BB9F" w14:textId="77777777" w:rsidR="0012643B" w:rsidRPr="003D7BF3" w:rsidRDefault="0012643B" w:rsidP="00A23DCF">
      <w:pPr>
        <w:spacing w:after="0"/>
        <w:ind w:left="1560" w:hanging="1560"/>
        <w:rPr>
          <w:rFonts w:ascii="Times New Roman" w:hAnsi="Times New Roman"/>
          <w:sz w:val="20"/>
          <w:szCs w:val="20"/>
        </w:rPr>
      </w:pPr>
    </w:p>
    <w:p w14:paraId="5647A870" w14:textId="77777777" w:rsidR="0012643B" w:rsidRPr="003D7BF3" w:rsidRDefault="0012643B" w:rsidP="00A23DCF">
      <w:pPr>
        <w:spacing w:after="0"/>
        <w:ind w:left="1560" w:hanging="1560"/>
        <w:rPr>
          <w:rFonts w:ascii="Times New Roman" w:hAnsi="Times New Roman"/>
          <w:sz w:val="20"/>
          <w:szCs w:val="20"/>
        </w:rPr>
      </w:pPr>
    </w:p>
    <w:p w14:paraId="1615BD30" w14:textId="77777777" w:rsidR="0012643B" w:rsidRPr="003D7BF3" w:rsidRDefault="0012643B" w:rsidP="00A23DCF">
      <w:pPr>
        <w:spacing w:after="0"/>
        <w:ind w:left="1560" w:hanging="1560"/>
        <w:rPr>
          <w:rFonts w:ascii="Times New Roman" w:hAnsi="Times New Roman"/>
          <w:sz w:val="20"/>
          <w:szCs w:val="20"/>
        </w:rPr>
      </w:pPr>
    </w:p>
    <w:p w14:paraId="462C1A3A" w14:textId="77777777" w:rsidR="0012643B" w:rsidRPr="003D7BF3" w:rsidRDefault="0012643B" w:rsidP="00A23DCF">
      <w:pPr>
        <w:spacing w:after="0"/>
        <w:ind w:left="1560" w:hanging="1560"/>
        <w:rPr>
          <w:rFonts w:ascii="Times New Roman" w:hAnsi="Times New Roman"/>
          <w:sz w:val="20"/>
          <w:szCs w:val="20"/>
        </w:rPr>
      </w:pPr>
    </w:p>
    <w:p w14:paraId="24F7041B" w14:textId="77777777" w:rsidR="0012643B" w:rsidRDefault="0012643B" w:rsidP="00A23DCF">
      <w:pPr>
        <w:spacing w:after="0"/>
        <w:ind w:left="1560" w:hanging="1560"/>
        <w:rPr>
          <w:rFonts w:ascii="Times New Roman" w:hAnsi="Times New Roman"/>
          <w:sz w:val="20"/>
          <w:szCs w:val="20"/>
        </w:rPr>
      </w:pPr>
    </w:p>
    <w:p w14:paraId="33653BE7" w14:textId="737E42EB" w:rsidR="009F0A5D" w:rsidRDefault="009F0A5D" w:rsidP="00A23DCF">
      <w:pPr>
        <w:spacing w:after="0"/>
        <w:ind w:left="1560" w:hanging="1560"/>
        <w:rPr>
          <w:rFonts w:ascii="Times New Roman" w:hAnsi="Times New Roman"/>
          <w:sz w:val="20"/>
          <w:szCs w:val="20"/>
        </w:rPr>
      </w:pPr>
    </w:p>
    <w:p w14:paraId="4DDA1999" w14:textId="01EC1271" w:rsidR="00E703FA" w:rsidRDefault="00E703FA" w:rsidP="00A23DCF">
      <w:pPr>
        <w:spacing w:after="0"/>
        <w:ind w:left="1560" w:hanging="1560"/>
        <w:rPr>
          <w:rFonts w:ascii="Times New Roman" w:hAnsi="Times New Roman"/>
          <w:sz w:val="20"/>
          <w:szCs w:val="20"/>
        </w:rPr>
      </w:pPr>
    </w:p>
    <w:p w14:paraId="588C3478" w14:textId="01C6E24C" w:rsidR="00E703FA" w:rsidRDefault="00E703FA" w:rsidP="00A23DCF">
      <w:pPr>
        <w:spacing w:after="0"/>
        <w:ind w:left="1560" w:hanging="1560"/>
        <w:rPr>
          <w:rFonts w:ascii="Times New Roman" w:hAnsi="Times New Roman"/>
          <w:sz w:val="20"/>
          <w:szCs w:val="20"/>
        </w:rPr>
      </w:pPr>
    </w:p>
    <w:p w14:paraId="45E43D60" w14:textId="69840CF2" w:rsidR="00E703FA" w:rsidRDefault="00E703FA" w:rsidP="00A23DCF">
      <w:pPr>
        <w:spacing w:after="0"/>
        <w:ind w:left="1560" w:hanging="1560"/>
        <w:rPr>
          <w:rFonts w:ascii="Times New Roman" w:hAnsi="Times New Roman"/>
          <w:sz w:val="20"/>
          <w:szCs w:val="20"/>
        </w:rPr>
      </w:pPr>
    </w:p>
    <w:p w14:paraId="09F187C5" w14:textId="40E20C8E" w:rsidR="00E703FA" w:rsidRDefault="00E703FA" w:rsidP="00A23DCF">
      <w:pPr>
        <w:spacing w:after="0"/>
        <w:ind w:left="1560" w:hanging="1560"/>
        <w:rPr>
          <w:rFonts w:ascii="Times New Roman" w:hAnsi="Times New Roman"/>
          <w:sz w:val="20"/>
          <w:szCs w:val="20"/>
        </w:rPr>
      </w:pPr>
    </w:p>
    <w:p w14:paraId="3B088B5A" w14:textId="14B7C735" w:rsidR="00E703FA" w:rsidRDefault="00E703FA" w:rsidP="00A23DCF">
      <w:pPr>
        <w:spacing w:after="0"/>
        <w:ind w:left="1560" w:hanging="1560"/>
        <w:rPr>
          <w:rFonts w:ascii="Times New Roman" w:hAnsi="Times New Roman"/>
          <w:sz w:val="20"/>
          <w:szCs w:val="20"/>
        </w:rPr>
      </w:pPr>
    </w:p>
    <w:p w14:paraId="6961FEF0" w14:textId="4CE74C7B" w:rsidR="00E703FA" w:rsidRDefault="00E703FA" w:rsidP="00A23DCF">
      <w:pPr>
        <w:spacing w:after="0"/>
        <w:ind w:left="1560" w:hanging="1560"/>
        <w:rPr>
          <w:rFonts w:ascii="Times New Roman" w:hAnsi="Times New Roman"/>
          <w:sz w:val="20"/>
          <w:szCs w:val="20"/>
        </w:rPr>
      </w:pPr>
    </w:p>
    <w:p w14:paraId="606DEE30" w14:textId="4C542CC3" w:rsidR="00E703FA" w:rsidRDefault="00E703FA" w:rsidP="00A23DCF">
      <w:pPr>
        <w:spacing w:after="0"/>
        <w:ind w:left="1560" w:hanging="1560"/>
        <w:rPr>
          <w:rFonts w:ascii="Times New Roman" w:hAnsi="Times New Roman"/>
          <w:sz w:val="20"/>
          <w:szCs w:val="20"/>
        </w:rPr>
      </w:pPr>
    </w:p>
    <w:p w14:paraId="3F3C9A7C" w14:textId="77777777" w:rsidR="008D19A2" w:rsidRPr="003D7BF3" w:rsidRDefault="008D19A2" w:rsidP="00F61C97">
      <w:pPr>
        <w:pStyle w:val="GEFPartHeading"/>
        <w:ind w:firstLine="720"/>
      </w:pPr>
      <w:bookmarkStart w:id="0" w:name="_Toc10552986"/>
      <w:bookmarkStart w:id="1" w:name="_Toc10554520"/>
      <w:bookmarkStart w:id="2" w:name="_Toc10554588"/>
      <w:bookmarkStart w:id="3" w:name="_Toc12612933"/>
      <w:bookmarkStart w:id="4" w:name="_Toc26879648"/>
      <w:r w:rsidRPr="003D7BF3">
        <w:t>PART I: PROJECT INFORMATION</w:t>
      </w:r>
      <w:bookmarkEnd w:id="0"/>
      <w:bookmarkEnd w:id="1"/>
      <w:bookmarkEnd w:id="2"/>
      <w:bookmarkEnd w:id="3"/>
      <w:bookmarkEnd w:id="4"/>
      <w:r w:rsidRPr="003D7BF3">
        <w:tab/>
      </w:r>
    </w:p>
    <w:p w14:paraId="12FF5F64" w14:textId="77777777" w:rsidR="007D38F7" w:rsidRPr="003D7BF3" w:rsidRDefault="007D38F7" w:rsidP="00634F0C">
      <w:pPr>
        <w:rPr>
          <w:rFonts w:ascii="Times New Roman" w:hAnsi="Times New Roman"/>
          <w:sz w:val="20"/>
          <w:szCs w:val="20"/>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2938"/>
        <w:gridCol w:w="3540"/>
        <w:gridCol w:w="1145"/>
      </w:tblGrid>
      <w:tr w:rsidR="00C903ED" w:rsidRPr="003D7BF3" w14:paraId="65BBF04A" w14:textId="77777777" w:rsidTr="00E703FA">
        <w:tc>
          <w:tcPr>
            <w:tcW w:w="5000" w:type="pct"/>
            <w:gridSpan w:val="4"/>
          </w:tcPr>
          <w:p w14:paraId="69FB38B9" w14:textId="77777777" w:rsidR="00C903ED" w:rsidRPr="003D7BF3" w:rsidRDefault="00C903ED"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Project Title: </w:t>
            </w:r>
            <w:r w:rsidR="005B6306" w:rsidRPr="003D7BF3">
              <w:rPr>
                <w:rFonts w:ascii="Times New Roman" w:eastAsia="Times New Roman" w:hAnsi="Times New Roman"/>
                <w:color w:val="000000"/>
                <w:sz w:val="20"/>
                <w:szCs w:val="20"/>
              </w:rPr>
              <w:t>Achieving Land Degradation Neutrality Targets of Georgia through Restoration and Sustainable Management of Degraded Pasturelands</w:t>
            </w:r>
          </w:p>
        </w:tc>
      </w:tr>
      <w:tr w:rsidR="005B6306" w:rsidRPr="003D7BF3" w14:paraId="15561475" w14:textId="77777777" w:rsidTr="00E703FA">
        <w:tc>
          <w:tcPr>
            <w:tcW w:w="1204" w:type="pct"/>
          </w:tcPr>
          <w:p w14:paraId="75FE33FA"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Country(</w:t>
            </w:r>
            <w:proofErr w:type="spellStart"/>
            <w:r w:rsidRPr="003D7BF3">
              <w:rPr>
                <w:rFonts w:ascii="Times New Roman" w:eastAsia="Times New Roman" w:hAnsi="Times New Roman"/>
                <w:color w:val="000000"/>
                <w:sz w:val="20"/>
                <w:szCs w:val="20"/>
              </w:rPr>
              <w:t>ies</w:t>
            </w:r>
            <w:proofErr w:type="spellEnd"/>
            <w:r w:rsidRPr="003D7BF3">
              <w:rPr>
                <w:rFonts w:ascii="Times New Roman" w:eastAsia="Times New Roman" w:hAnsi="Times New Roman"/>
                <w:color w:val="000000"/>
                <w:sz w:val="20"/>
                <w:szCs w:val="20"/>
              </w:rPr>
              <w:t>):</w:t>
            </w:r>
          </w:p>
        </w:tc>
        <w:bookmarkStart w:id="5" w:name="countries"/>
        <w:tc>
          <w:tcPr>
            <w:tcW w:w="1463" w:type="pct"/>
          </w:tcPr>
          <w:p w14:paraId="341CE9A5" w14:textId="77777777" w:rsidR="005B6306" w:rsidRPr="003D7BF3" w:rsidRDefault="005B6306" w:rsidP="0005308C">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3D7BF3">
              <w:rPr>
                <w:rFonts w:ascii="Times New Roman" w:eastAsia="Times New Roman" w:hAnsi="Times New Roman"/>
                <w:color w:val="000000"/>
                <w:sz w:val="20"/>
                <w:szCs w:val="20"/>
              </w:rPr>
              <w:instrText xml:space="preserve"> FORMTEXT </w:instrText>
            </w:r>
            <w:r w:rsidRPr="003D7BF3">
              <w:rPr>
                <w:rFonts w:ascii="Times New Roman" w:eastAsia="Times New Roman" w:hAnsi="Times New Roman"/>
                <w:color w:val="000000"/>
                <w:sz w:val="20"/>
                <w:szCs w:val="20"/>
              </w:rPr>
            </w:r>
            <w:r w:rsidRPr="003D7BF3">
              <w:rPr>
                <w:rFonts w:ascii="Times New Roman" w:eastAsia="Times New Roman" w:hAnsi="Times New Roman"/>
                <w:color w:val="000000"/>
                <w:sz w:val="20"/>
                <w:szCs w:val="20"/>
              </w:rPr>
              <w:fldChar w:fldCharType="separate"/>
            </w:r>
            <w:r w:rsidRPr="003D7BF3">
              <w:rPr>
                <w:rFonts w:ascii="Times New Roman" w:eastAsia="Times New Roman" w:hAnsi="Times New Roman"/>
                <w:color w:val="000000"/>
                <w:sz w:val="20"/>
                <w:szCs w:val="20"/>
              </w:rPr>
              <w:t xml:space="preserve">Georgia </w:t>
            </w:r>
            <w:r w:rsidRPr="003D7BF3">
              <w:rPr>
                <w:rFonts w:ascii="Times New Roman" w:eastAsia="Times New Roman" w:hAnsi="Times New Roman"/>
                <w:color w:val="000000"/>
                <w:sz w:val="20"/>
                <w:szCs w:val="20"/>
              </w:rPr>
              <w:fldChar w:fldCharType="end"/>
            </w:r>
            <w:bookmarkEnd w:id="5"/>
          </w:p>
        </w:tc>
        <w:tc>
          <w:tcPr>
            <w:tcW w:w="1763" w:type="pct"/>
          </w:tcPr>
          <w:p w14:paraId="543C211A"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GEF Project ID:</w:t>
            </w:r>
          </w:p>
        </w:tc>
        <w:tc>
          <w:tcPr>
            <w:tcW w:w="570" w:type="pct"/>
          </w:tcPr>
          <w:p w14:paraId="21CECB32"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10151</w:t>
            </w:r>
          </w:p>
        </w:tc>
      </w:tr>
      <w:tr w:rsidR="005B6306" w:rsidRPr="003D7BF3" w14:paraId="1D0D1A1D" w14:textId="77777777" w:rsidTr="00E703FA">
        <w:tc>
          <w:tcPr>
            <w:tcW w:w="1204" w:type="pct"/>
          </w:tcPr>
          <w:p w14:paraId="225B976F"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GEF Agency(</w:t>
            </w:r>
            <w:proofErr w:type="spellStart"/>
            <w:r w:rsidRPr="003D7BF3">
              <w:rPr>
                <w:rFonts w:ascii="Times New Roman" w:eastAsia="Times New Roman" w:hAnsi="Times New Roman"/>
                <w:color w:val="000000"/>
                <w:sz w:val="20"/>
                <w:szCs w:val="20"/>
              </w:rPr>
              <w:t>ies</w:t>
            </w:r>
            <w:proofErr w:type="spellEnd"/>
            <w:r w:rsidRPr="003D7BF3">
              <w:rPr>
                <w:rFonts w:ascii="Times New Roman" w:eastAsia="Times New Roman" w:hAnsi="Times New Roman"/>
                <w:color w:val="000000"/>
                <w:sz w:val="20"/>
                <w:szCs w:val="20"/>
              </w:rPr>
              <w:t>):</w:t>
            </w:r>
          </w:p>
        </w:tc>
        <w:tc>
          <w:tcPr>
            <w:tcW w:w="1463" w:type="pct"/>
          </w:tcPr>
          <w:p w14:paraId="2ECD4961" w14:textId="77777777" w:rsidR="005B6306" w:rsidRPr="003D7BF3" w:rsidRDefault="005B6306" w:rsidP="0005308C">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6"/>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3D7BF3">
              <w:rPr>
                <w:rFonts w:ascii="Times New Roman" w:eastAsia="Times New Roman" w:hAnsi="Times New Roman"/>
                <w:color w:val="000000"/>
                <w:sz w:val="20"/>
                <w:szCs w:val="20"/>
              </w:rPr>
              <w:instrText xml:space="preserve"> FORMDROPDOWN </w:instrText>
            </w:r>
            <w:r w:rsidR="005C7CC7">
              <w:rPr>
                <w:rFonts w:ascii="Times New Roman" w:eastAsia="Times New Roman" w:hAnsi="Times New Roman"/>
                <w:color w:val="000000"/>
                <w:sz w:val="20"/>
                <w:szCs w:val="20"/>
              </w:rPr>
            </w:r>
            <w:r w:rsidR="005C7CC7">
              <w:rPr>
                <w:rFonts w:ascii="Times New Roman" w:eastAsia="Times New Roman" w:hAnsi="Times New Roman"/>
                <w:color w:val="000000"/>
                <w:sz w:val="20"/>
                <w:szCs w:val="20"/>
              </w:rPr>
              <w:fldChar w:fldCharType="separate"/>
            </w:r>
            <w:r w:rsidRPr="003D7BF3">
              <w:rPr>
                <w:rFonts w:ascii="Times New Roman" w:eastAsia="Times New Roman" w:hAnsi="Times New Roman"/>
                <w:color w:val="000000"/>
                <w:sz w:val="20"/>
                <w:szCs w:val="20"/>
              </w:rPr>
              <w:fldChar w:fldCharType="end"/>
            </w:r>
          </w:p>
        </w:tc>
        <w:tc>
          <w:tcPr>
            <w:tcW w:w="1763" w:type="pct"/>
          </w:tcPr>
          <w:p w14:paraId="1484CFBB"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GEF Agency Project ID (FAO entity number):</w:t>
            </w:r>
          </w:p>
        </w:tc>
        <w:tc>
          <w:tcPr>
            <w:tcW w:w="570" w:type="pct"/>
          </w:tcPr>
          <w:p w14:paraId="4621E2F8"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654524</w:t>
            </w:r>
          </w:p>
        </w:tc>
      </w:tr>
      <w:tr w:rsidR="005B6306" w:rsidRPr="003D7BF3" w14:paraId="7F8EDB09" w14:textId="77777777" w:rsidTr="00E703FA">
        <w:tc>
          <w:tcPr>
            <w:tcW w:w="1204" w:type="pct"/>
          </w:tcPr>
          <w:p w14:paraId="1AAF9218"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Project Executing Entity(s):</w:t>
            </w:r>
          </w:p>
        </w:tc>
        <w:tc>
          <w:tcPr>
            <w:tcW w:w="1463" w:type="pct"/>
          </w:tcPr>
          <w:p w14:paraId="5C84681A" w14:textId="77777777" w:rsidR="005B6306" w:rsidRPr="003D7BF3" w:rsidRDefault="005C1005" w:rsidP="005C1005">
            <w:pPr>
              <w:spacing w:after="0" w:line="240" w:lineRule="auto"/>
              <w:rPr>
                <w:rFonts w:ascii="Times New Roman" w:eastAsia="Times New Roman" w:hAnsi="Times New Roman"/>
                <w:color w:val="000000"/>
                <w:sz w:val="20"/>
                <w:szCs w:val="20"/>
              </w:rPr>
            </w:pPr>
            <w:bookmarkStart w:id="6" w:name="ExecutingAgency"/>
            <w:r w:rsidRPr="003D7BF3">
              <w:rPr>
                <w:rFonts w:ascii="Times New Roman" w:eastAsia="Times New Roman" w:hAnsi="Times New Roman"/>
                <w:color w:val="000000"/>
                <w:sz w:val="20"/>
                <w:szCs w:val="20"/>
              </w:rPr>
              <w:t xml:space="preserve">MEPA, </w:t>
            </w:r>
            <w:r w:rsidR="005B6306" w:rsidRPr="003D7BF3">
              <w:rPr>
                <w:rFonts w:ascii="Times New Roman" w:eastAsia="Times New Roman" w:hAnsi="Times New Roman"/>
                <w:color w:val="000000"/>
                <w:sz w:val="20"/>
                <w:szCs w:val="20"/>
              </w:rPr>
              <w:t>REC Caucasus, CENN</w:t>
            </w:r>
            <w:bookmarkEnd w:id="6"/>
          </w:p>
        </w:tc>
        <w:tc>
          <w:tcPr>
            <w:tcW w:w="1763" w:type="pct"/>
          </w:tcPr>
          <w:p w14:paraId="5E9A8EED" w14:textId="77777777" w:rsidR="005B6306" w:rsidRPr="003D7BF3" w:rsidRDefault="005B6306" w:rsidP="005B6306">
            <w:pPr>
              <w:spacing w:after="0" w:line="240" w:lineRule="auto"/>
              <w:rPr>
                <w:rFonts w:ascii="Times New Roman" w:eastAsia="Times New Roman" w:hAnsi="Times New Roman"/>
                <w:sz w:val="20"/>
                <w:szCs w:val="20"/>
              </w:rPr>
            </w:pPr>
            <w:r w:rsidRPr="003D7BF3">
              <w:rPr>
                <w:rFonts w:ascii="Times New Roman" w:eastAsia="Times New Roman" w:hAnsi="Times New Roman"/>
                <w:sz w:val="20"/>
                <w:szCs w:val="20"/>
              </w:rPr>
              <w:t>Submission Date</w:t>
            </w:r>
          </w:p>
        </w:tc>
        <w:tc>
          <w:tcPr>
            <w:tcW w:w="570" w:type="pct"/>
          </w:tcPr>
          <w:p w14:paraId="6A69FFFF" w14:textId="6C6E4AF6" w:rsidR="005B6306" w:rsidRPr="003D7BF3" w:rsidRDefault="00F73D6A" w:rsidP="005B6306">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December 17, 2019</w:t>
            </w:r>
          </w:p>
        </w:tc>
      </w:tr>
      <w:tr w:rsidR="005B6306" w:rsidRPr="003D7BF3" w14:paraId="10B453F6" w14:textId="77777777" w:rsidTr="00E703FA">
        <w:tc>
          <w:tcPr>
            <w:tcW w:w="1204" w:type="pct"/>
          </w:tcPr>
          <w:p w14:paraId="2675DCB6"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GEF Focal Area (s):</w:t>
            </w:r>
          </w:p>
        </w:tc>
        <w:tc>
          <w:tcPr>
            <w:tcW w:w="1463" w:type="pct"/>
          </w:tcPr>
          <w:p w14:paraId="12A0F016" w14:textId="77777777" w:rsidR="005B6306" w:rsidRPr="003D7BF3" w:rsidRDefault="005B6306" w:rsidP="0005308C">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fldChar w:fldCharType="begin">
                <w:ffData>
                  <w:name w:val="focalArea"/>
                  <w:enabled/>
                  <w:calcOnExit w:val="0"/>
                  <w:ddList>
                    <w:result w:val="5"/>
                    <w:listEntry w:val="(select)"/>
                    <w:listEntry w:val="Biodiversity"/>
                    <w:listEntry w:val="Climate Change"/>
                    <w:listEntry w:val="Chemicals and Wastes"/>
                    <w:listEntry w:val="International Waters"/>
                    <w:listEntry w:val="Land Degradation"/>
                    <w:listEntry w:val="Multi-focal Areas"/>
                  </w:ddList>
                </w:ffData>
              </w:fldChar>
            </w:r>
            <w:r w:rsidRPr="003D7BF3">
              <w:rPr>
                <w:rFonts w:ascii="Times New Roman" w:eastAsia="Times New Roman" w:hAnsi="Times New Roman"/>
                <w:color w:val="000000"/>
                <w:sz w:val="20"/>
                <w:szCs w:val="20"/>
              </w:rPr>
              <w:instrText xml:space="preserve"> FORMDROPDOWN </w:instrText>
            </w:r>
            <w:r w:rsidR="005C7CC7">
              <w:rPr>
                <w:rFonts w:ascii="Times New Roman" w:eastAsia="Times New Roman" w:hAnsi="Times New Roman"/>
                <w:color w:val="000000"/>
                <w:sz w:val="20"/>
                <w:szCs w:val="20"/>
              </w:rPr>
            </w:r>
            <w:r w:rsidR="005C7CC7">
              <w:rPr>
                <w:rFonts w:ascii="Times New Roman" w:eastAsia="Times New Roman" w:hAnsi="Times New Roman"/>
                <w:color w:val="000000"/>
                <w:sz w:val="20"/>
                <w:szCs w:val="20"/>
              </w:rPr>
              <w:fldChar w:fldCharType="separate"/>
            </w:r>
            <w:r w:rsidRPr="003D7BF3">
              <w:rPr>
                <w:rFonts w:ascii="Times New Roman" w:eastAsia="Times New Roman" w:hAnsi="Times New Roman"/>
                <w:color w:val="000000"/>
                <w:sz w:val="20"/>
                <w:szCs w:val="20"/>
              </w:rPr>
              <w:fldChar w:fldCharType="end"/>
            </w:r>
          </w:p>
        </w:tc>
        <w:tc>
          <w:tcPr>
            <w:tcW w:w="1763" w:type="pct"/>
          </w:tcPr>
          <w:p w14:paraId="432737C9" w14:textId="77777777" w:rsidR="005B6306" w:rsidRPr="003D7BF3" w:rsidRDefault="005B6306" w:rsidP="005B6306">
            <w:pPr>
              <w:spacing w:after="0" w:line="240" w:lineRule="auto"/>
              <w:rPr>
                <w:rFonts w:ascii="Times New Roman" w:eastAsia="Times New Roman" w:hAnsi="Times New Roman"/>
                <w:sz w:val="20"/>
                <w:szCs w:val="20"/>
              </w:rPr>
            </w:pPr>
            <w:r w:rsidRPr="003D7BF3">
              <w:rPr>
                <w:rFonts w:ascii="Times New Roman" w:eastAsia="Times New Roman" w:hAnsi="Times New Roman"/>
                <w:sz w:val="20"/>
                <w:szCs w:val="20"/>
              </w:rPr>
              <w:t xml:space="preserve">Expected </w:t>
            </w:r>
            <w:proofErr w:type="spellStart"/>
            <w:r w:rsidRPr="003D7BF3">
              <w:rPr>
                <w:rFonts w:ascii="Times New Roman" w:eastAsia="Times New Roman" w:hAnsi="Times New Roman"/>
                <w:sz w:val="20"/>
                <w:szCs w:val="20"/>
              </w:rPr>
              <w:t>Implemetnation</w:t>
            </w:r>
            <w:proofErr w:type="spellEnd"/>
            <w:r w:rsidRPr="003D7BF3">
              <w:rPr>
                <w:rFonts w:ascii="Times New Roman" w:eastAsia="Times New Roman" w:hAnsi="Times New Roman"/>
                <w:sz w:val="20"/>
                <w:szCs w:val="20"/>
              </w:rPr>
              <w:t xml:space="preserve"> Start</w:t>
            </w:r>
          </w:p>
        </w:tc>
        <w:tc>
          <w:tcPr>
            <w:tcW w:w="570" w:type="pct"/>
          </w:tcPr>
          <w:p w14:paraId="5293F1E9"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2020</w:t>
            </w:r>
          </w:p>
        </w:tc>
      </w:tr>
      <w:tr w:rsidR="005B6306" w:rsidRPr="003D7BF3" w14:paraId="5025FF93" w14:textId="77777777" w:rsidTr="00E703FA">
        <w:tc>
          <w:tcPr>
            <w:tcW w:w="1204" w:type="pct"/>
          </w:tcPr>
          <w:p w14:paraId="7105AF73" w14:textId="77777777" w:rsidR="005B6306" w:rsidRPr="003D7BF3" w:rsidRDefault="005B6306" w:rsidP="005B6306">
            <w:pPr>
              <w:spacing w:after="0" w:line="240" w:lineRule="auto"/>
              <w:rPr>
                <w:rFonts w:ascii="Times New Roman" w:eastAsia="Times New Roman" w:hAnsi="Times New Roman"/>
                <w:color w:val="000000"/>
                <w:sz w:val="20"/>
                <w:szCs w:val="20"/>
              </w:rPr>
            </w:pPr>
          </w:p>
        </w:tc>
        <w:tc>
          <w:tcPr>
            <w:tcW w:w="1463" w:type="pct"/>
          </w:tcPr>
          <w:p w14:paraId="0228B9A1" w14:textId="77777777" w:rsidR="005B6306" w:rsidRPr="003D7BF3" w:rsidRDefault="005B6306" w:rsidP="005B6306">
            <w:pPr>
              <w:spacing w:after="0" w:line="240" w:lineRule="auto"/>
              <w:rPr>
                <w:rFonts w:ascii="Times New Roman" w:hAnsi="Times New Roman"/>
                <w:color w:val="000000"/>
                <w:sz w:val="20"/>
                <w:szCs w:val="20"/>
              </w:rPr>
            </w:pPr>
          </w:p>
        </w:tc>
        <w:tc>
          <w:tcPr>
            <w:tcW w:w="1763" w:type="pct"/>
          </w:tcPr>
          <w:p w14:paraId="6F6609DC" w14:textId="77777777" w:rsidR="005B6306" w:rsidRPr="003D7BF3" w:rsidRDefault="005B6306" w:rsidP="005B6306">
            <w:pPr>
              <w:spacing w:after="0" w:line="240" w:lineRule="auto"/>
              <w:rPr>
                <w:rFonts w:ascii="Times New Roman" w:eastAsia="Times New Roman" w:hAnsi="Times New Roman"/>
                <w:sz w:val="20"/>
                <w:szCs w:val="20"/>
              </w:rPr>
            </w:pPr>
            <w:r w:rsidRPr="003D7BF3">
              <w:rPr>
                <w:rFonts w:ascii="Times New Roman" w:eastAsia="Times New Roman" w:hAnsi="Times New Roman"/>
                <w:sz w:val="20"/>
                <w:szCs w:val="20"/>
              </w:rPr>
              <w:t>Expected Completion Date</w:t>
            </w:r>
          </w:p>
        </w:tc>
        <w:tc>
          <w:tcPr>
            <w:tcW w:w="570" w:type="pct"/>
          </w:tcPr>
          <w:p w14:paraId="38953BDB"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2022</w:t>
            </w:r>
          </w:p>
        </w:tc>
      </w:tr>
      <w:tr w:rsidR="005B6306" w:rsidRPr="003D7BF3" w14:paraId="2457BCEE" w14:textId="77777777" w:rsidTr="00E703FA">
        <w:tc>
          <w:tcPr>
            <w:tcW w:w="1204" w:type="pct"/>
          </w:tcPr>
          <w:p w14:paraId="5CCA7B06"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Name of Parent Program</w:t>
            </w:r>
          </w:p>
        </w:tc>
        <w:tc>
          <w:tcPr>
            <w:tcW w:w="1463" w:type="pct"/>
          </w:tcPr>
          <w:p w14:paraId="5EDE801A" w14:textId="77777777" w:rsidR="005B6306" w:rsidRPr="003D7BF3" w:rsidRDefault="005B6306" w:rsidP="005B6306">
            <w:pPr>
              <w:spacing w:after="0" w:line="240" w:lineRule="auto"/>
              <w:rPr>
                <w:rFonts w:ascii="Times New Roman" w:hAnsi="Times New Roman"/>
                <w:color w:val="000000"/>
                <w:sz w:val="20"/>
                <w:szCs w:val="20"/>
              </w:rPr>
            </w:pPr>
            <w:r w:rsidRPr="003D7BF3">
              <w:rPr>
                <w:rFonts w:ascii="Times New Roman" w:hAnsi="Times New Roman"/>
                <w:color w:val="000000"/>
                <w:sz w:val="20"/>
                <w:szCs w:val="20"/>
              </w:rPr>
              <w:t>N/A</w:t>
            </w:r>
          </w:p>
        </w:tc>
        <w:tc>
          <w:tcPr>
            <w:tcW w:w="1763" w:type="pct"/>
          </w:tcPr>
          <w:p w14:paraId="18E54701" w14:textId="77777777" w:rsidR="005B6306" w:rsidRPr="003D7BF3" w:rsidDel="002D61AB"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Parent Program ID:</w:t>
            </w:r>
          </w:p>
        </w:tc>
        <w:tc>
          <w:tcPr>
            <w:tcW w:w="570" w:type="pct"/>
          </w:tcPr>
          <w:p w14:paraId="2EE1B7DF" w14:textId="77777777" w:rsidR="005B6306" w:rsidRPr="003D7BF3" w:rsidRDefault="005B6306" w:rsidP="005B6306">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r>
    </w:tbl>
    <w:p w14:paraId="54F7C4E9" w14:textId="77777777" w:rsidR="00591870" w:rsidRPr="003D7BF3" w:rsidRDefault="00D07581" w:rsidP="00A667F1">
      <w:pPr>
        <w:pStyle w:val="SubheadingsTommaso"/>
        <w:rPr>
          <w:rFonts w:ascii="Times New Roman" w:hAnsi="Times New Roman"/>
          <w:b/>
          <w:i w:val="0"/>
          <w:sz w:val="20"/>
          <w:szCs w:val="20"/>
        </w:rPr>
      </w:pPr>
      <w:bookmarkStart w:id="7" w:name="_Toc10554521"/>
      <w:bookmarkStart w:id="8" w:name="_Toc10554589"/>
      <w:bookmarkStart w:id="9" w:name="_Toc12612934"/>
      <w:bookmarkStart w:id="10" w:name="_Toc26879649"/>
      <w:r w:rsidRPr="003D7BF3">
        <w:rPr>
          <w:rFonts w:ascii="Times New Roman" w:hAnsi="Times New Roman"/>
          <w:b/>
          <w:i w:val="0"/>
          <w:sz w:val="20"/>
          <w:szCs w:val="20"/>
        </w:rPr>
        <w:t>Focal</w:t>
      </w:r>
      <w:r w:rsidR="003B3E74" w:rsidRPr="003D7BF3">
        <w:rPr>
          <w:rFonts w:ascii="Times New Roman" w:hAnsi="Times New Roman"/>
          <w:b/>
          <w:i w:val="0"/>
          <w:sz w:val="20"/>
          <w:szCs w:val="20"/>
        </w:rPr>
        <w:t>/Non-</w:t>
      </w:r>
      <w:bookmarkStart w:id="11" w:name="_Hlt512415728"/>
      <w:r w:rsidR="003B3E74" w:rsidRPr="003D7BF3">
        <w:rPr>
          <w:rFonts w:ascii="Times New Roman" w:hAnsi="Times New Roman"/>
          <w:b/>
          <w:i w:val="0"/>
          <w:sz w:val="20"/>
          <w:szCs w:val="20"/>
        </w:rPr>
        <w:t>F</w:t>
      </w:r>
      <w:bookmarkEnd w:id="11"/>
      <w:r w:rsidR="003B3E74" w:rsidRPr="003D7BF3">
        <w:rPr>
          <w:rFonts w:ascii="Times New Roman" w:hAnsi="Times New Roman"/>
          <w:b/>
          <w:i w:val="0"/>
          <w:sz w:val="20"/>
          <w:szCs w:val="20"/>
        </w:rPr>
        <w:t>ocal</w:t>
      </w:r>
      <w:r w:rsidRPr="003D7BF3">
        <w:rPr>
          <w:rFonts w:ascii="Times New Roman" w:hAnsi="Times New Roman"/>
          <w:b/>
          <w:i w:val="0"/>
          <w:sz w:val="20"/>
          <w:szCs w:val="20"/>
        </w:rPr>
        <w:t xml:space="preserve"> Area Elements</w:t>
      </w:r>
      <w:bookmarkEnd w:id="7"/>
      <w:bookmarkEnd w:id="8"/>
      <w:bookmarkEnd w:id="9"/>
      <w:bookmarkEnd w:id="10"/>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63"/>
        <w:gridCol w:w="4670"/>
        <w:gridCol w:w="869"/>
        <w:gridCol w:w="1149"/>
        <w:gridCol w:w="1232"/>
      </w:tblGrid>
      <w:tr w:rsidR="00091EA0" w:rsidRPr="003D7BF3" w14:paraId="285E9E96" w14:textId="77777777" w:rsidTr="00B966CA">
        <w:trPr>
          <w:trHeight w:val="143"/>
          <w:jc w:val="center"/>
        </w:trPr>
        <w:tc>
          <w:tcPr>
            <w:tcW w:w="1072" w:type="pct"/>
            <w:vMerge w:val="restart"/>
            <w:shd w:val="clear" w:color="auto" w:fill="FFFFFF"/>
            <w:vAlign w:val="center"/>
          </w:tcPr>
          <w:p w14:paraId="4049FF4D" w14:textId="77777777" w:rsidR="00026F2C" w:rsidRPr="003D7BF3" w:rsidRDefault="000C235F" w:rsidP="00A667F1">
            <w:pPr>
              <w:jc w:val="center"/>
              <w:rPr>
                <w:rFonts w:ascii="Times New Roman" w:hAnsi="Times New Roman"/>
                <w:b/>
                <w:sz w:val="20"/>
                <w:szCs w:val="20"/>
              </w:rPr>
            </w:pPr>
            <w:bookmarkStart w:id="12" w:name="_Toc10550538"/>
            <w:bookmarkStart w:id="13" w:name="_Toc10550626"/>
            <w:r w:rsidRPr="003D7BF3">
              <w:rPr>
                <w:rFonts w:ascii="Times New Roman" w:hAnsi="Times New Roman"/>
                <w:b/>
                <w:sz w:val="20"/>
                <w:szCs w:val="20"/>
              </w:rPr>
              <w:t>Programming Directions</w:t>
            </w:r>
            <w:bookmarkEnd w:id="12"/>
            <w:bookmarkEnd w:id="13"/>
          </w:p>
        </w:tc>
        <w:tc>
          <w:tcPr>
            <w:tcW w:w="2315" w:type="pct"/>
            <w:vMerge w:val="restart"/>
            <w:shd w:val="clear" w:color="auto" w:fill="FFFFFF"/>
            <w:vAlign w:val="center"/>
          </w:tcPr>
          <w:p w14:paraId="71D412F3" w14:textId="77777777" w:rsidR="00026F2C" w:rsidRPr="003D7BF3" w:rsidRDefault="00026F2C" w:rsidP="00A667F1">
            <w:pPr>
              <w:jc w:val="center"/>
              <w:rPr>
                <w:rFonts w:ascii="Times New Roman" w:hAnsi="Times New Roman"/>
                <w:b/>
                <w:sz w:val="20"/>
                <w:szCs w:val="20"/>
              </w:rPr>
            </w:pPr>
            <w:bookmarkStart w:id="14" w:name="_Toc10550539"/>
            <w:bookmarkStart w:id="15" w:name="_Toc10550627"/>
            <w:r w:rsidRPr="003D7BF3">
              <w:rPr>
                <w:rFonts w:ascii="Times New Roman" w:hAnsi="Times New Roman"/>
                <w:b/>
                <w:sz w:val="20"/>
                <w:szCs w:val="20"/>
              </w:rPr>
              <w:t>Focal Area Outcomes</w:t>
            </w:r>
            <w:bookmarkEnd w:id="14"/>
            <w:bookmarkEnd w:id="15"/>
          </w:p>
        </w:tc>
        <w:tc>
          <w:tcPr>
            <w:tcW w:w="431" w:type="pct"/>
            <w:vMerge w:val="restart"/>
            <w:shd w:val="clear" w:color="auto" w:fill="FFFFFF"/>
            <w:vAlign w:val="center"/>
          </w:tcPr>
          <w:p w14:paraId="6FE7D648" w14:textId="77777777" w:rsidR="00026F2C" w:rsidRPr="003D7BF3" w:rsidRDefault="00026F2C" w:rsidP="00A667F1">
            <w:pPr>
              <w:jc w:val="center"/>
              <w:rPr>
                <w:rFonts w:ascii="Times New Roman" w:hAnsi="Times New Roman"/>
                <w:b/>
                <w:sz w:val="20"/>
                <w:szCs w:val="20"/>
              </w:rPr>
            </w:pPr>
            <w:bookmarkStart w:id="16" w:name="_Toc10550540"/>
            <w:bookmarkStart w:id="17" w:name="_Toc10550628"/>
            <w:r w:rsidRPr="003D7BF3">
              <w:rPr>
                <w:rFonts w:ascii="Times New Roman" w:hAnsi="Times New Roman"/>
                <w:b/>
                <w:sz w:val="20"/>
                <w:szCs w:val="20"/>
              </w:rPr>
              <w:t>Trust Fund</w:t>
            </w:r>
            <w:bookmarkEnd w:id="16"/>
            <w:bookmarkEnd w:id="17"/>
          </w:p>
        </w:tc>
        <w:tc>
          <w:tcPr>
            <w:tcW w:w="1181" w:type="pct"/>
            <w:gridSpan w:val="2"/>
            <w:shd w:val="clear" w:color="auto" w:fill="FFFFFF"/>
            <w:vAlign w:val="center"/>
          </w:tcPr>
          <w:p w14:paraId="2C14787A" w14:textId="77777777" w:rsidR="00026F2C" w:rsidRPr="003D7BF3" w:rsidRDefault="00026F2C" w:rsidP="00A667F1">
            <w:pPr>
              <w:jc w:val="center"/>
              <w:rPr>
                <w:rFonts w:ascii="Times New Roman" w:hAnsi="Times New Roman"/>
                <w:b/>
                <w:sz w:val="20"/>
                <w:szCs w:val="20"/>
              </w:rPr>
            </w:pPr>
            <w:bookmarkStart w:id="18" w:name="_Toc10550541"/>
            <w:bookmarkStart w:id="19" w:name="_Toc10550629"/>
            <w:r w:rsidRPr="003D7BF3">
              <w:rPr>
                <w:rFonts w:ascii="Times New Roman" w:hAnsi="Times New Roman"/>
                <w:b/>
                <w:sz w:val="20"/>
                <w:szCs w:val="20"/>
              </w:rPr>
              <w:t>(in $)</w:t>
            </w:r>
            <w:bookmarkEnd w:id="18"/>
            <w:bookmarkEnd w:id="19"/>
          </w:p>
        </w:tc>
      </w:tr>
      <w:tr w:rsidR="00091EA0" w:rsidRPr="003D7BF3" w14:paraId="09CD4D6A" w14:textId="77777777" w:rsidTr="005C1005">
        <w:trPr>
          <w:trHeight w:val="819"/>
          <w:jc w:val="center"/>
        </w:trPr>
        <w:tc>
          <w:tcPr>
            <w:tcW w:w="1072" w:type="pct"/>
            <w:vMerge/>
            <w:shd w:val="clear" w:color="auto" w:fill="FFFFFF"/>
            <w:vAlign w:val="center"/>
          </w:tcPr>
          <w:p w14:paraId="50F6B828" w14:textId="77777777" w:rsidR="00026F2C" w:rsidRPr="003D7BF3" w:rsidRDefault="00026F2C" w:rsidP="00A667F1">
            <w:pPr>
              <w:jc w:val="center"/>
              <w:rPr>
                <w:rFonts w:ascii="Times New Roman" w:hAnsi="Times New Roman"/>
                <w:b/>
                <w:sz w:val="20"/>
                <w:szCs w:val="20"/>
              </w:rPr>
            </w:pPr>
          </w:p>
        </w:tc>
        <w:tc>
          <w:tcPr>
            <w:tcW w:w="2315" w:type="pct"/>
            <w:vMerge/>
            <w:shd w:val="clear" w:color="auto" w:fill="FFFFFF"/>
            <w:vAlign w:val="center"/>
          </w:tcPr>
          <w:p w14:paraId="2403C44E" w14:textId="77777777" w:rsidR="00026F2C" w:rsidRPr="003D7BF3" w:rsidRDefault="00026F2C" w:rsidP="00A667F1">
            <w:pPr>
              <w:jc w:val="center"/>
              <w:rPr>
                <w:rFonts w:ascii="Times New Roman" w:hAnsi="Times New Roman"/>
                <w:b/>
                <w:sz w:val="20"/>
                <w:szCs w:val="20"/>
              </w:rPr>
            </w:pPr>
          </w:p>
        </w:tc>
        <w:tc>
          <w:tcPr>
            <w:tcW w:w="431" w:type="pct"/>
            <w:vMerge/>
            <w:shd w:val="clear" w:color="auto" w:fill="FFFFFF"/>
          </w:tcPr>
          <w:p w14:paraId="3F8E9BC9" w14:textId="77777777" w:rsidR="00026F2C" w:rsidRPr="003D7BF3" w:rsidRDefault="00026F2C" w:rsidP="00A667F1">
            <w:pPr>
              <w:jc w:val="center"/>
              <w:rPr>
                <w:rFonts w:ascii="Times New Roman" w:hAnsi="Times New Roman"/>
                <w:b/>
                <w:sz w:val="20"/>
                <w:szCs w:val="20"/>
              </w:rPr>
            </w:pPr>
          </w:p>
        </w:tc>
        <w:tc>
          <w:tcPr>
            <w:tcW w:w="570" w:type="pct"/>
            <w:shd w:val="clear" w:color="auto" w:fill="FFFFFF"/>
            <w:vAlign w:val="center"/>
          </w:tcPr>
          <w:p w14:paraId="5CFB3161" w14:textId="77777777" w:rsidR="00026F2C" w:rsidRPr="003D7BF3" w:rsidRDefault="00026F2C" w:rsidP="00A667F1">
            <w:pPr>
              <w:jc w:val="center"/>
              <w:rPr>
                <w:rFonts w:ascii="Times New Roman" w:hAnsi="Times New Roman"/>
                <w:b/>
                <w:sz w:val="20"/>
                <w:szCs w:val="20"/>
              </w:rPr>
            </w:pPr>
            <w:bookmarkStart w:id="20" w:name="_Toc10550542"/>
            <w:bookmarkStart w:id="21" w:name="_Toc10550630"/>
            <w:r w:rsidRPr="003D7BF3">
              <w:rPr>
                <w:rFonts w:ascii="Times New Roman" w:hAnsi="Times New Roman"/>
                <w:b/>
                <w:sz w:val="20"/>
                <w:szCs w:val="20"/>
              </w:rPr>
              <w:t>GEF Project Financing</w:t>
            </w:r>
            <w:bookmarkEnd w:id="20"/>
            <w:bookmarkEnd w:id="21"/>
          </w:p>
        </w:tc>
        <w:tc>
          <w:tcPr>
            <w:tcW w:w="611" w:type="pct"/>
            <w:shd w:val="clear" w:color="auto" w:fill="FFFFFF"/>
          </w:tcPr>
          <w:p w14:paraId="2BA23B65" w14:textId="77777777" w:rsidR="00026F2C" w:rsidRPr="003D7BF3" w:rsidRDefault="00026F2C" w:rsidP="00A667F1">
            <w:pPr>
              <w:jc w:val="center"/>
              <w:rPr>
                <w:rFonts w:ascii="Times New Roman" w:hAnsi="Times New Roman"/>
                <w:b/>
                <w:sz w:val="20"/>
                <w:szCs w:val="20"/>
              </w:rPr>
            </w:pPr>
            <w:bookmarkStart w:id="22" w:name="_Toc10550543"/>
            <w:bookmarkStart w:id="23" w:name="_Toc10550631"/>
            <w:r w:rsidRPr="003D7BF3">
              <w:rPr>
                <w:rFonts w:ascii="Times New Roman" w:hAnsi="Times New Roman"/>
                <w:b/>
                <w:sz w:val="20"/>
                <w:szCs w:val="20"/>
              </w:rPr>
              <w:t>Co-financing</w:t>
            </w:r>
            <w:bookmarkEnd w:id="22"/>
            <w:bookmarkEnd w:id="23"/>
          </w:p>
        </w:tc>
      </w:tr>
      <w:tr w:rsidR="00091EA0" w:rsidRPr="003D7BF3" w14:paraId="7F534A6E" w14:textId="77777777" w:rsidTr="00B966CA">
        <w:trPr>
          <w:trHeight w:val="58"/>
          <w:jc w:val="center"/>
        </w:trPr>
        <w:tc>
          <w:tcPr>
            <w:tcW w:w="1072" w:type="pct"/>
            <w:shd w:val="clear" w:color="auto" w:fill="FFFFFF"/>
          </w:tcPr>
          <w:p w14:paraId="241F8612" w14:textId="77777777" w:rsidR="00B81B63" w:rsidRPr="003D7BF3" w:rsidRDefault="00B966CA" w:rsidP="00CC5AEC">
            <w:pPr>
              <w:rPr>
                <w:rFonts w:ascii="Times New Roman" w:hAnsi="Times New Roman"/>
                <w:sz w:val="20"/>
                <w:szCs w:val="20"/>
              </w:rPr>
            </w:pPr>
            <w:r w:rsidRPr="003D7BF3">
              <w:rPr>
                <w:rFonts w:ascii="Times New Roman" w:hAnsi="Times New Roman"/>
                <w:sz w:val="20"/>
                <w:szCs w:val="20"/>
              </w:rPr>
              <w:t>GEF-7</w:t>
            </w:r>
          </w:p>
        </w:tc>
        <w:tc>
          <w:tcPr>
            <w:tcW w:w="2315" w:type="pct"/>
            <w:shd w:val="clear" w:color="auto" w:fill="FFFFFF"/>
          </w:tcPr>
          <w:p w14:paraId="68671A9B" w14:textId="77777777" w:rsidR="00B81B63" w:rsidRPr="003D7BF3" w:rsidRDefault="00B966CA" w:rsidP="005D15F1">
            <w:pPr>
              <w:rPr>
                <w:rFonts w:ascii="Times New Roman" w:hAnsi="Times New Roman"/>
                <w:sz w:val="20"/>
                <w:szCs w:val="20"/>
              </w:rPr>
            </w:pPr>
            <w:r w:rsidRPr="003D7BF3">
              <w:rPr>
                <w:rFonts w:ascii="Times New Roman" w:hAnsi="Times New Roman"/>
                <w:sz w:val="20"/>
                <w:szCs w:val="20"/>
              </w:rPr>
              <w:t>LD-1-1 Maintain or improve flow of agro-ecosystem services to sustain food production and livelihoods through Sustainable Land Management (SLM)</w:t>
            </w:r>
          </w:p>
        </w:tc>
        <w:tc>
          <w:tcPr>
            <w:tcW w:w="431" w:type="pct"/>
            <w:shd w:val="clear" w:color="auto" w:fill="FFFFFF"/>
          </w:tcPr>
          <w:p w14:paraId="5674A3BE" w14:textId="77777777" w:rsidR="00B81B63" w:rsidRPr="003D7BF3" w:rsidRDefault="00CC5AEC" w:rsidP="005D15F1">
            <w:pPr>
              <w:rPr>
                <w:rFonts w:ascii="Times New Roman" w:hAnsi="Times New Roman"/>
                <w:sz w:val="20"/>
                <w:szCs w:val="20"/>
              </w:rPr>
            </w:pPr>
            <w:r w:rsidRPr="003D7BF3">
              <w:rPr>
                <w:rFonts w:ascii="Times New Roman" w:hAnsi="Times New Roman"/>
                <w:sz w:val="20"/>
                <w:szCs w:val="20"/>
              </w:rPr>
              <w:t>GEFTF</w:t>
            </w:r>
          </w:p>
        </w:tc>
        <w:tc>
          <w:tcPr>
            <w:tcW w:w="570" w:type="pct"/>
            <w:shd w:val="clear" w:color="auto" w:fill="FFFFFF"/>
          </w:tcPr>
          <w:p w14:paraId="53BA9E64" w14:textId="5E3EBFCB" w:rsidR="00B81B63" w:rsidRPr="003D7BF3" w:rsidRDefault="00622733" w:rsidP="005D15F1">
            <w:pPr>
              <w:rPr>
                <w:rFonts w:ascii="Times New Roman" w:hAnsi="Times New Roman"/>
                <w:sz w:val="20"/>
                <w:szCs w:val="20"/>
              </w:rPr>
            </w:pPr>
            <w:r w:rsidRPr="00622733">
              <w:rPr>
                <w:rFonts w:ascii="Times New Roman" w:hAnsi="Times New Roman"/>
                <w:sz w:val="20"/>
                <w:szCs w:val="20"/>
              </w:rPr>
              <w:t>1,603,479</w:t>
            </w:r>
          </w:p>
        </w:tc>
        <w:tc>
          <w:tcPr>
            <w:tcW w:w="611" w:type="pct"/>
            <w:shd w:val="clear" w:color="auto" w:fill="FFFFFF"/>
          </w:tcPr>
          <w:p w14:paraId="395B5186" w14:textId="09C5F118" w:rsidR="00B81B63" w:rsidRPr="003D7BF3" w:rsidRDefault="0050016D" w:rsidP="005D15F1">
            <w:pPr>
              <w:rPr>
                <w:rFonts w:ascii="Times New Roman" w:hAnsi="Times New Roman"/>
                <w:sz w:val="20"/>
                <w:szCs w:val="20"/>
              </w:rPr>
            </w:pPr>
            <w:r>
              <w:rPr>
                <w:rFonts w:ascii="Times New Roman" w:hAnsi="Times New Roman"/>
                <w:sz w:val="20"/>
                <w:szCs w:val="20"/>
              </w:rPr>
              <w:t>11,645,000</w:t>
            </w:r>
          </w:p>
        </w:tc>
      </w:tr>
      <w:tr w:rsidR="00091EA0" w:rsidRPr="003D7BF3" w14:paraId="4C3293C1" w14:textId="77777777" w:rsidTr="00B966CA">
        <w:trPr>
          <w:trHeight w:val="58"/>
          <w:jc w:val="center"/>
        </w:trPr>
        <w:tc>
          <w:tcPr>
            <w:tcW w:w="1072" w:type="pct"/>
            <w:shd w:val="clear" w:color="auto" w:fill="FFFFFF"/>
          </w:tcPr>
          <w:p w14:paraId="395B6C7A" w14:textId="77777777" w:rsidR="00B966CA" w:rsidRPr="003D7BF3" w:rsidRDefault="00B966CA" w:rsidP="00B966CA">
            <w:pPr>
              <w:rPr>
                <w:rFonts w:ascii="Times New Roman" w:hAnsi="Times New Roman"/>
                <w:sz w:val="20"/>
                <w:szCs w:val="20"/>
              </w:rPr>
            </w:pPr>
            <w:r w:rsidRPr="003D7BF3">
              <w:rPr>
                <w:rFonts w:ascii="Times New Roman" w:hAnsi="Times New Roman"/>
                <w:sz w:val="20"/>
                <w:szCs w:val="20"/>
              </w:rPr>
              <w:t>GEF-7</w:t>
            </w:r>
          </w:p>
        </w:tc>
        <w:tc>
          <w:tcPr>
            <w:tcW w:w="2315" w:type="pct"/>
            <w:shd w:val="clear" w:color="auto" w:fill="FFFFFF"/>
          </w:tcPr>
          <w:p w14:paraId="035D4A62" w14:textId="77777777" w:rsidR="00B966CA" w:rsidRPr="003D7BF3" w:rsidRDefault="00B966CA" w:rsidP="00B966CA">
            <w:pPr>
              <w:rPr>
                <w:rFonts w:ascii="Times New Roman" w:hAnsi="Times New Roman"/>
                <w:sz w:val="20"/>
                <w:szCs w:val="20"/>
              </w:rPr>
            </w:pPr>
            <w:r w:rsidRPr="003D7BF3">
              <w:rPr>
                <w:rFonts w:ascii="Times New Roman" w:hAnsi="Times New Roman"/>
                <w:sz w:val="20"/>
                <w:szCs w:val="20"/>
              </w:rPr>
              <w:t>LD-2-5 Create enabling environments to support scaling up and mainstreaming of SLM and LDN</w:t>
            </w:r>
          </w:p>
        </w:tc>
        <w:tc>
          <w:tcPr>
            <w:tcW w:w="431" w:type="pct"/>
            <w:shd w:val="clear" w:color="auto" w:fill="FFFFFF"/>
          </w:tcPr>
          <w:p w14:paraId="2CFB3EB6" w14:textId="77777777" w:rsidR="00B966CA" w:rsidRPr="003D7BF3" w:rsidRDefault="00B966CA" w:rsidP="00B966CA">
            <w:pPr>
              <w:rPr>
                <w:rFonts w:ascii="Times New Roman" w:hAnsi="Times New Roman"/>
                <w:sz w:val="20"/>
                <w:szCs w:val="20"/>
              </w:rPr>
            </w:pPr>
            <w:r w:rsidRPr="003D7BF3">
              <w:rPr>
                <w:rFonts w:ascii="Times New Roman" w:hAnsi="Times New Roman"/>
                <w:sz w:val="20"/>
                <w:szCs w:val="20"/>
              </w:rPr>
              <w:t>GEFTF</w:t>
            </w:r>
          </w:p>
        </w:tc>
        <w:tc>
          <w:tcPr>
            <w:tcW w:w="570" w:type="pct"/>
            <w:shd w:val="clear" w:color="auto" w:fill="FFFFFF"/>
          </w:tcPr>
          <w:p w14:paraId="3DA18CEE" w14:textId="2850B579" w:rsidR="00B966CA" w:rsidRPr="003D7BF3" w:rsidRDefault="00622733" w:rsidP="00B966CA">
            <w:pPr>
              <w:rPr>
                <w:rFonts w:ascii="Times New Roman" w:hAnsi="Times New Roman"/>
                <w:sz w:val="20"/>
                <w:szCs w:val="20"/>
              </w:rPr>
            </w:pPr>
            <w:r w:rsidRPr="00622733">
              <w:rPr>
                <w:rFonts w:ascii="Times New Roman" w:hAnsi="Times New Roman"/>
                <w:sz w:val="20"/>
                <w:szCs w:val="20"/>
              </w:rPr>
              <w:t>173,005</w:t>
            </w:r>
          </w:p>
        </w:tc>
        <w:tc>
          <w:tcPr>
            <w:tcW w:w="611" w:type="pct"/>
            <w:shd w:val="clear" w:color="auto" w:fill="FFFFFF"/>
          </w:tcPr>
          <w:p w14:paraId="79A864DE" w14:textId="77777777" w:rsidR="00B966CA" w:rsidRPr="003D7BF3" w:rsidRDefault="00DE341F" w:rsidP="00B966CA">
            <w:pPr>
              <w:rPr>
                <w:rFonts w:ascii="Times New Roman" w:hAnsi="Times New Roman"/>
                <w:sz w:val="20"/>
                <w:szCs w:val="20"/>
              </w:rPr>
            </w:pPr>
            <w:r>
              <w:rPr>
                <w:rFonts w:ascii="Times New Roman" w:hAnsi="Times New Roman"/>
                <w:sz w:val="20"/>
                <w:szCs w:val="20"/>
              </w:rPr>
              <w:t>600,000</w:t>
            </w:r>
          </w:p>
        </w:tc>
      </w:tr>
      <w:tr w:rsidR="00091EA0" w:rsidRPr="003D7BF3" w14:paraId="1A16A08F" w14:textId="77777777" w:rsidTr="00982826">
        <w:trPr>
          <w:trHeight w:val="246"/>
          <w:jc w:val="center"/>
        </w:trPr>
        <w:tc>
          <w:tcPr>
            <w:tcW w:w="3388" w:type="pct"/>
            <w:gridSpan w:val="2"/>
            <w:tcBorders>
              <w:top w:val="double" w:sz="4" w:space="0" w:color="auto"/>
              <w:bottom w:val="double" w:sz="4" w:space="0" w:color="auto"/>
            </w:tcBorders>
            <w:shd w:val="clear" w:color="auto" w:fill="FFFFFF"/>
          </w:tcPr>
          <w:p w14:paraId="4B5B3DBC" w14:textId="77777777" w:rsidR="00B966CA" w:rsidRPr="003D7BF3" w:rsidRDefault="00B966CA" w:rsidP="00B966CA">
            <w:pPr>
              <w:rPr>
                <w:rFonts w:ascii="Times New Roman" w:hAnsi="Times New Roman"/>
                <w:b/>
                <w:sz w:val="20"/>
                <w:szCs w:val="20"/>
              </w:rPr>
            </w:pPr>
            <w:r w:rsidRPr="003D7BF3">
              <w:rPr>
                <w:rFonts w:ascii="Times New Roman" w:hAnsi="Times New Roman"/>
                <w:b/>
                <w:sz w:val="20"/>
                <w:szCs w:val="20"/>
              </w:rPr>
              <w:t>Total project costs</w:t>
            </w:r>
          </w:p>
        </w:tc>
        <w:tc>
          <w:tcPr>
            <w:tcW w:w="431" w:type="pct"/>
            <w:tcBorders>
              <w:top w:val="double" w:sz="4" w:space="0" w:color="auto"/>
              <w:bottom w:val="double" w:sz="4" w:space="0" w:color="auto"/>
            </w:tcBorders>
            <w:shd w:val="clear" w:color="auto" w:fill="FFFFFF"/>
          </w:tcPr>
          <w:p w14:paraId="065C4159" w14:textId="77777777" w:rsidR="00B966CA" w:rsidRPr="003D7BF3" w:rsidRDefault="00B966CA" w:rsidP="00B966CA">
            <w:pPr>
              <w:rPr>
                <w:rFonts w:ascii="Times New Roman" w:hAnsi="Times New Roman"/>
                <w:sz w:val="20"/>
                <w:szCs w:val="20"/>
              </w:rPr>
            </w:pPr>
          </w:p>
        </w:tc>
        <w:tc>
          <w:tcPr>
            <w:tcW w:w="570" w:type="pct"/>
            <w:tcBorders>
              <w:top w:val="double" w:sz="4" w:space="0" w:color="auto"/>
              <w:bottom w:val="double" w:sz="4" w:space="0" w:color="auto"/>
            </w:tcBorders>
            <w:shd w:val="clear" w:color="auto" w:fill="FFFFFF"/>
          </w:tcPr>
          <w:p w14:paraId="1C43A3F7" w14:textId="77777777" w:rsidR="00B966CA" w:rsidRPr="003D7BF3" w:rsidRDefault="00982826" w:rsidP="00B966CA">
            <w:pPr>
              <w:rPr>
                <w:rFonts w:ascii="Times New Roman" w:hAnsi="Times New Roman"/>
                <w:b/>
                <w:sz w:val="20"/>
                <w:szCs w:val="20"/>
              </w:rPr>
            </w:pPr>
            <w:r w:rsidRPr="003D7BF3">
              <w:rPr>
                <w:rFonts w:ascii="Times New Roman" w:hAnsi="Times New Roman"/>
                <w:b/>
                <w:sz w:val="20"/>
                <w:szCs w:val="20"/>
              </w:rPr>
              <w:t>1,776,484</w:t>
            </w:r>
          </w:p>
        </w:tc>
        <w:tc>
          <w:tcPr>
            <w:tcW w:w="611" w:type="pct"/>
            <w:tcBorders>
              <w:top w:val="double" w:sz="4" w:space="0" w:color="auto"/>
              <w:bottom w:val="double" w:sz="4" w:space="0" w:color="auto"/>
            </w:tcBorders>
            <w:shd w:val="clear" w:color="auto" w:fill="FFFFFF"/>
          </w:tcPr>
          <w:p w14:paraId="69F5E9C9" w14:textId="427E0484" w:rsidR="00B966CA" w:rsidRPr="003D7BF3" w:rsidRDefault="0050016D" w:rsidP="00B966CA">
            <w:pPr>
              <w:rPr>
                <w:rFonts w:ascii="Times New Roman" w:hAnsi="Times New Roman"/>
                <w:b/>
                <w:sz w:val="20"/>
                <w:szCs w:val="20"/>
              </w:rPr>
            </w:pPr>
            <w:r>
              <w:rPr>
                <w:rFonts w:ascii="Times New Roman" w:hAnsi="Times New Roman"/>
                <w:b/>
                <w:sz w:val="20"/>
                <w:szCs w:val="20"/>
              </w:rPr>
              <w:t>12,245,000</w:t>
            </w:r>
          </w:p>
        </w:tc>
      </w:tr>
    </w:tbl>
    <w:p w14:paraId="711A4DEF" w14:textId="77777777" w:rsidR="00591870" w:rsidRPr="003D7BF3" w:rsidRDefault="00D13F15" w:rsidP="005D15F1">
      <w:pPr>
        <w:pStyle w:val="SubheadingsTommaso"/>
        <w:rPr>
          <w:rFonts w:ascii="Times New Roman" w:hAnsi="Times New Roman"/>
          <w:b/>
          <w:i w:val="0"/>
          <w:sz w:val="20"/>
          <w:szCs w:val="20"/>
        </w:rPr>
      </w:pPr>
      <w:bookmarkStart w:id="24" w:name="_Toc10554522"/>
      <w:bookmarkStart w:id="25" w:name="_Toc10554590"/>
      <w:bookmarkStart w:id="26" w:name="_Toc12612935"/>
      <w:bookmarkStart w:id="27" w:name="_Toc26879650"/>
      <w:r w:rsidRPr="003D7BF3">
        <w:rPr>
          <w:rFonts w:ascii="Times New Roman" w:hAnsi="Times New Roman"/>
          <w:b/>
          <w:i w:val="0"/>
          <w:sz w:val="20"/>
          <w:szCs w:val="20"/>
        </w:rPr>
        <w:t>Project description summary</w:t>
      </w:r>
      <w:bookmarkEnd w:id="24"/>
      <w:bookmarkEnd w:id="25"/>
      <w:bookmarkEnd w:id="26"/>
      <w:bookmarkEnd w:id="27"/>
      <w:r w:rsidRPr="003D7BF3">
        <w:rPr>
          <w:rFonts w:ascii="Times New Roman" w:hAnsi="Times New Roman"/>
          <w:b/>
          <w:i w:val="0"/>
          <w:sz w:val="20"/>
          <w:szCs w:val="2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60"/>
        <w:gridCol w:w="1335"/>
        <w:gridCol w:w="1964"/>
        <w:gridCol w:w="1960"/>
        <w:gridCol w:w="940"/>
        <w:gridCol w:w="1133"/>
        <w:gridCol w:w="1089"/>
      </w:tblGrid>
      <w:tr w:rsidR="004C794B" w:rsidRPr="003D7BF3" w14:paraId="67017845" w14:textId="77777777" w:rsidTr="00E703FA">
        <w:trPr>
          <w:trHeight w:val="260"/>
          <w:jc w:val="center"/>
        </w:trPr>
        <w:tc>
          <w:tcPr>
            <w:tcW w:w="5000" w:type="pct"/>
            <w:gridSpan w:val="7"/>
            <w:shd w:val="clear" w:color="auto" w:fill="FFFFFF"/>
          </w:tcPr>
          <w:p w14:paraId="192CCEAD" w14:textId="77777777" w:rsidR="004C794B" w:rsidRPr="003D7BF3" w:rsidRDefault="004C794B" w:rsidP="00982826">
            <w:pPr>
              <w:rPr>
                <w:rFonts w:ascii="Times New Roman" w:hAnsi="Times New Roman"/>
                <w:sz w:val="20"/>
                <w:szCs w:val="20"/>
              </w:rPr>
            </w:pPr>
            <w:bookmarkStart w:id="28" w:name="_Toc10550544"/>
            <w:bookmarkStart w:id="29" w:name="_Toc10550632"/>
            <w:r w:rsidRPr="003D7BF3">
              <w:rPr>
                <w:rFonts w:ascii="Times New Roman" w:hAnsi="Times New Roman"/>
                <w:b/>
                <w:sz w:val="20"/>
                <w:szCs w:val="20"/>
              </w:rPr>
              <w:t>Project Objective</w:t>
            </w:r>
            <w:r w:rsidRPr="003D7BF3">
              <w:rPr>
                <w:rFonts w:ascii="Times New Roman" w:hAnsi="Times New Roman"/>
                <w:sz w:val="20"/>
                <w:szCs w:val="20"/>
              </w:rPr>
              <w:t xml:space="preserve">: </w:t>
            </w:r>
            <w:bookmarkEnd w:id="28"/>
            <w:bookmarkEnd w:id="29"/>
            <w:r w:rsidR="00982826" w:rsidRPr="003D7BF3">
              <w:rPr>
                <w:rFonts w:ascii="Times New Roman" w:hAnsi="Times New Roman"/>
                <w:sz w:val="20"/>
                <w:szCs w:val="20"/>
              </w:rPr>
              <w:t>Support the national efforts to implement LDN targets of Georgia through restoration and sustainable management of the degraded pasturelands (National Targets 1 and 4)</w:t>
            </w:r>
          </w:p>
        </w:tc>
      </w:tr>
      <w:tr w:rsidR="00091EA0" w:rsidRPr="003D7BF3" w14:paraId="1B168D5F" w14:textId="77777777" w:rsidTr="0016472F">
        <w:trPr>
          <w:trHeight w:val="314"/>
          <w:jc w:val="center"/>
        </w:trPr>
        <w:tc>
          <w:tcPr>
            <w:tcW w:w="824" w:type="pct"/>
            <w:vMerge w:val="restart"/>
            <w:shd w:val="clear" w:color="auto" w:fill="FFFFFF"/>
            <w:vAlign w:val="center"/>
          </w:tcPr>
          <w:p w14:paraId="3E6FDC76" w14:textId="77777777" w:rsidR="0016472F" w:rsidRPr="003D7BF3" w:rsidRDefault="004C794B" w:rsidP="00A667F1">
            <w:pPr>
              <w:jc w:val="center"/>
              <w:rPr>
                <w:rFonts w:ascii="Times New Roman" w:hAnsi="Times New Roman"/>
                <w:b/>
                <w:sz w:val="20"/>
                <w:szCs w:val="20"/>
              </w:rPr>
            </w:pPr>
            <w:bookmarkStart w:id="30" w:name="_Toc10550545"/>
            <w:bookmarkStart w:id="31" w:name="_Toc10550633"/>
            <w:r w:rsidRPr="003D7BF3">
              <w:rPr>
                <w:rFonts w:ascii="Times New Roman" w:hAnsi="Times New Roman"/>
                <w:b/>
                <w:sz w:val="20"/>
                <w:szCs w:val="20"/>
              </w:rPr>
              <w:t>Project Components/</w:t>
            </w:r>
            <w:bookmarkStart w:id="32" w:name="_Toc10550546"/>
            <w:bookmarkStart w:id="33" w:name="_Toc10550634"/>
            <w:bookmarkEnd w:id="30"/>
            <w:bookmarkEnd w:id="31"/>
          </w:p>
          <w:p w14:paraId="64697C32" w14:textId="77777777" w:rsidR="004C794B" w:rsidRPr="003D7BF3" w:rsidRDefault="004C794B" w:rsidP="00A667F1">
            <w:pPr>
              <w:jc w:val="center"/>
              <w:rPr>
                <w:rFonts w:ascii="Times New Roman" w:hAnsi="Times New Roman"/>
                <w:b/>
                <w:sz w:val="20"/>
                <w:szCs w:val="20"/>
              </w:rPr>
            </w:pPr>
            <w:r w:rsidRPr="003D7BF3">
              <w:rPr>
                <w:rFonts w:ascii="Times New Roman" w:hAnsi="Times New Roman"/>
                <w:b/>
                <w:sz w:val="20"/>
                <w:szCs w:val="20"/>
              </w:rPr>
              <w:t>Programs</w:t>
            </w:r>
            <w:bookmarkEnd w:id="32"/>
            <w:bookmarkEnd w:id="33"/>
          </w:p>
        </w:tc>
        <w:tc>
          <w:tcPr>
            <w:tcW w:w="662" w:type="pct"/>
            <w:vMerge w:val="restart"/>
            <w:shd w:val="clear" w:color="auto" w:fill="FFFFFF"/>
            <w:vAlign w:val="center"/>
          </w:tcPr>
          <w:p w14:paraId="3DCE887E" w14:textId="77777777" w:rsidR="004C794B" w:rsidRPr="003D7BF3" w:rsidRDefault="00A561A6" w:rsidP="00A667F1">
            <w:pPr>
              <w:jc w:val="center"/>
              <w:rPr>
                <w:rFonts w:ascii="Times New Roman" w:hAnsi="Times New Roman"/>
                <w:b/>
                <w:sz w:val="20"/>
                <w:szCs w:val="20"/>
              </w:rPr>
            </w:pPr>
            <w:bookmarkStart w:id="34" w:name="_Toc10550547"/>
            <w:bookmarkStart w:id="35" w:name="_Toc10550635"/>
            <w:r w:rsidRPr="003D7BF3">
              <w:rPr>
                <w:rFonts w:ascii="Times New Roman" w:hAnsi="Times New Roman"/>
                <w:b/>
                <w:sz w:val="20"/>
                <w:szCs w:val="20"/>
              </w:rPr>
              <w:t>Component</w:t>
            </w:r>
            <w:r w:rsidR="004C794B" w:rsidRPr="003D7BF3">
              <w:rPr>
                <w:rFonts w:ascii="Times New Roman" w:hAnsi="Times New Roman"/>
                <w:b/>
                <w:sz w:val="20"/>
                <w:szCs w:val="20"/>
              </w:rPr>
              <w:t xml:space="preserve"> Type</w:t>
            </w:r>
            <w:bookmarkEnd w:id="34"/>
            <w:bookmarkEnd w:id="35"/>
          </w:p>
        </w:tc>
        <w:tc>
          <w:tcPr>
            <w:tcW w:w="974" w:type="pct"/>
            <w:vMerge w:val="restart"/>
            <w:shd w:val="clear" w:color="auto" w:fill="FFFFFF"/>
            <w:vAlign w:val="center"/>
          </w:tcPr>
          <w:p w14:paraId="37572D0E" w14:textId="77777777" w:rsidR="004C794B" w:rsidRPr="003D7BF3" w:rsidRDefault="004C794B" w:rsidP="00A667F1">
            <w:pPr>
              <w:jc w:val="center"/>
              <w:rPr>
                <w:rFonts w:ascii="Times New Roman" w:hAnsi="Times New Roman"/>
                <w:b/>
                <w:sz w:val="20"/>
                <w:szCs w:val="20"/>
              </w:rPr>
            </w:pPr>
            <w:bookmarkStart w:id="36" w:name="_Toc10550548"/>
            <w:bookmarkStart w:id="37" w:name="_Toc10550636"/>
            <w:r w:rsidRPr="003D7BF3">
              <w:rPr>
                <w:rFonts w:ascii="Times New Roman" w:hAnsi="Times New Roman"/>
                <w:b/>
                <w:sz w:val="20"/>
                <w:szCs w:val="20"/>
              </w:rPr>
              <w:t>Project Outcomes</w:t>
            </w:r>
            <w:bookmarkEnd w:id="36"/>
            <w:bookmarkEnd w:id="37"/>
          </w:p>
        </w:tc>
        <w:tc>
          <w:tcPr>
            <w:tcW w:w="972" w:type="pct"/>
            <w:vMerge w:val="restart"/>
            <w:shd w:val="clear" w:color="auto" w:fill="FFFFFF"/>
            <w:vAlign w:val="center"/>
          </w:tcPr>
          <w:p w14:paraId="26683F6A" w14:textId="77777777" w:rsidR="004C794B" w:rsidRPr="003D7BF3" w:rsidRDefault="004C794B" w:rsidP="00A667F1">
            <w:pPr>
              <w:jc w:val="center"/>
              <w:rPr>
                <w:rFonts w:ascii="Times New Roman" w:hAnsi="Times New Roman"/>
                <w:b/>
                <w:sz w:val="20"/>
                <w:szCs w:val="20"/>
              </w:rPr>
            </w:pPr>
            <w:bookmarkStart w:id="38" w:name="_Toc10550549"/>
            <w:bookmarkStart w:id="39" w:name="_Toc10550637"/>
            <w:r w:rsidRPr="003D7BF3">
              <w:rPr>
                <w:rFonts w:ascii="Times New Roman" w:hAnsi="Times New Roman"/>
                <w:b/>
                <w:sz w:val="20"/>
                <w:szCs w:val="20"/>
              </w:rPr>
              <w:t>Project Outputs</w:t>
            </w:r>
            <w:bookmarkEnd w:id="38"/>
            <w:bookmarkEnd w:id="39"/>
          </w:p>
        </w:tc>
        <w:tc>
          <w:tcPr>
            <w:tcW w:w="466" w:type="pct"/>
            <w:vMerge w:val="restart"/>
            <w:shd w:val="clear" w:color="auto" w:fill="FFFFFF"/>
            <w:vAlign w:val="center"/>
          </w:tcPr>
          <w:p w14:paraId="08558A5F" w14:textId="77777777" w:rsidR="004C794B" w:rsidRPr="003D7BF3" w:rsidRDefault="004C794B" w:rsidP="00A667F1">
            <w:pPr>
              <w:jc w:val="center"/>
              <w:rPr>
                <w:rFonts w:ascii="Times New Roman" w:hAnsi="Times New Roman"/>
                <w:b/>
                <w:sz w:val="20"/>
                <w:szCs w:val="20"/>
              </w:rPr>
            </w:pPr>
            <w:bookmarkStart w:id="40" w:name="_Toc10550550"/>
            <w:bookmarkStart w:id="41" w:name="_Toc10550638"/>
            <w:r w:rsidRPr="003D7BF3">
              <w:rPr>
                <w:rFonts w:ascii="Times New Roman" w:hAnsi="Times New Roman"/>
                <w:b/>
                <w:sz w:val="20"/>
                <w:szCs w:val="20"/>
              </w:rPr>
              <w:t>Trust Fund</w:t>
            </w:r>
            <w:bookmarkEnd w:id="40"/>
            <w:bookmarkEnd w:id="41"/>
          </w:p>
        </w:tc>
        <w:tc>
          <w:tcPr>
            <w:tcW w:w="1102" w:type="pct"/>
            <w:gridSpan w:val="2"/>
            <w:shd w:val="clear" w:color="auto" w:fill="FFFFFF"/>
            <w:vAlign w:val="center"/>
          </w:tcPr>
          <w:p w14:paraId="54AA0F37" w14:textId="77777777" w:rsidR="004C794B" w:rsidRPr="003D7BF3" w:rsidRDefault="004C794B" w:rsidP="00A667F1">
            <w:pPr>
              <w:jc w:val="center"/>
              <w:rPr>
                <w:rFonts w:ascii="Times New Roman" w:hAnsi="Times New Roman"/>
                <w:b/>
                <w:sz w:val="20"/>
                <w:szCs w:val="20"/>
              </w:rPr>
            </w:pPr>
            <w:bookmarkStart w:id="42" w:name="_Toc10550551"/>
            <w:bookmarkStart w:id="43" w:name="_Toc10550639"/>
            <w:r w:rsidRPr="003D7BF3">
              <w:rPr>
                <w:rFonts w:ascii="Times New Roman" w:hAnsi="Times New Roman"/>
                <w:b/>
                <w:sz w:val="20"/>
                <w:szCs w:val="20"/>
              </w:rPr>
              <w:t>(in $)</w:t>
            </w:r>
            <w:bookmarkEnd w:id="42"/>
            <w:bookmarkEnd w:id="43"/>
          </w:p>
        </w:tc>
      </w:tr>
      <w:tr w:rsidR="00091EA0" w:rsidRPr="003D7BF3" w14:paraId="69B1C7C5" w14:textId="77777777" w:rsidTr="0016472F">
        <w:trPr>
          <w:trHeight w:val="827"/>
          <w:jc w:val="center"/>
        </w:trPr>
        <w:tc>
          <w:tcPr>
            <w:tcW w:w="824" w:type="pct"/>
            <w:vMerge/>
            <w:shd w:val="clear" w:color="auto" w:fill="FFFFFF"/>
            <w:vAlign w:val="center"/>
          </w:tcPr>
          <w:p w14:paraId="4B3A2790" w14:textId="77777777" w:rsidR="004C794B" w:rsidRPr="003D7BF3" w:rsidRDefault="004C794B" w:rsidP="00A667F1">
            <w:pPr>
              <w:jc w:val="center"/>
              <w:rPr>
                <w:rFonts w:ascii="Times New Roman" w:hAnsi="Times New Roman"/>
                <w:b/>
                <w:sz w:val="20"/>
                <w:szCs w:val="20"/>
              </w:rPr>
            </w:pPr>
          </w:p>
        </w:tc>
        <w:tc>
          <w:tcPr>
            <w:tcW w:w="662" w:type="pct"/>
            <w:vMerge/>
            <w:shd w:val="clear" w:color="auto" w:fill="FFFFFF"/>
            <w:vAlign w:val="center"/>
          </w:tcPr>
          <w:p w14:paraId="110CA60B" w14:textId="77777777" w:rsidR="004C794B" w:rsidRPr="003D7BF3" w:rsidRDefault="004C794B" w:rsidP="00A667F1">
            <w:pPr>
              <w:jc w:val="center"/>
              <w:rPr>
                <w:rFonts w:ascii="Times New Roman" w:hAnsi="Times New Roman"/>
                <w:b/>
                <w:sz w:val="20"/>
                <w:szCs w:val="20"/>
              </w:rPr>
            </w:pPr>
          </w:p>
        </w:tc>
        <w:tc>
          <w:tcPr>
            <w:tcW w:w="974" w:type="pct"/>
            <w:vMerge/>
            <w:shd w:val="clear" w:color="auto" w:fill="FFFFFF"/>
            <w:vAlign w:val="center"/>
          </w:tcPr>
          <w:p w14:paraId="2D4AA899" w14:textId="77777777" w:rsidR="004C794B" w:rsidRPr="003D7BF3" w:rsidRDefault="004C794B" w:rsidP="00A667F1">
            <w:pPr>
              <w:jc w:val="center"/>
              <w:rPr>
                <w:rFonts w:ascii="Times New Roman" w:hAnsi="Times New Roman"/>
                <w:b/>
                <w:sz w:val="20"/>
                <w:szCs w:val="20"/>
              </w:rPr>
            </w:pPr>
          </w:p>
        </w:tc>
        <w:tc>
          <w:tcPr>
            <w:tcW w:w="972" w:type="pct"/>
            <w:vMerge/>
            <w:shd w:val="clear" w:color="auto" w:fill="FFFFFF"/>
            <w:vAlign w:val="center"/>
          </w:tcPr>
          <w:p w14:paraId="2432BCB1" w14:textId="77777777" w:rsidR="004C794B" w:rsidRPr="003D7BF3" w:rsidRDefault="004C794B" w:rsidP="00A667F1">
            <w:pPr>
              <w:jc w:val="center"/>
              <w:rPr>
                <w:rFonts w:ascii="Times New Roman" w:hAnsi="Times New Roman"/>
                <w:b/>
                <w:sz w:val="20"/>
                <w:szCs w:val="20"/>
              </w:rPr>
            </w:pPr>
          </w:p>
        </w:tc>
        <w:tc>
          <w:tcPr>
            <w:tcW w:w="466" w:type="pct"/>
            <w:vMerge/>
            <w:shd w:val="clear" w:color="auto" w:fill="FFFFFF"/>
          </w:tcPr>
          <w:p w14:paraId="497D943D" w14:textId="77777777" w:rsidR="004C794B" w:rsidRPr="003D7BF3" w:rsidRDefault="004C794B" w:rsidP="00A667F1">
            <w:pPr>
              <w:jc w:val="center"/>
              <w:rPr>
                <w:rFonts w:ascii="Times New Roman" w:hAnsi="Times New Roman"/>
                <w:b/>
                <w:sz w:val="20"/>
                <w:szCs w:val="20"/>
              </w:rPr>
            </w:pPr>
          </w:p>
        </w:tc>
        <w:tc>
          <w:tcPr>
            <w:tcW w:w="562" w:type="pct"/>
            <w:shd w:val="clear" w:color="auto" w:fill="FFFFFF"/>
            <w:vAlign w:val="center"/>
          </w:tcPr>
          <w:p w14:paraId="71ACBC01" w14:textId="77777777" w:rsidR="004C794B" w:rsidRPr="003D7BF3" w:rsidRDefault="004C794B" w:rsidP="00A667F1">
            <w:pPr>
              <w:jc w:val="center"/>
              <w:rPr>
                <w:rFonts w:ascii="Times New Roman" w:hAnsi="Times New Roman"/>
                <w:b/>
                <w:sz w:val="20"/>
                <w:szCs w:val="20"/>
              </w:rPr>
            </w:pPr>
            <w:bookmarkStart w:id="44" w:name="_Toc10550552"/>
            <w:bookmarkStart w:id="45" w:name="_Toc10550640"/>
            <w:r w:rsidRPr="003D7BF3">
              <w:rPr>
                <w:rFonts w:ascii="Times New Roman" w:hAnsi="Times New Roman"/>
                <w:b/>
                <w:sz w:val="20"/>
                <w:szCs w:val="20"/>
              </w:rPr>
              <w:t>GEF Project Financing</w:t>
            </w:r>
            <w:bookmarkEnd w:id="44"/>
            <w:bookmarkEnd w:id="45"/>
          </w:p>
        </w:tc>
        <w:tc>
          <w:tcPr>
            <w:tcW w:w="541" w:type="pct"/>
            <w:shd w:val="clear" w:color="auto" w:fill="FFFFFF"/>
          </w:tcPr>
          <w:p w14:paraId="0AB55606" w14:textId="77777777" w:rsidR="004C794B" w:rsidRPr="003D7BF3" w:rsidRDefault="004C794B" w:rsidP="00A667F1">
            <w:pPr>
              <w:jc w:val="center"/>
              <w:rPr>
                <w:rFonts w:ascii="Times New Roman" w:hAnsi="Times New Roman"/>
                <w:b/>
                <w:sz w:val="20"/>
                <w:szCs w:val="20"/>
              </w:rPr>
            </w:pPr>
            <w:bookmarkStart w:id="46" w:name="_Toc10550553"/>
            <w:bookmarkStart w:id="47" w:name="_Toc10550641"/>
            <w:r w:rsidRPr="003D7BF3">
              <w:rPr>
                <w:rFonts w:ascii="Times New Roman" w:hAnsi="Times New Roman"/>
                <w:b/>
                <w:sz w:val="20"/>
                <w:szCs w:val="20"/>
              </w:rPr>
              <w:t>Co-financing</w:t>
            </w:r>
            <w:bookmarkEnd w:id="46"/>
            <w:bookmarkEnd w:id="47"/>
          </w:p>
        </w:tc>
      </w:tr>
      <w:tr w:rsidR="00091EA0" w:rsidRPr="003D7BF3" w14:paraId="2A8028F5" w14:textId="77777777" w:rsidTr="0016472F">
        <w:trPr>
          <w:jc w:val="center"/>
        </w:trPr>
        <w:tc>
          <w:tcPr>
            <w:tcW w:w="824" w:type="pct"/>
            <w:shd w:val="clear" w:color="auto" w:fill="FFFFFF"/>
          </w:tcPr>
          <w:p w14:paraId="6449B51E" w14:textId="77777777" w:rsidR="004C794B" w:rsidRPr="003D7BF3" w:rsidRDefault="004E5639" w:rsidP="004E5639">
            <w:pPr>
              <w:rPr>
                <w:rFonts w:ascii="Times New Roman" w:hAnsi="Times New Roman"/>
                <w:sz w:val="20"/>
                <w:szCs w:val="20"/>
              </w:rPr>
            </w:pPr>
            <w:r w:rsidRPr="003D7BF3">
              <w:rPr>
                <w:rFonts w:ascii="Times New Roman" w:hAnsi="Times New Roman"/>
                <w:b/>
                <w:sz w:val="20"/>
                <w:szCs w:val="20"/>
              </w:rPr>
              <w:t>Component 1:</w:t>
            </w:r>
            <w:r w:rsidRPr="003D7BF3">
              <w:rPr>
                <w:rFonts w:ascii="Times New Roman" w:hAnsi="Times New Roman"/>
                <w:sz w:val="20"/>
                <w:szCs w:val="20"/>
              </w:rPr>
              <w:t xml:space="preserve"> Strengthening the regulatory and institutional framework for sustainable management of pasturelands in Georgia</w:t>
            </w:r>
          </w:p>
        </w:tc>
        <w:tc>
          <w:tcPr>
            <w:tcW w:w="662" w:type="pct"/>
            <w:shd w:val="clear" w:color="auto" w:fill="FFFFFF"/>
          </w:tcPr>
          <w:p w14:paraId="7AB636F5" w14:textId="77777777" w:rsidR="004C794B" w:rsidRPr="003D7BF3" w:rsidRDefault="008241CE" w:rsidP="005D15F1">
            <w:pPr>
              <w:rPr>
                <w:rFonts w:ascii="Times New Roman" w:hAnsi="Times New Roman"/>
                <w:sz w:val="20"/>
                <w:szCs w:val="20"/>
              </w:rPr>
            </w:pPr>
            <w:r w:rsidRPr="003D7BF3">
              <w:rPr>
                <w:rFonts w:ascii="Times New Roman" w:hAnsi="Times New Roman"/>
                <w:sz w:val="20"/>
                <w:szCs w:val="20"/>
              </w:rPr>
              <w:t>TA</w:t>
            </w:r>
          </w:p>
        </w:tc>
        <w:tc>
          <w:tcPr>
            <w:tcW w:w="974" w:type="pct"/>
            <w:shd w:val="clear" w:color="auto" w:fill="FFFFFF"/>
          </w:tcPr>
          <w:p w14:paraId="3B6746E5" w14:textId="77777777" w:rsidR="004C794B" w:rsidRPr="003D7BF3" w:rsidRDefault="008241CE" w:rsidP="005D15F1">
            <w:pPr>
              <w:rPr>
                <w:rFonts w:ascii="Times New Roman" w:hAnsi="Times New Roman"/>
                <w:sz w:val="20"/>
                <w:szCs w:val="20"/>
              </w:rPr>
            </w:pPr>
            <w:r w:rsidRPr="003D7BF3">
              <w:rPr>
                <w:rFonts w:ascii="Times New Roman" w:hAnsi="Times New Roman"/>
                <w:sz w:val="20"/>
                <w:szCs w:val="20"/>
              </w:rPr>
              <w:t>1.1: Enhanced policy and institutional frameworks for LDN with the focus on the implementation of SLM principles on pasturelands</w:t>
            </w:r>
          </w:p>
        </w:tc>
        <w:tc>
          <w:tcPr>
            <w:tcW w:w="972" w:type="pct"/>
            <w:shd w:val="clear" w:color="auto" w:fill="FFFFFF"/>
          </w:tcPr>
          <w:p w14:paraId="04179CA2" w14:textId="77777777" w:rsidR="008241CE" w:rsidRPr="003D7BF3" w:rsidRDefault="008241CE" w:rsidP="008241CE">
            <w:pPr>
              <w:rPr>
                <w:rFonts w:ascii="Times New Roman" w:hAnsi="Times New Roman"/>
                <w:sz w:val="20"/>
                <w:szCs w:val="20"/>
              </w:rPr>
            </w:pPr>
            <w:r w:rsidRPr="003D7BF3">
              <w:rPr>
                <w:rFonts w:ascii="Times New Roman" w:hAnsi="Times New Roman"/>
                <w:sz w:val="20"/>
                <w:szCs w:val="20"/>
              </w:rPr>
              <w:t xml:space="preserve">1.1.1: A national pastureland management policy contributing to implementation of LDN principles, designed and agreed with key stakeholders </w:t>
            </w:r>
          </w:p>
          <w:p w14:paraId="18E09360" w14:textId="74F458FB" w:rsidR="008241CE" w:rsidRPr="003D7BF3" w:rsidRDefault="008241CE" w:rsidP="00842CD3">
            <w:pPr>
              <w:rPr>
                <w:rFonts w:ascii="Times New Roman" w:hAnsi="Times New Roman"/>
                <w:sz w:val="20"/>
                <w:szCs w:val="20"/>
              </w:rPr>
            </w:pPr>
            <w:r w:rsidRPr="003D7BF3">
              <w:rPr>
                <w:rFonts w:ascii="Times New Roman" w:hAnsi="Times New Roman"/>
                <w:sz w:val="20"/>
                <w:szCs w:val="20"/>
              </w:rPr>
              <w:t xml:space="preserve">1.1.2: Pastureland management law and supplementary sub-laws drafted </w:t>
            </w:r>
          </w:p>
          <w:p w14:paraId="7A8276E7" w14:textId="77777777" w:rsidR="008241CE" w:rsidRPr="003D7BF3" w:rsidRDefault="008241CE" w:rsidP="008241CE">
            <w:pPr>
              <w:rPr>
                <w:rFonts w:ascii="Times New Roman" w:hAnsi="Times New Roman"/>
                <w:sz w:val="20"/>
                <w:szCs w:val="20"/>
              </w:rPr>
            </w:pPr>
            <w:r w:rsidRPr="003D7BF3">
              <w:rPr>
                <w:rFonts w:ascii="Times New Roman" w:hAnsi="Times New Roman"/>
                <w:sz w:val="20"/>
                <w:szCs w:val="20"/>
              </w:rPr>
              <w:t xml:space="preserve">1.1.3: Multi-stakeholder coordination </w:t>
            </w:r>
            <w:r w:rsidRPr="003D7BF3">
              <w:rPr>
                <w:rFonts w:ascii="Times New Roman" w:hAnsi="Times New Roman"/>
                <w:sz w:val="20"/>
                <w:szCs w:val="20"/>
              </w:rPr>
              <w:lastRenderedPageBreak/>
              <w:t>mechanism on pastureland management created at national level</w:t>
            </w:r>
          </w:p>
          <w:p w14:paraId="7A18827C" w14:textId="77777777" w:rsidR="004C794B" w:rsidRDefault="008241CE" w:rsidP="008241CE">
            <w:pPr>
              <w:rPr>
                <w:rFonts w:ascii="Times New Roman" w:hAnsi="Times New Roman"/>
                <w:sz w:val="20"/>
                <w:szCs w:val="20"/>
              </w:rPr>
            </w:pPr>
            <w:r w:rsidRPr="003D7BF3">
              <w:rPr>
                <w:rFonts w:ascii="Times New Roman" w:hAnsi="Times New Roman"/>
                <w:sz w:val="20"/>
                <w:szCs w:val="20"/>
              </w:rPr>
              <w:t>1.1.4: Multi-stakeholder pasture management groups  are established in the three target municipalities</w:t>
            </w:r>
          </w:p>
          <w:p w14:paraId="1952D7F2" w14:textId="77777777" w:rsidR="00D27241" w:rsidRPr="003D7BF3" w:rsidRDefault="00D27241" w:rsidP="008241CE">
            <w:pPr>
              <w:rPr>
                <w:rFonts w:ascii="Times New Roman" w:hAnsi="Times New Roman"/>
                <w:sz w:val="20"/>
                <w:szCs w:val="20"/>
              </w:rPr>
            </w:pPr>
            <w:r w:rsidRPr="00D27241">
              <w:rPr>
                <w:rFonts w:ascii="Times New Roman" w:hAnsi="Times New Roman"/>
                <w:sz w:val="20"/>
                <w:szCs w:val="20"/>
              </w:rPr>
              <w:t>1.1.5. Decision Support System (DSS) for LDN integrated and tested</w:t>
            </w:r>
          </w:p>
        </w:tc>
        <w:tc>
          <w:tcPr>
            <w:tcW w:w="466" w:type="pct"/>
            <w:shd w:val="clear" w:color="auto" w:fill="FFFFFF"/>
          </w:tcPr>
          <w:p w14:paraId="1A330CFF" w14:textId="77777777" w:rsidR="004C794B" w:rsidRPr="003D7BF3" w:rsidRDefault="008241CE" w:rsidP="005D15F1">
            <w:pPr>
              <w:rPr>
                <w:rFonts w:ascii="Times New Roman" w:hAnsi="Times New Roman"/>
                <w:sz w:val="20"/>
                <w:szCs w:val="20"/>
              </w:rPr>
            </w:pPr>
            <w:r w:rsidRPr="003D7BF3">
              <w:rPr>
                <w:rFonts w:ascii="Times New Roman" w:hAnsi="Times New Roman"/>
                <w:sz w:val="20"/>
                <w:szCs w:val="20"/>
              </w:rPr>
              <w:lastRenderedPageBreak/>
              <w:t>GEFTF</w:t>
            </w:r>
          </w:p>
        </w:tc>
        <w:tc>
          <w:tcPr>
            <w:tcW w:w="562" w:type="pct"/>
            <w:shd w:val="clear" w:color="auto" w:fill="FFFFFF"/>
          </w:tcPr>
          <w:p w14:paraId="33866150" w14:textId="56D8CDD7" w:rsidR="004C794B" w:rsidRPr="003D7BF3" w:rsidRDefault="00EE6E5C" w:rsidP="005D15F1">
            <w:pPr>
              <w:rPr>
                <w:rFonts w:ascii="Times New Roman" w:hAnsi="Times New Roman"/>
                <w:sz w:val="20"/>
                <w:szCs w:val="20"/>
              </w:rPr>
            </w:pPr>
            <w:r w:rsidRPr="00EE6E5C">
              <w:rPr>
                <w:rFonts w:ascii="Times New Roman" w:hAnsi="Times New Roman"/>
                <w:sz w:val="20"/>
                <w:szCs w:val="20"/>
              </w:rPr>
              <w:t>173,005</w:t>
            </w:r>
          </w:p>
        </w:tc>
        <w:tc>
          <w:tcPr>
            <w:tcW w:w="541" w:type="pct"/>
            <w:shd w:val="clear" w:color="auto" w:fill="FFFFFF"/>
          </w:tcPr>
          <w:p w14:paraId="45500943" w14:textId="77777777" w:rsidR="004C794B" w:rsidRPr="003D7BF3" w:rsidRDefault="00A65A64" w:rsidP="005D15F1">
            <w:pPr>
              <w:rPr>
                <w:rFonts w:ascii="Times New Roman" w:hAnsi="Times New Roman"/>
                <w:sz w:val="20"/>
                <w:szCs w:val="20"/>
              </w:rPr>
            </w:pPr>
            <w:r w:rsidRPr="003D7BF3">
              <w:rPr>
                <w:rFonts w:ascii="Times New Roman" w:hAnsi="Times New Roman"/>
                <w:sz w:val="20"/>
                <w:szCs w:val="20"/>
              </w:rPr>
              <w:t>550,000</w:t>
            </w:r>
          </w:p>
        </w:tc>
      </w:tr>
      <w:tr w:rsidR="00091EA0" w:rsidRPr="003D7BF3" w14:paraId="5200CDAF" w14:textId="77777777" w:rsidTr="0016472F">
        <w:trPr>
          <w:jc w:val="center"/>
        </w:trPr>
        <w:tc>
          <w:tcPr>
            <w:tcW w:w="824" w:type="pct"/>
            <w:shd w:val="clear" w:color="auto" w:fill="FFFFFF"/>
          </w:tcPr>
          <w:p w14:paraId="11AFFBC6" w14:textId="77777777" w:rsidR="004E5639" w:rsidRPr="003D7BF3" w:rsidRDefault="004E5639" w:rsidP="004E5639">
            <w:pPr>
              <w:rPr>
                <w:rFonts w:ascii="Times New Roman" w:hAnsi="Times New Roman"/>
                <w:sz w:val="20"/>
                <w:szCs w:val="20"/>
              </w:rPr>
            </w:pPr>
            <w:r w:rsidRPr="003D7BF3">
              <w:rPr>
                <w:rFonts w:ascii="Times New Roman" w:hAnsi="Times New Roman"/>
                <w:b/>
                <w:sz w:val="20"/>
                <w:szCs w:val="20"/>
              </w:rPr>
              <w:t>Component 2:</w:t>
            </w:r>
            <w:r w:rsidRPr="003D7BF3">
              <w:rPr>
                <w:rFonts w:ascii="Times New Roman" w:hAnsi="Times New Roman"/>
                <w:sz w:val="20"/>
                <w:szCs w:val="20"/>
              </w:rPr>
              <w:t xml:space="preserve"> Demonstration of sustainable pastureland management practices and scaling up successful approaches</w:t>
            </w:r>
          </w:p>
        </w:tc>
        <w:tc>
          <w:tcPr>
            <w:tcW w:w="662" w:type="pct"/>
            <w:shd w:val="clear" w:color="auto" w:fill="FFFFFF"/>
          </w:tcPr>
          <w:p w14:paraId="275A9A52" w14:textId="77777777" w:rsidR="004E5639" w:rsidRPr="003D7BF3" w:rsidRDefault="008241CE" w:rsidP="005D15F1">
            <w:pPr>
              <w:rPr>
                <w:rFonts w:ascii="Times New Roman" w:hAnsi="Times New Roman"/>
                <w:sz w:val="20"/>
                <w:szCs w:val="20"/>
              </w:rPr>
            </w:pPr>
            <w:proofErr w:type="spellStart"/>
            <w:r w:rsidRPr="003D7BF3">
              <w:rPr>
                <w:rFonts w:ascii="Times New Roman" w:hAnsi="Times New Roman"/>
                <w:sz w:val="20"/>
                <w:szCs w:val="20"/>
              </w:rPr>
              <w:t>Inv</w:t>
            </w:r>
            <w:proofErr w:type="spellEnd"/>
          </w:p>
        </w:tc>
        <w:tc>
          <w:tcPr>
            <w:tcW w:w="974" w:type="pct"/>
            <w:shd w:val="clear" w:color="auto" w:fill="FFFFFF"/>
          </w:tcPr>
          <w:p w14:paraId="59DF08E4" w14:textId="600C9468" w:rsidR="004E5639" w:rsidRPr="003D7BF3" w:rsidRDefault="008241CE" w:rsidP="005D15F1">
            <w:pPr>
              <w:rPr>
                <w:rFonts w:ascii="Times New Roman" w:hAnsi="Times New Roman"/>
                <w:sz w:val="20"/>
                <w:szCs w:val="20"/>
              </w:rPr>
            </w:pPr>
            <w:r w:rsidRPr="003D7BF3">
              <w:rPr>
                <w:rFonts w:ascii="Times New Roman" w:hAnsi="Times New Roman"/>
                <w:sz w:val="20"/>
                <w:szCs w:val="20"/>
              </w:rPr>
              <w:t>2.1: LDN target # 4 is  implemented via SLM practices on  degraded pasturelands by local land users with the support of the coordination mechanism</w:t>
            </w:r>
          </w:p>
        </w:tc>
        <w:tc>
          <w:tcPr>
            <w:tcW w:w="972" w:type="pct"/>
            <w:shd w:val="clear" w:color="auto" w:fill="FFFFFF"/>
          </w:tcPr>
          <w:p w14:paraId="5C64E925" w14:textId="2200C1D7" w:rsidR="008241CE" w:rsidRPr="003D7BF3" w:rsidRDefault="008241CE" w:rsidP="00BC4EDC">
            <w:pPr>
              <w:rPr>
                <w:rFonts w:ascii="Times New Roman" w:hAnsi="Times New Roman"/>
                <w:sz w:val="20"/>
                <w:szCs w:val="20"/>
              </w:rPr>
            </w:pPr>
            <w:r w:rsidRPr="003D7BF3">
              <w:rPr>
                <w:rFonts w:ascii="Times New Roman" w:hAnsi="Times New Roman"/>
                <w:sz w:val="20"/>
                <w:szCs w:val="20"/>
              </w:rPr>
              <w:t xml:space="preserve">2.1.1: A detailed inventory and multi-factor assessments of pastures are conducted in the three target municipalities </w:t>
            </w:r>
            <w:r w:rsidR="00BC4EDC">
              <w:rPr>
                <w:rFonts w:ascii="Times New Roman" w:hAnsi="Times New Roman"/>
                <w:sz w:val="20"/>
                <w:szCs w:val="20"/>
              </w:rPr>
              <w:t xml:space="preserve">(in total 20 000 ha) </w:t>
            </w:r>
            <w:r w:rsidRPr="003D7BF3">
              <w:rPr>
                <w:rFonts w:ascii="Times New Roman" w:hAnsi="Times New Roman"/>
                <w:sz w:val="20"/>
                <w:szCs w:val="20"/>
              </w:rPr>
              <w:t xml:space="preserve"> </w:t>
            </w:r>
          </w:p>
          <w:p w14:paraId="265113E0" w14:textId="77777777" w:rsidR="008241CE" w:rsidRPr="003D7BF3" w:rsidRDefault="008241CE" w:rsidP="008241CE">
            <w:pPr>
              <w:rPr>
                <w:rFonts w:ascii="Times New Roman" w:hAnsi="Times New Roman"/>
                <w:sz w:val="20"/>
                <w:szCs w:val="20"/>
              </w:rPr>
            </w:pPr>
            <w:r w:rsidRPr="003D7BF3">
              <w:rPr>
                <w:rFonts w:ascii="Times New Roman" w:hAnsi="Times New Roman"/>
                <w:sz w:val="20"/>
                <w:szCs w:val="20"/>
              </w:rPr>
              <w:t xml:space="preserve">2.1.2: Pasture management plans (strategic and operational) are developed in participatory manner and implemented in the three target municipalities </w:t>
            </w:r>
            <w:r w:rsidR="00BC4EDC">
              <w:rPr>
                <w:rFonts w:ascii="Times New Roman" w:hAnsi="Times New Roman"/>
                <w:sz w:val="20"/>
                <w:szCs w:val="20"/>
              </w:rPr>
              <w:t xml:space="preserve"> (in total 20 000 ha)</w:t>
            </w:r>
          </w:p>
          <w:p w14:paraId="0F742D47" w14:textId="77777777" w:rsidR="004E5639" w:rsidRPr="003D7BF3" w:rsidRDefault="008241CE" w:rsidP="008241CE">
            <w:pPr>
              <w:rPr>
                <w:rFonts w:ascii="Times New Roman" w:hAnsi="Times New Roman"/>
                <w:sz w:val="20"/>
                <w:szCs w:val="20"/>
              </w:rPr>
            </w:pPr>
            <w:r w:rsidRPr="003D7BF3">
              <w:rPr>
                <w:rFonts w:ascii="Times New Roman" w:hAnsi="Times New Roman"/>
                <w:sz w:val="20"/>
                <w:szCs w:val="20"/>
              </w:rPr>
              <w:t>2.1.3: Business models to encourage investments in pastureland management to implement SLM and achieve LDN are elaborated in 3 target  municipalities</w:t>
            </w:r>
          </w:p>
        </w:tc>
        <w:tc>
          <w:tcPr>
            <w:tcW w:w="466" w:type="pct"/>
            <w:shd w:val="clear" w:color="auto" w:fill="FFFFFF"/>
          </w:tcPr>
          <w:p w14:paraId="76F9B968" w14:textId="77777777" w:rsidR="004E5639" w:rsidRPr="003D7BF3" w:rsidRDefault="008241CE" w:rsidP="005D15F1">
            <w:pPr>
              <w:rPr>
                <w:rFonts w:ascii="Times New Roman" w:hAnsi="Times New Roman"/>
                <w:sz w:val="20"/>
                <w:szCs w:val="20"/>
              </w:rPr>
            </w:pPr>
            <w:r w:rsidRPr="003D7BF3">
              <w:rPr>
                <w:rFonts w:ascii="Times New Roman" w:hAnsi="Times New Roman"/>
                <w:sz w:val="20"/>
                <w:szCs w:val="20"/>
              </w:rPr>
              <w:t>GEFTF</w:t>
            </w:r>
          </w:p>
        </w:tc>
        <w:tc>
          <w:tcPr>
            <w:tcW w:w="562" w:type="pct"/>
            <w:shd w:val="clear" w:color="auto" w:fill="FFFFFF"/>
          </w:tcPr>
          <w:p w14:paraId="654AC8F5" w14:textId="565D9968" w:rsidR="004E5639" w:rsidRPr="003D7BF3" w:rsidRDefault="00EE6E5C" w:rsidP="005D15F1">
            <w:pPr>
              <w:rPr>
                <w:rFonts w:ascii="Times New Roman" w:hAnsi="Times New Roman"/>
                <w:sz w:val="20"/>
                <w:szCs w:val="20"/>
              </w:rPr>
            </w:pPr>
            <w:r w:rsidRPr="00EE6E5C">
              <w:rPr>
                <w:rFonts w:ascii="Times New Roman" w:hAnsi="Times New Roman"/>
                <w:sz w:val="20"/>
                <w:szCs w:val="20"/>
              </w:rPr>
              <w:t>1,047,805</w:t>
            </w:r>
          </w:p>
        </w:tc>
        <w:tc>
          <w:tcPr>
            <w:tcW w:w="541" w:type="pct"/>
            <w:shd w:val="clear" w:color="auto" w:fill="FFFFFF"/>
          </w:tcPr>
          <w:p w14:paraId="010C5AB7" w14:textId="5FD2FEA0" w:rsidR="004E5639" w:rsidRPr="003D7BF3" w:rsidRDefault="005B0832" w:rsidP="005D15F1">
            <w:pPr>
              <w:rPr>
                <w:rFonts w:ascii="Times New Roman" w:hAnsi="Times New Roman"/>
                <w:sz w:val="20"/>
                <w:szCs w:val="20"/>
              </w:rPr>
            </w:pPr>
            <w:r w:rsidRPr="005B0832">
              <w:rPr>
                <w:rFonts w:ascii="Times New Roman" w:hAnsi="Times New Roman"/>
                <w:sz w:val="20"/>
                <w:szCs w:val="20"/>
              </w:rPr>
              <w:t>8,613,000</w:t>
            </w:r>
          </w:p>
        </w:tc>
      </w:tr>
      <w:tr w:rsidR="00091EA0" w:rsidRPr="003D7BF3" w14:paraId="3776A428" w14:textId="77777777" w:rsidTr="0016472F">
        <w:trPr>
          <w:jc w:val="center"/>
        </w:trPr>
        <w:tc>
          <w:tcPr>
            <w:tcW w:w="824" w:type="pct"/>
            <w:shd w:val="clear" w:color="auto" w:fill="FFFFFF"/>
          </w:tcPr>
          <w:p w14:paraId="03DF9D0D" w14:textId="77777777" w:rsidR="004E5639" w:rsidRPr="003D7BF3" w:rsidRDefault="004E5639" w:rsidP="004E5639">
            <w:pPr>
              <w:rPr>
                <w:rFonts w:ascii="Times New Roman" w:hAnsi="Times New Roman"/>
                <w:sz w:val="20"/>
                <w:szCs w:val="20"/>
              </w:rPr>
            </w:pPr>
            <w:r w:rsidRPr="003D7BF3">
              <w:rPr>
                <w:rFonts w:ascii="Times New Roman" w:hAnsi="Times New Roman"/>
                <w:b/>
                <w:sz w:val="20"/>
                <w:szCs w:val="20"/>
              </w:rPr>
              <w:t>Component 3:</w:t>
            </w:r>
            <w:r w:rsidRPr="003D7BF3">
              <w:rPr>
                <w:rFonts w:ascii="Times New Roman" w:hAnsi="Times New Roman"/>
                <w:sz w:val="20"/>
                <w:szCs w:val="20"/>
              </w:rPr>
              <w:t xml:space="preserve"> Capacity building of the key stakeholders on sustainable management of pasturelands and achieving land </w:t>
            </w:r>
            <w:r w:rsidRPr="003D7BF3">
              <w:rPr>
                <w:rFonts w:ascii="Times New Roman" w:hAnsi="Times New Roman"/>
                <w:sz w:val="20"/>
                <w:szCs w:val="20"/>
              </w:rPr>
              <w:lastRenderedPageBreak/>
              <w:t>degradation neutrality</w:t>
            </w:r>
          </w:p>
        </w:tc>
        <w:tc>
          <w:tcPr>
            <w:tcW w:w="662" w:type="pct"/>
            <w:shd w:val="clear" w:color="auto" w:fill="FFFFFF"/>
          </w:tcPr>
          <w:p w14:paraId="3498BEEF" w14:textId="77777777" w:rsidR="004E5639" w:rsidRPr="003D7BF3" w:rsidRDefault="008241CE" w:rsidP="005D15F1">
            <w:pPr>
              <w:rPr>
                <w:rFonts w:ascii="Times New Roman" w:hAnsi="Times New Roman"/>
                <w:sz w:val="20"/>
                <w:szCs w:val="20"/>
              </w:rPr>
            </w:pPr>
            <w:r w:rsidRPr="003D7BF3">
              <w:rPr>
                <w:rFonts w:ascii="Times New Roman" w:hAnsi="Times New Roman"/>
                <w:sz w:val="20"/>
                <w:szCs w:val="20"/>
              </w:rPr>
              <w:lastRenderedPageBreak/>
              <w:t>TA</w:t>
            </w:r>
          </w:p>
        </w:tc>
        <w:tc>
          <w:tcPr>
            <w:tcW w:w="974" w:type="pct"/>
            <w:shd w:val="clear" w:color="auto" w:fill="FFFFFF"/>
          </w:tcPr>
          <w:p w14:paraId="62E1AE0A" w14:textId="77777777" w:rsidR="004E5639" w:rsidRPr="003D7BF3" w:rsidRDefault="00AB30AB" w:rsidP="005D15F1">
            <w:pPr>
              <w:rPr>
                <w:rFonts w:ascii="Times New Roman" w:hAnsi="Times New Roman"/>
                <w:sz w:val="20"/>
                <w:szCs w:val="20"/>
              </w:rPr>
            </w:pPr>
            <w:r w:rsidRPr="003D7BF3">
              <w:rPr>
                <w:rFonts w:ascii="Times New Roman" w:hAnsi="Times New Roman"/>
                <w:sz w:val="20"/>
                <w:szCs w:val="20"/>
              </w:rPr>
              <w:t>3.1: National and local stakeholders are empowered and have capacity to implement SLM practices in pasturelands</w:t>
            </w:r>
          </w:p>
        </w:tc>
        <w:tc>
          <w:tcPr>
            <w:tcW w:w="972" w:type="pct"/>
            <w:shd w:val="clear" w:color="auto" w:fill="FFFFFF"/>
          </w:tcPr>
          <w:p w14:paraId="06DE9FF6"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 xml:space="preserve">3.1.1: National Capacity building program focused on the application of the SLM/LDN in pastureland management with gender mainstreaming </w:t>
            </w:r>
            <w:r w:rsidRPr="003D7BF3">
              <w:rPr>
                <w:rFonts w:ascii="Times New Roman" w:hAnsi="Times New Roman"/>
                <w:sz w:val="20"/>
                <w:szCs w:val="20"/>
              </w:rPr>
              <w:lastRenderedPageBreak/>
              <w:t xml:space="preserve">consideration elaborated </w:t>
            </w:r>
          </w:p>
          <w:p w14:paraId="25AB4A2E"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3.1.2: Knowledge materials on SLM and LDN are developed and disseminated to a wide range of relevant stakeholders</w:t>
            </w:r>
          </w:p>
          <w:p w14:paraId="374987D3"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3.1.3:Training provided to national and local decision makers, workers of governmental extension services, women groups and farmers</w:t>
            </w:r>
          </w:p>
          <w:p w14:paraId="1AEC7D93" w14:textId="77777777" w:rsidR="004E5639" w:rsidRPr="003D7BF3" w:rsidRDefault="00AB30AB" w:rsidP="00AB30AB">
            <w:pPr>
              <w:rPr>
                <w:rFonts w:ascii="Times New Roman" w:hAnsi="Times New Roman"/>
                <w:sz w:val="20"/>
                <w:szCs w:val="20"/>
              </w:rPr>
            </w:pPr>
            <w:r w:rsidRPr="003D7BF3">
              <w:rPr>
                <w:rFonts w:ascii="Times New Roman" w:hAnsi="Times New Roman"/>
                <w:sz w:val="20"/>
                <w:szCs w:val="20"/>
              </w:rPr>
              <w:t>3.1.4: Knowledge-sharing with other municipalities, regions and countries and dissemination of verifiable data and tested methodologies</w:t>
            </w:r>
          </w:p>
        </w:tc>
        <w:tc>
          <w:tcPr>
            <w:tcW w:w="466" w:type="pct"/>
            <w:shd w:val="clear" w:color="auto" w:fill="FFFFFF"/>
          </w:tcPr>
          <w:p w14:paraId="7D9A34A9" w14:textId="77777777" w:rsidR="004E5639" w:rsidRPr="003D7BF3" w:rsidRDefault="008241CE" w:rsidP="005D15F1">
            <w:pPr>
              <w:rPr>
                <w:rFonts w:ascii="Times New Roman" w:hAnsi="Times New Roman"/>
                <w:sz w:val="20"/>
                <w:szCs w:val="20"/>
              </w:rPr>
            </w:pPr>
            <w:r w:rsidRPr="003D7BF3">
              <w:rPr>
                <w:rFonts w:ascii="Times New Roman" w:hAnsi="Times New Roman"/>
                <w:sz w:val="20"/>
                <w:szCs w:val="20"/>
              </w:rPr>
              <w:lastRenderedPageBreak/>
              <w:t>GEFTF</w:t>
            </w:r>
          </w:p>
        </w:tc>
        <w:tc>
          <w:tcPr>
            <w:tcW w:w="562" w:type="pct"/>
            <w:shd w:val="clear" w:color="auto" w:fill="FFFFFF"/>
          </w:tcPr>
          <w:p w14:paraId="1FE32372" w14:textId="3C7F23C8" w:rsidR="004E5639" w:rsidRPr="003D7BF3" w:rsidRDefault="00EE6E5C" w:rsidP="005D15F1">
            <w:pPr>
              <w:rPr>
                <w:rFonts w:ascii="Times New Roman" w:hAnsi="Times New Roman"/>
                <w:sz w:val="20"/>
                <w:szCs w:val="20"/>
              </w:rPr>
            </w:pPr>
            <w:r w:rsidRPr="00EE6E5C">
              <w:rPr>
                <w:rFonts w:ascii="Times New Roman" w:hAnsi="Times New Roman"/>
                <w:sz w:val="20"/>
                <w:szCs w:val="20"/>
              </w:rPr>
              <w:t>336,005</w:t>
            </w:r>
          </w:p>
        </w:tc>
        <w:tc>
          <w:tcPr>
            <w:tcW w:w="541" w:type="pct"/>
            <w:shd w:val="clear" w:color="auto" w:fill="FFFFFF"/>
          </w:tcPr>
          <w:p w14:paraId="67D37D31" w14:textId="77777777" w:rsidR="004E5639" w:rsidRPr="003D7BF3" w:rsidRDefault="00A65A64" w:rsidP="005D15F1">
            <w:pPr>
              <w:rPr>
                <w:rFonts w:ascii="Times New Roman" w:hAnsi="Times New Roman"/>
                <w:sz w:val="20"/>
                <w:szCs w:val="20"/>
              </w:rPr>
            </w:pPr>
            <w:r w:rsidRPr="003D7BF3">
              <w:rPr>
                <w:rFonts w:ascii="Times New Roman" w:hAnsi="Times New Roman"/>
                <w:sz w:val="20"/>
                <w:szCs w:val="20"/>
              </w:rPr>
              <w:t>2,282,000</w:t>
            </w:r>
          </w:p>
        </w:tc>
      </w:tr>
      <w:tr w:rsidR="00091EA0" w:rsidRPr="003D7BF3" w14:paraId="26694AA0" w14:textId="77777777" w:rsidTr="0016472F">
        <w:trPr>
          <w:jc w:val="center"/>
        </w:trPr>
        <w:tc>
          <w:tcPr>
            <w:tcW w:w="824" w:type="pct"/>
            <w:shd w:val="clear" w:color="auto" w:fill="FFFFFF"/>
          </w:tcPr>
          <w:p w14:paraId="5D8466D3" w14:textId="77777777" w:rsidR="004E5639" w:rsidRPr="003D7BF3" w:rsidRDefault="004E5639" w:rsidP="004E5639">
            <w:pPr>
              <w:rPr>
                <w:rFonts w:ascii="Times New Roman" w:hAnsi="Times New Roman"/>
                <w:sz w:val="20"/>
                <w:szCs w:val="20"/>
              </w:rPr>
            </w:pPr>
            <w:r w:rsidRPr="003D7BF3">
              <w:rPr>
                <w:rFonts w:ascii="Times New Roman" w:hAnsi="Times New Roman"/>
                <w:b/>
                <w:sz w:val="20"/>
                <w:szCs w:val="20"/>
              </w:rPr>
              <w:t>Component 4:</w:t>
            </w:r>
            <w:r w:rsidRPr="003D7BF3">
              <w:rPr>
                <w:rFonts w:ascii="Times New Roman" w:hAnsi="Times New Roman"/>
                <w:sz w:val="20"/>
                <w:szCs w:val="20"/>
              </w:rPr>
              <w:t xml:space="preserve"> Effective Knowledge Management through RBM, monitoring and evaluation</w:t>
            </w:r>
          </w:p>
        </w:tc>
        <w:tc>
          <w:tcPr>
            <w:tcW w:w="662" w:type="pct"/>
            <w:shd w:val="clear" w:color="auto" w:fill="FFFFFF"/>
          </w:tcPr>
          <w:p w14:paraId="3B6993C1" w14:textId="77777777" w:rsidR="004E5639" w:rsidRPr="003D7BF3" w:rsidRDefault="008241CE" w:rsidP="005D15F1">
            <w:pPr>
              <w:rPr>
                <w:rFonts w:ascii="Times New Roman" w:hAnsi="Times New Roman"/>
                <w:sz w:val="20"/>
                <w:szCs w:val="20"/>
              </w:rPr>
            </w:pPr>
            <w:r w:rsidRPr="003D7BF3">
              <w:rPr>
                <w:rFonts w:ascii="Times New Roman" w:hAnsi="Times New Roman"/>
                <w:sz w:val="20"/>
                <w:szCs w:val="20"/>
              </w:rPr>
              <w:t>TA</w:t>
            </w:r>
          </w:p>
        </w:tc>
        <w:tc>
          <w:tcPr>
            <w:tcW w:w="974" w:type="pct"/>
            <w:shd w:val="clear" w:color="auto" w:fill="FFFFFF"/>
          </w:tcPr>
          <w:p w14:paraId="5C562A8E" w14:textId="77777777" w:rsidR="004E5639" w:rsidRPr="003D7BF3" w:rsidRDefault="00AB30AB" w:rsidP="005D15F1">
            <w:pPr>
              <w:rPr>
                <w:rFonts w:ascii="Times New Roman" w:hAnsi="Times New Roman"/>
                <w:sz w:val="20"/>
                <w:szCs w:val="20"/>
              </w:rPr>
            </w:pPr>
            <w:r w:rsidRPr="003D7BF3">
              <w:rPr>
                <w:rFonts w:ascii="Times New Roman" w:hAnsi="Times New Roman"/>
                <w:sz w:val="20"/>
                <w:szCs w:val="20"/>
              </w:rPr>
              <w:t>4.1: Project implementation based on RBM and lessons learned/good practices documented and disseminated</w:t>
            </w:r>
          </w:p>
        </w:tc>
        <w:tc>
          <w:tcPr>
            <w:tcW w:w="972" w:type="pct"/>
            <w:shd w:val="clear" w:color="auto" w:fill="FFFFFF"/>
          </w:tcPr>
          <w:p w14:paraId="70AB6273"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 xml:space="preserve">4.1.1: RBM system of the project promoted adaptive management through capturing key results of the project activities and peer-to-peer training  </w:t>
            </w:r>
          </w:p>
          <w:p w14:paraId="79ECBFF3"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4.1.2: A Gender-Sensitive Project Monitoring &amp; Evaluation Plan and a relevant system are in place</w:t>
            </w:r>
          </w:p>
          <w:p w14:paraId="0A8CB5F5" w14:textId="77777777" w:rsidR="00AB30AB" w:rsidRPr="003D7BF3" w:rsidRDefault="00AB30AB" w:rsidP="00AB30AB">
            <w:pPr>
              <w:rPr>
                <w:rFonts w:ascii="Times New Roman" w:hAnsi="Times New Roman"/>
                <w:sz w:val="20"/>
                <w:szCs w:val="20"/>
              </w:rPr>
            </w:pPr>
            <w:r w:rsidRPr="003D7BF3">
              <w:rPr>
                <w:rFonts w:ascii="Times New Roman" w:hAnsi="Times New Roman"/>
                <w:sz w:val="20"/>
                <w:szCs w:val="20"/>
              </w:rPr>
              <w:t xml:space="preserve">4.1.3: Communication Strategy and KM strategy are developed and implemented </w:t>
            </w:r>
          </w:p>
          <w:p w14:paraId="532D220A" w14:textId="77777777" w:rsidR="004E5639" w:rsidRPr="003D7BF3" w:rsidRDefault="00AB30AB" w:rsidP="00AB30AB">
            <w:pPr>
              <w:rPr>
                <w:rFonts w:ascii="Times New Roman" w:hAnsi="Times New Roman"/>
                <w:sz w:val="20"/>
                <w:szCs w:val="20"/>
              </w:rPr>
            </w:pPr>
            <w:r w:rsidRPr="003D7BF3">
              <w:rPr>
                <w:rFonts w:ascii="Times New Roman" w:hAnsi="Times New Roman"/>
                <w:sz w:val="20"/>
                <w:szCs w:val="20"/>
              </w:rPr>
              <w:t>4.1.4: Project Mid-term review and Final Evaluation are conducted</w:t>
            </w:r>
          </w:p>
        </w:tc>
        <w:tc>
          <w:tcPr>
            <w:tcW w:w="466" w:type="pct"/>
            <w:shd w:val="clear" w:color="auto" w:fill="FFFFFF"/>
          </w:tcPr>
          <w:p w14:paraId="057FAFA8" w14:textId="77777777" w:rsidR="004E5639" w:rsidRPr="003D7BF3" w:rsidRDefault="008241CE" w:rsidP="005D15F1">
            <w:pPr>
              <w:rPr>
                <w:rFonts w:ascii="Times New Roman" w:hAnsi="Times New Roman"/>
                <w:sz w:val="20"/>
                <w:szCs w:val="20"/>
              </w:rPr>
            </w:pPr>
            <w:r w:rsidRPr="003D7BF3">
              <w:rPr>
                <w:rFonts w:ascii="Times New Roman" w:hAnsi="Times New Roman"/>
                <w:sz w:val="20"/>
                <w:szCs w:val="20"/>
              </w:rPr>
              <w:t>GEFTF</w:t>
            </w:r>
          </w:p>
        </w:tc>
        <w:tc>
          <w:tcPr>
            <w:tcW w:w="562" w:type="pct"/>
            <w:shd w:val="clear" w:color="auto" w:fill="FFFFFF"/>
          </w:tcPr>
          <w:p w14:paraId="0E82613A" w14:textId="748C7975" w:rsidR="004E5639" w:rsidRPr="003D7BF3" w:rsidRDefault="00EE6E5C" w:rsidP="005D15F1">
            <w:pPr>
              <w:rPr>
                <w:rFonts w:ascii="Times New Roman" w:hAnsi="Times New Roman"/>
                <w:sz w:val="20"/>
                <w:szCs w:val="20"/>
              </w:rPr>
            </w:pPr>
            <w:r w:rsidRPr="00EE6E5C">
              <w:rPr>
                <w:rFonts w:ascii="Times New Roman" w:hAnsi="Times New Roman"/>
                <w:sz w:val="20"/>
                <w:szCs w:val="20"/>
              </w:rPr>
              <w:t>182,069</w:t>
            </w:r>
          </w:p>
        </w:tc>
        <w:tc>
          <w:tcPr>
            <w:tcW w:w="541" w:type="pct"/>
            <w:shd w:val="clear" w:color="auto" w:fill="FFFFFF"/>
          </w:tcPr>
          <w:p w14:paraId="3AD8B374" w14:textId="77777777" w:rsidR="004E5639" w:rsidRPr="003D7BF3" w:rsidRDefault="00A65A64" w:rsidP="005D15F1">
            <w:pPr>
              <w:rPr>
                <w:rFonts w:ascii="Times New Roman" w:hAnsi="Times New Roman"/>
                <w:sz w:val="20"/>
                <w:szCs w:val="20"/>
              </w:rPr>
            </w:pPr>
            <w:r w:rsidRPr="003D7BF3">
              <w:rPr>
                <w:rFonts w:ascii="Times New Roman" w:hAnsi="Times New Roman"/>
                <w:sz w:val="20"/>
                <w:szCs w:val="20"/>
              </w:rPr>
              <w:t>450,000</w:t>
            </w:r>
          </w:p>
        </w:tc>
      </w:tr>
      <w:tr w:rsidR="00091EA0" w:rsidRPr="003D7BF3" w14:paraId="5457F3D5" w14:textId="77777777" w:rsidTr="0016472F">
        <w:trPr>
          <w:jc w:val="center"/>
        </w:trPr>
        <w:tc>
          <w:tcPr>
            <w:tcW w:w="3432" w:type="pct"/>
            <w:gridSpan w:val="4"/>
            <w:tcBorders>
              <w:bottom w:val="single" w:sz="4" w:space="0" w:color="auto"/>
            </w:tcBorders>
            <w:shd w:val="clear" w:color="auto" w:fill="FFFFFF"/>
          </w:tcPr>
          <w:p w14:paraId="30609BAA" w14:textId="77777777" w:rsidR="004C794B" w:rsidRPr="003D7BF3" w:rsidRDefault="004C794B" w:rsidP="005D15F1">
            <w:pPr>
              <w:rPr>
                <w:rFonts w:ascii="Times New Roman" w:hAnsi="Times New Roman"/>
                <w:sz w:val="20"/>
                <w:szCs w:val="20"/>
              </w:rPr>
            </w:pPr>
            <w:r w:rsidRPr="003D7BF3">
              <w:rPr>
                <w:rFonts w:ascii="Times New Roman" w:hAnsi="Times New Roman"/>
                <w:sz w:val="20"/>
                <w:szCs w:val="20"/>
              </w:rPr>
              <w:lastRenderedPageBreak/>
              <w:t>Subtotal</w:t>
            </w:r>
          </w:p>
        </w:tc>
        <w:tc>
          <w:tcPr>
            <w:tcW w:w="466" w:type="pct"/>
            <w:tcBorders>
              <w:bottom w:val="single" w:sz="4" w:space="0" w:color="auto"/>
            </w:tcBorders>
            <w:shd w:val="clear" w:color="auto" w:fill="FFFFFF"/>
          </w:tcPr>
          <w:p w14:paraId="0540A3CD" w14:textId="77777777" w:rsidR="004C794B" w:rsidRPr="003D7BF3" w:rsidRDefault="004C794B" w:rsidP="005D15F1">
            <w:pPr>
              <w:rPr>
                <w:rFonts w:ascii="Times New Roman" w:hAnsi="Times New Roman"/>
                <w:sz w:val="20"/>
                <w:szCs w:val="20"/>
              </w:rPr>
            </w:pPr>
          </w:p>
        </w:tc>
        <w:tc>
          <w:tcPr>
            <w:tcW w:w="562" w:type="pct"/>
            <w:tcBorders>
              <w:bottom w:val="single" w:sz="4" w:space="0" w:color="auto"/>
            </w:tcBorders>
            <w:shd w:val="clear" w:color="auto" w:fill="FFFFFF"/>
          </w:tcPr>
          <w:p w14:paraId="1BD89730" w14:textId="4C1C7A7C" w:rsidR="004C794B" w:rsidRPr="003D7BF3" w:rsidRDefault="00EE6E5C" w:rsidP="00E32F56">
            <w:pPr>
              <w:rPr>
                <w:rFonts w:ascii="Times New Roman" w:hAnsi="Times New Roman"/>
                <w:sz w:val="20"/>
                <w:szCs w:val="20"/>
              </w:rPr>
            </w:pPr>
            <w:r w:rsidRPr="00EE6E5C">
              <w:rPr>
                <w:rFonts w:ascii="Times New Roman" w:hAnsi="Times New Roman"/>
                <w:sz w:val="20"/>
                <w:szCs w:val="20"/>
              </w:rPr>
              <w:t>1,738,884</w:t>
            </w:r>
          </w:p>
        </w:tc>
        <w:tc>
          <w:tcPr>
            <w:tcW w:w="541" w:type="pct"/>
            <w:tcBorders>
              <w:bottom w:val="single" w:sz="4" w:space="0" w:color="auto"/>
            </w:tcBorders>
            <w:shd w:val="clear" w:color="auto" w:fill="FFFFFF"/>
          </w:tcPr>
          <w:p w14:paraId="5F2CCA40" w14:textId="7B93BFFC" w:rsidR="004C794B" w:rsidRPr="003D7BF3" w:rsidRDefault="00FD0EE9" w:rsidP="005D15F1">
            <w:pPr>
              <w:rPr>
                <w:rFonts w:ascii="Times New Roman" w:hAnsi="Times New Roman"/>
                <w:sz w:val="20"/>
                <w:szCs w:val="20"/>
              </w:rPr>
            </w:pPr>
            <w:r w:rsidRPr="00FD0EE9">
              <w:rPr>
                <w:rFonts w:ascii="Times New Roman" w:hAnsi="Times New Roman"/>
                <w:sz w:val="20"/>
                <w:szCs w:val="20"/>
              </w:rPr>
              <w:t>11,895,000</w:t>
            </w:r>
          </w:p>
        </w:tc>
      </w:tr>
      <w:tr w:rsidR="00091EA0" w:rsidRPr="003D7BF3" w14:paraId="58E17B69" w14:textId="77777777" w:rsidTr="0016472F">
        <w:trPr>
          <w:jc w:val="center"/>
        </w:trPr>
        <w:tc>
          <w:tcPr>
            <w:tcW w:w="3432" w:type="pct"/>
            <w:gridSpan w:val="4"/>
            <w:tcBorders>
              <w:top w:val="double" w:sz="4" w:space="0" w:color="auto"/>
              <w:left w:val="single" w:sz="4" w:space="0" w:color="auto"/>
              <w:bottom w:val="double" w:sz="4" w:space="0" w:color="auto"/>
              <w:right w:val="single" w:sz="4" w:space="0" w:color="auto"/>
            </w:tcBorders>
            <w:shd w:val="clear" w:color="auto" w:fill="FFFFFF"/>
          </w:tcPr>
          <w:p w14:paraId="4D321283" w14:textId="77777777" w:rsidR="004C794B" w:rsidRPr="003D7BF3" w:rsidRDefault="004C794B" w:rsidP="005D15F1">
            <w:pPr>
              <w:rPr>
                <w:rFonts w:ascii="Times New Roman" w:hAnsi="Times New Roman"/>
                <w:sz w:val="20"/>
                <w:szCs w:val="20"/>
              </w:rPr>
            </w:pPr>
            <w:r w:rsidRPr="003D7BF3">
              <w:rPr>
                <w:rFonts w:ascii="Times New Roman" w:hAnsi="Times New Roman"/>
                <w:sz w:val="20"/>
                <w:szCs w:val="20"/>
              </w:rPr>
              <w:t xml:space="preserve">Project </w:t>
            </w:r>
            <w:bookmarkStart w:id="48" w:name="_Hlt512416041"/>
            <w:bookmarkStart w:id="49" w:name="_Hlt512416042"/>
            <w:r w:rsidRPr="003D7BF3">
              <w:rPr>
                <w:rFonts w:ascii="Times New Roman" w:hAnsi="Times New Roman"/>
                <w:sz w:val="20"/>
                <w:szCs w:val="20"/>
              </w:rPr>
              <w:t>M</w:t>
            </w:r>
            <w:bookmarkEnd w:id="48"/>
            <w:bookmarkEnd w:id="49"/>
            <w:r w:rsidRPr="003D7BF3">
              <w:rPr>
                <w:rFonts w:ascii="Times New Roman" w:hAnsi="Times New Roman"/>
                <w:sz w:val="20"/>
                <w:szCs w:val="20"/>
              </w:rPr>
              <w:t>anag</w:t>
            </w:r>
            <w:bookmarkStart w:id="50" w:name="_Hlt512416067"/>
            <w:r w:rsidRPr="003D7BF3">
              <w:rPr>
                <w:rFonts w:ascii="Times New Roman" w:hAnsi="Times New Roman"/>
                <w:sz w:val="20"/>
                <w:szCs w:val="20"/>
              </w:rPr>
              <w:t>e</w:t>
            </w:r>
            <w:bookmarkEnd w:id="50"/>
            <w:r w:rsidRPr="003D7BF3">
              <w:rPr>
                <w:rFonts w:ascii="Times New Roman" w:hAnsi="Times New Roman"/>
                <w:sz w:val="20"/>
                <w:szCs w:val="20"/>
              </w:rPr>
              <w:t>ment Cost (PMC)</w:t>
            </w:r>
          </w:p>
        </w:tc>
        <w:tc>
          <w:tcPr>
            <w:tcW w:w="466" w:type="pct"/>
            <w:tcBorders>
              <w:top w:val="double" w:sz="4" w:space="0" w:color="auto"/>
              <w:left w:val="single" w:sz="4" w:space="0" w:color="auto"/>
              <w:bottom w:val="double" w:sz="4" w:space="0" w:color="auto"/>
              <w:right w:val="single" w:sz="4" w:space="0" w:color="auto"/>
            </w:tcBorders>
            <w:shd w:val="clear" w:color="auto" w:fill="FFFFFF"/>
          </w:tcPr>
          <w:p w14:paraId="14FD0728" w14:textId="77777777" w:rsidR="004C794B" w:rsidRPr="003D7BF3" w:rsidRDefault="004C794B" w:rsidP="005D15F1">
            <w:pPr>
              <w:rPr>
                <w:rFonts w:ascii="Times New Roman" w:hAnsi="Times New Roman"/>
                <w:sz w:val="20"/>
                <w:szCs w:val="20"/>
              </w:rPr>
            </w:pPr>
          </w:p>
        </w:tc>
        <w:tc>
          <w:tcPr>
            <w:tcW w:w="562" w:type="pct"/>
            <w:tcBorders>
              <w:top w:val="single" w:sz="4" w:space="0" w:color="auto"/>
              <w:bottom w:val="double" w:sz="4" w:space="0" w:color="auto"/>
              <w:right w:val="single" w:sz="4" w:space="0" w:color="auto"/>
            </w:tcBorders>
            <w:shd w:val="clear" w:color="auto" w:fill="FFFFFF"/>
          </w:tcPr>
          <w:p w14:paraId="4A083BA8" w14:textId="6E3917B0" w:rsidR="004C794B" w:rsidRPr="003D7BF3" w:rsidRDefault="00EE6E5C" w:rsidP="005D15F1">
            <w:pPr>
              <w:rPr>
                <w:rFonts w:ascii="Times New Roman" w:hAnsi="Times New Roman"/>
                <w:sz w:val="20"/>
                <w:szCs w:val="20"/>
              </w:rPr>
            </w:pPr>
            <w:r w:rsidRPr="00EE6E5C">
              <w:rPr>
                <w:rFonts w:ascii="Times New Roman" w:hAnsi="Times New Roman"/>
                <w:sz w:val="20"/>
                <w:szCs w:val="20"/>
              </w:rPr>
              <w:t>37,600</w:t>
            </w:r>
          </w:p>
        </w:tc>
        <w:tc>
          <w:tcPr>
            <w:tcW w:w="541" w:type="pct"/>
            <w:tcBorders>
              <w:top w:val="single" w:sz="4" w:space="0" w:color="auto"/>
              <w:left w:val="single" w:sz="4" w:space="0" w:color="auto"/>
              <w:bottom w:val="double" w:sz="4" w:space="0" w:color="auto"/>
              <w:right w:val="single" w:sz="4" w:space="0" w:color="auto"/>
            </w:tcBorders>
            <w:shd w:val="clear" w:color="auto" w:fill="FFFFFF"/>
          </w:tcPr>
          <w:p w14:paraId="38E589BA" w14:textId="77777777" w:rsidR="004C794B" w:rsidRPr="003D7BF3" w:rsidRDefault="00316175" w:rsidP="005D15F1">
            <w:pPr>
              <w:rPr>
                <w:rFonts w:ascii="Times New Roman" w:hAnsi="Times New Roman"/>
                <w:sz w:val="20"/>
                <w:szCs w:val="20"/>
              </w:rPr>
            </w:pPr>
            <w:r w:rsidRPr="003D7BF3">
              <w:rPr>
                <w:rFonts w:ascii="Times New Roman" w:hAnsi="Times New Roman"/>
                <w:sz w:val="20"/>
                <w:szCs w:val="20"/>
              </w:rPr>
              <w:t>350,000</w:t>
            </w:r>
          </w:p>
        </w:tc>
      </w:tr>
      <w:tr w:rsidR="00091EA0" w:rsidRPr="003D7BF3" w14:paraId="0356A3F5" w14:textId="77777777" w:rsidTr="0016472F">
        <w:trPr>
          <w:jc w:val="center"/>
        </w:trPr>
        <w:tc>
          <w:tcPr>
            <w:tcW w:w="3432" w:type="pct"/>
            <w:gridSpan w:val="4"/>
            <w:tcBorders>
              <w:top w:val="double" w:sz="4" w:space="0" w:color="auto"/>
              <w:bottom w:val="double" w:sz="4" w:space="0" w:color="auto"/>
            </w:tcBorders>
            <w:shd w:val="clear" w:color="auto" w:fill="FFFFFF"/>
          </w:tcPr>
          <w:p w14:paraId="5D4858FD" w14:textId="77777777" w:rsidR="004C794B" w:rsidRPr="003D7BF3" w:rsidRDefault="004C794B" w:rsidP="005D15F1">
            <w:pPr>
              <w:rPr>
                <w:rFonts w:ascii="Times New Roman" w:hAnsi="Times New Roman"/>
                <w:b/>
                <w:sz w:val="20"/>
                <w:szCs w:val="20"/>
              </w:rPr>
            </w:pPr>
            <w:r w:rsidRPr="003D7BF3">
              <w:rPr>
                <w:rFonts w:ascii="Times New Roman" w:hAnsi="Times New Roman"/>
                <w:b/>
                <w:sz w:val="20"/>
                <w:szCs w:val="20"/>
              </w:rPr>
              <w:t>Total project costs</w:t>
            </w:r>
          </w:p>
        </w:tc>
        <w:tc>
          <w:tcPr>
            <w:tcW w:w="466" w:type="pct"/>
            <w:tcBorders>
              <w:top w:val="double" w:sz="4" w:space="0" w:color="auto"/>
              <w:bottom w:val="double" w:sz="4" w:space="0" w:color="auto"/>
            </w:tcBorders>
            <w:shd w:val="clear" w:color="auto" w:fill="FFFFFF"/>
          </w:tcPr>
          <w:p w14:paraId="3B8AC6B0" w14:textId="77777777" w:rsidR="004C794B" w:rsidRPr="003D7BF3" w:rsidRDefault="004C794B" w:rsidP="005D15F1">
            <w:pPr>
              <w:rPr>
                <w:rFonts w:ascii="Times New Roman" w:hAnsi="Times New Roman"/>
                <w:sz w:val="20"/>
                <w:szCs w:val="20"/>
              </w:rPr>
            </w:pPr>
          </w:p>
        </w:tc>
        <w:tc>
          <w:tcPr>
            <w:tcW w:w="562" w:type="pct"/>
            <w:tcBorders>
              <w:top w:val="double" w:sz="4" w:space="0" w:color="auto"/>
              <w:bottom w:val="double" w:sz="4" w:space="0" w:color="auto"/>
            </w:tcBorders>
            <w:shd w:val="clear" w:color="auto" w:fill="FFFFFF"/>
          </w:tcPr>
          <w:p w14:paraId="55F5338A" w14:textId="77777777" w:rsidR="004C794B" w:rsidRPr="00672112" w:rsidRDefault="00E32F56" w:rsidP="005D15F1">
            <w:pPr>
              <w:rPr>
                <w:rFonts w:ascii="Times New Roman" w:hAnsi="Times New Roman"/>
                <w:b/>
                <w:sz w:val="20"/>
                <w:szCs w:val="20"/>
              </w:rPr>
            </w:pPr>
            <w:r w:rsidRPr="00672112">
              <w:rPr>
                <w:rFonts w:ascii="Times New Roman" w:hAnsi="Times New Roman"/>
                <w:b/>
                <w:sz w:val="20"/>
                <w:szCs w:val="20"/>
              </w:rPr>
              <w:t>1,776,484</w:t>
            </w:r>
          </w:p>
        </w:tc>
        <w:tc>
          <w:tcPr>
            <w:tcW w:w="541" w:type="pct"/>
            <w:tcBorders>
              <w:top w:val="double" w:sz="4" w:space="0" w:color="auto"/>
              <w:bottom w:val="double" w:sz="4" w:space="0" w:color="auto"/>
            </w:tcBorders>
            <w:shd w:val="clear" w:color="auto" w:fill="FFFFFF"/>
          </w:tcPr>
          <w:p w14:paraId="3AC71AA9" w14:textId="1F4E9F92" w:rsidR="004C794B" w:rsidRPr="003D7BF3" w:rsidRDefault="00D74CBF" w:rsidP="005D15F1">
            <w:pPr>
              <w:rPr>
                <w:rFonts w:ascii="Times New Roman" w:hAnsi="Times New Roman"/>
                <w:sz w:val="20"/>
                <w:szCs w:val="20"/>
              </w:rPr>
            </w:pPr>
            <w:r w:rsidRPr="00A41607">
              <w:rPr>
                <w:rFonts w:ascii="Times New Roman" w:hAnsi="Times New Roman"/>
                <w:b/>
                <w:sz w:val="20"/>
                <w:szCs w:val="20"/>
              </w:rPr>
              <w:t>12,245,000</w:t>
            </w:r>
          </w:p>
        </w:tc>
      </w:tr>
    </w:tbl>
    <w:p w14:paraId="2DDCAA53" w14:textId="5975B83F" w:rsidR="007B073C" w:rsidRPr="003D7BF3" w:rsidRDefault="007B073C" w:rsidP="007B073C">
      <w:pPr>
        <w:pStyle w:val="GEFInstruction"/>
        <w:ind w:left="-90"/>
        <w:rPr>
          <w:szCs w:val="20"/>
        </w:rPr>
      </w:pPr>
      <w:bookmarkStart w:id="51" w:name="_Hlk512341729"/>
      <w:r w:rsidRPr="003D7BF3">
        <w:rPr>
          <w:szCs w:val="20"/>
        </w:rPr>
        <w:t>For multi-trust fund projects, provide the total amount of PMC in Table B, and indicate the split of PMC among the different trust funds here: (</w:t>
      </w:r>
      <w:r w:rsidRPr="003D7BF3">
        <w:rPr>
          <w:szCs w:val="20"/>
        </w:rPr>
        <w:fldChar w:fldCharType="begin">
          <w:ffData>
            <w:name w:val="mtf_breakdown"/>
            <w:enabled/>
            <w:calcOnExit/>
            <w:textInput/>
          </w:ffData>
        </w:fldChar>
      </w:r>
      <w:bookmarkStart w:id="52" w:name="mtf_breakdown"/>
      <w:r w:rsidRPr="003D7BF3">
        <w:rPr>
          <w:szCs w:val="20"/>
        </w:rPr>
        <w:instrText xml:space="preserve"> FORMTEXT </w:instrText>
      </w:r>
      <w:r w:rsidRPr="003D7BF3">
        <w:rPr>
          <w:szCs w:val="20"/>
        </w:rPr>
      </w:r>
      <w:r w:rsidRPr="003D7BF3">
        <w:rPr>
          <w:szCs w:val="20"/>
        </w:rPr>
        <w:fldChar w:fldCharType="separate"/>
      </w:r>
      <w:r w:rsidRPr="003D7BF3">
        <w:rPr>
          <w:noProof/>
          <w:szCs w:val="20"/>
        </w:rPr>
        <w:t> </w:t>
      </w:r>
      <w:r w:rsidRPr="003D7BF3">
        <w:rPr>
          <w:noProof/>
          <w:szCs w:val="20"/>
        </w:rPr>
        <w:t> </w:t>
      </w:r>
      <w:r w:rsidRPr="003D7BF3">
        <w:rPr>
          <w:noProof/>
          <w:szCs w:val="20"/>
        </w:rPr>
        <w:t> </w:t>
      </w:r>
      <w:r w:rsidRPr="003D7BF3">
        <w:rPr>
          <w:noProof/>
          <w:szCs w:val="20"/>
        </w:rPr>
        <w:t> </w:t>
      </w:r>
      <w:r w:rsidRPr="003D7BF3">
        <w:rPr>
          <w:noProof/>
          <w:szCs w:val="20"/>
        </w:rPr>
        <w:t> </w:t>
      </w:r>
      <w:r w:rsidRPr="003D7BF3">
        <w:rPr>
          <w:szCs w:val="20"/>
        </w:rPr>
        <w:fldChar w:fldCharType="end"/>
      </w:r>
      <w:bookmarkEnd w:id="52"/>
      <w:r w:rsidRPr="003D7BF3">
        <w:rPr>
          <w:szCs w:val="20"/>
        </w:rPr>
        <w:t>)</w:t>
      </w:r>
    </w:p>
    <w:p w14:paraId="057EEE19" w14:textId="77777777" w:rsidR="00591870" w:rsidRPr="003D7BF3" w:rsidRDefault="00AC41FA" w:rsidP="005D15F1">
      <w:pPr>
        <w:pStyle w:val="SubheadingsTommaso"/>
        <w:rPr>
          <w:rFonts w:ascii="Times New Roman" w:hAnsi="Times New Roman"/>
          <w:b/>
          <w:i w:val="0"/>
          <w:sz w:val="20"/>
          <w:szCs w:val="20"/>
        </w:rPr>
      </w:pPr>
      <w:bookmarkStart w:id="53" w:name="_Toc10554523"/>
      <w:bookmarkStart w:id="54" w:name="_Toc10554591"/>
      <w:bookmarkStart w:id="55" w:name="_Toc12612936"/>
      <w:bookmarkStart w:id="56" w:name="_Toc26879651"/>
      <w:bookmarkEnd w:id="51"/>
      <w:r w:rsidRPr="003D7BF3">
        <w:rPr>
          <w:rFonts w:ascii="Times New Roman" w:hAnsi="Times New Roman"/>
          <w:b/>
          <w:i w:val="0"/>
          <w:sz w:val="20"/>
          <w:szCs w:val="20"/>
        </w:rPr>
        <w:t>C</w:t>
      </w:r>
      <w:r w:rsidR="00E42310" w:rsidRPr="003D7BF3">
        <w:rPr>
          <w:rFonts w:ascii="Times New Roman" w:hAnsi="Times New Roman"/>
          <w:b/>
          <w:i w:val="0"/>
          <w:sz w:val="20"/>
          <w:szCs w:val="20"/>
        </w:rPr>
        <w:t xml:space="preserve">onfirmed </w:t>
      </w:r>
      <w:r w:rsidR="00CD7D5A" w:rsidRPr="003D7BF3">
        <w:rPr>
          <w:rFonts w:ascii="Times New Roman" w:hAnsi="Times New Roman"/>
          <w:b/>
          <w:i w:val="0"/>
          <w:sz w:val="20"/>
          <w:szCs w:val="20"/>
        </w:rPr>
        <w:t xml:space="preserve">sources of </w:t>
      </w:r>
      <w:r w:rsidR="00CD7D5A" w:rsidRPr="003D7BF3">
        <w:rPr>
          <w:rFonts w:ascii="Times New Roman" w:hAnsi="Times New Roman"/>
          <w:b/>
          <w:i w:val="0"/>
          <w:sz w:val="20"/>
          <w:szCs w:val="20"/>
          <w:u w:val="single"/>
        </w:rPr>
        <w:t>Co-f</w:t>
      </w:r>
      <w:bookmarkStart w:id="57" w:name="_Hlt512846643"/>
      <w:r w:rsidR="00CD7D5A" w:rsidRPr="003D7BF3">
        <w:rPr>
          <w:rFonts w:ascii="Times New Roman" w:hAnsi="Times New Roman"/>
          <w:b/>
          <w:i w:val="0"/>
          <w:sz w:val="20"/>
          <w:szCs w:val="20"/>
          <w:u w:val="single"/>
        </w:rPr>
        <w:t>i</w:t>
      </w:r>
      <w:bookmarkStart w:id="58" w:name="_Hlt512850608"/>
      <w:bookmarkEnd w:id="57"/>
      <w:r w:rsidR="00CD7D5A" w:rsidRPr="003D7BF3">
        <w:rPr>
          <w:rFonts w:ascii="Times New Roman" w:hAnsi="Times New Roman"/>
          <w:b/>
          <w:i w:val="0"/>
          <w:sz w:val="20"/>
          <w:szCs w:val="20"/>
          <w:u w:val="single"/>
        </w:rPr>
        <w:t>n</w:t>
      </w:r>
      <w:bookmarkStart w:id="59" w:name="_Hlt512844650"/>
      <w:bookmarkStart w:id="60" w:name="_Hlt512844651"/>
      <w:bookmarkStart w:id="61" w:name="_Hlt512846628"/>
      <w:bookmarkStart w:id="62" w:name="_Hlt512846718"/>
      <w:bookmarkEnd w:id="58"/>
      <w:r w:rsidR="00CD7D5A" w:rsidRPr="003D7BF3">
        <w:rPr>
          <w:rFonts w:ascii="Times New Roman" w:hAnsi="Times New Roman"/>
          <w:b/>
          <w:i w:val="0"/>
          <w:sz w:val="20"/>
          <w:szCs w:val="20"/>
          <w:u w:val="single"/>
        </w:rPr>
        <w:t>a</w:t>
      </w:r>
      <w:bookmarkEnd w:id="59"/>
      <w:bookmarkEnd w:id="60"/>
      <w:bookmarkEnd w:id="61"/>
      <w:bookmarkEnd w:id="62"/>
      <w:r w:rsidR="00CD7D5A" w:rsidRPr="003D7BF3">
        <w:rPr>
          <w:rFonts w:ascii="Times New Roman" w:hAnsi="Times New Roman"/>
          <w:b/>
          <w:i w:val="0"/>
          <w:sz w:val="20"/>
          <w:szCs w:val="20"/>
          <w:u w:val="single"/>
        </w:rPr>
        <w:t>ncing</w:t>
      </w:r>
      <w:r w:rsidR="00CD7D5A" w:rsidRPr="003D7BF3">
        <w:rPr>
          <w:rFonts w:ascii="Times New Roman" w:hAnsi="Times New Roman"/>
          <w:b/>
          <w:i w:val="0"/>
          <w:sz w:val="20"/>
          <w:szCs w:val="20"/>
        </w:rPr>
        <w:t xml:space="preserve"> for the project b</w:t>
      </w:r>
      <w:r w:rsidR="00E42310" w:rsidRPr="003D7BF3">
        <w:rPr>
          <w:rFonts w:ascii="Times New Roman" w:hAnsi="Times New Roman"/>
          <w:b/>
          <w:i w:val="0"/>
          <w:sz w:val="20"/>
          <w:szCs w:val="20"/>
        </w:rPr>
        <w:t>y name and by type</w:t>
      </w:r>
      <w:bookmarkEnd w:id="53"/>
      <w:bookmarkEnd w:id="54"/>
      <w:bookmarkEnd w:id="55"/>
      <w:bookmarkEnd w:id="56"/>
    </w:p>
    <w:p w14:paraId="7180F48B" w14:textId="77777777" w:rsidR="00591870" w:rsidRPr="003D7BF3" w:rsidRDefault="00591870" w:rsidP="005D15F1">
      <w:pPr>
        <w:rPr>
          <w:rFonts w:ascii="Times New Roman" w:hAnsi="Times New Roman"/>
          <w:sz w:val="20"/>
          <w:szCs w:val="20"/>
        </w:rPr>
      </w:pPr>
      <w:r w:rsidRPr="003D7BF3">
        <w:rPr>
          <w:rFonts w:ascii="Times New Roman" w:hAnsi="Times New Roman"/>
          <w:sz w:val="20"/>
          <w:szCs w:val="20"/>
        </w:rPr>
        <w:t>Please include</w:t>
      </w:r>
      <w:r w:rsidR="006E089C" w:rsidRPr="003D7BF3">
        <w:rPr>
          <w:rFonts w:ascii="Times New Roman" w:hAnsi="Times New Roman"/>
          <w:sz w:val="20"/>
          <w:szCs w:val="20"/>
        </w:rPr>
        <w:t xml:space="preserve"> </w:t>
      </w:r>
      <w:r w:rsidR="0052782E" w:rsidRPr="003D7BF3">
        <w:rPr>
          <w:rFonts w:ascii="Times New Roman" w:hAnsi="Times New Roman"/>
          <w:sz w:val="20"/>
          <w:szCs w:val="20"/>
        </w:rPr>
        <w:t>evidence for</w:t>
      </w:r>
      <w:r w:rsidRPr="003D7BF3">
        <w:rPr>
          <w:rFonts w:ascii="Times New Roman" w:hAnsi="Times New Roman"/>
          <w:sz w:val="20"/>
          <w:szCs w:val="20"/>
        </w:rPr>
        <w:t xml:space="preserve"> co</w:t>
      </w:r>
      <w:r w:rsidR="00F1015F" w:rsidRPr="003D7BF3">
        <w:rPr>
          <w:rFonts w:ascii="Times New Roman" w:hAnsi="Times New Roman"/>
          <w:sz w:val="20"/>
          <w:szCs w:val="20"/>
        </w:rPr>
        <w:t>-</w:t>
      </w:r>
      <w:r w:rsidRPr="003D7BF3">
        <w:rPr>
          <w:rFonts w:ascii="Times New Roman" w:hAnsi="Times New Roman"/>
          <w:sz w:val="20"/>
          <w:szCs w:val="20"/>
        </w:rPr>
        <w:t>f</w:t>
      </w:r>
      <w:bookmarkStart w:id="63" w:name="_Hlt512844787"/>
      <w:r w:rsidRPr="003D7BF3">
        <w:rPr>
          <w:rFonts w:ascii="Times New Roman" w:hAnsi="Times New Roman"/>
          <w:sz w:val="20"/>
          <w:szCs w:val="20"/>
        </w:rPr>
        <w:t>i</w:t>
      </w:r>
      <w:bookmarkEnd w:id="63"/>
      <w:r w:rsidRPr="003D7BF3">
        <w:rPr>
          <w:rFonts w:ascii="Times New Roman" w:hAnsi="Times New Roman"/>
          <w:sz w:val="20"/>
          <w:szCs w:val="20"/>
        </w:rPr>
        <w:t>nancing for the project with this form</w:t>
      </w:r>
      <w:r w:rsidR="00F1015F" w:rsidRPr="003D7BF3">
        <w:rPr>
          <w:rFonts w:ascii="Times New Roman" w:hAnsi="Times New Roman"/>
          <w:sz w:val="20"/>
          <w:szCs w:val="2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3"/>
        <w:gridCol w:w="3320"/>
        <w:gridCol w:w="1543"/>
        <w:gridCol w:w="1616"/>
        <w:gridCol w:w="1537"/>
      </w:tblGrid>
      <w:tr w:rsidR="00091EA0" w:rsidRPr="003D7BF3" w14:paraId="422F05DD" w14:textId="77777777" w:rsidTr="0053311C">
        <w:trPr>
          <w:cantSplit/>
          <w:trHeight w:val="359"/>
        </w:trPr>
        <w:tc>
          <w:tcPr>
            <w:tcW w:w="1062" w:type="pct"/>
            <w:vAlign w:val="center"/>
          </w:tcPr>
          <w:p w14:paraId="7B3272ED" w14:textId="77777777" w:rsidR="0053311C" w:rsidRPr="003D7BF3" w:rsidRDefault="0053311C" w:rsidP="005D15F1">
            <w:pPr>
              <w:rPr>
                <w:rFonts w:ascii="Times New Roman" w:hAnsi="Times New Roman"/>
                <w:b/>
                <w:sz w:val="20"/>
                <w:szCs w:val="20"/>
              </w:rPr>
            </w:pPr>
            <w:r w:rsidRPr="003D7BF3">
              <w:rPr>
                <w:rFonts w:ascii="Times New Roman" w:hAnsi="Times New Roman"/>
                <w:b/>
                <w:sz w:val="20"/>
                <w:szCs w:val="20"/>
              </w:rPr>
              <w:t xml:space="preserve">Sources of Co-financing </w:t>
            </w:r>
          </w:p>
        </w:tc>
        <w:tc>
          <w:tcPr>
            <w:tcW w:w="1631" w:type="pct"/>
            <w:vAlign w:val="center"/>
          </w:tcPr>
          <w:p w14:paraId="596FE6CE" w14:textId="77777777" w:rsidR="0053311C" w:rsidRPr="003D7BF3" w:rsidRDefault="0053311C" w:rsidP="005D15F1">
            <w:pPr>
              <w:rPr>
                <w:rFonts w:ascii="Times New Roman" w:hAnsi="Times New Roman"/>
                <w:b/>
                <w:sz w:val="20"/>
                <w:szCs w:val="20"/>
              </w:rPr>
            </w:pPr>
            <w:r w:rsidRPr="003D7BF3">
              <w:rPr>
                <w:rFonts w:ascii="Times New Roman" w:hAnsi="Times New Roman"/>
                <w:b/>
                <w:sz w:val="20"/>
                <w:szCs w:val="20"/>
              </w:rPr>
              <w:t xml:space="preserve">Name of Co-financier </w:t>
            </w:r>
          </w:p>
        </w:tc>
        <w:tc>
          <w:tcPr>
            <w:tcW w:w="758" w:type="pct"/>
            <w:vAlign w:val="center"/>
          </w:tcPr>
          <w:p w14:paraId="34F65EA7" w14:textId="77777777" w:rsidR="0053311C" w:rsidRPr="003D7BF3" w:rsidRDefault="0053311C" w:rsidP="005D15F1">
            <w:pPr>
              <w:rPr>
                <w:rFonts w:ascii="Times New Roman" w:hAnsi="Times New Roman"/>
                <w:b/>
                <w:sz w:val="20"/>
                <w:szCs w:val="20"/>
              </w:rPr>
            </w:pPr>
            <w:r w:rsidRPr="003D7BF3">
              <w:rPr>
                <w:rFonts w:ascii="Times New Roman" w:hAnsi="Times New Roman"/>
                <w:b/>
                <w:sz w:val="20"/>
                <w:szCs w:val="20"/>
              </w:rPr>
              <w:t>Type of Cofinancing</w:t>
            </w:r>
          </w:p>
        </w:tc>
        <w:tc>
          <w:tcPr>
            <w:tcW w:w="794" w:type="pct"/>
            <w:vAlign w:val="center"/>
          </w:tcPr>
          <w:p w14:paraId="6A9A0322" w14:textId="77777777" w:rsidR="0053311C" w:rsidRPr="003D7BF3" w:rsidRDefault="0053311C" w:rsidP="005D15F1">
            <w:pPr>
              <w:rPr>
                <w:rFonts w:ascii="Times New Roman" w:hAnsi="Times New Roman"/>
                <w:b/>
                <w:sz w:val="20"/>
                <w:szCs w:val="20"/>
              </w:rPr>
            </w:pPr>
            <w:r w:rsidRPr="003D7BF3">
              <w:rPr>
                <w:rFonts w:ascii="Times New Roman" w:hAnsi="Times New Roman"/>
                <w:b/>
                <w:sz w:val="20"/>
                <w:szCs w:val="20"/>
              </w:rPr>
              <w:t>Investment Mobilized</w:t>
            </w:r>
          </w:p>
        </w:tc>
        <w:tc>
          <w:tcPr>
            <w:tcW w:w="755" w:type="pct"/>
            <w:shd w:val="clear" w:color="auto" w:fill="auto"/>
            <w:vAlign w:val="center"/>
          </w:tcPr>
          <w:p w14:paraId="317720B8" w14:textId="77777777" w:rsidR="0053311C" w:rsidRPr="003D7BF3" w:rsidRDefault="0053311C" w:rsidP="005D15F1">
            <w:pPr>
              <w:rPr>
                <w:rFonts w:ascii="Times New Roman" w:hAnsi="Times New Roman"/>
                <w:b/>
                <w:sz w:val="20"/>
                <w:szCs w:val="20"/>
              </w:rPr>
            </w:pPr>
            <w:r w:rsidRPr="003D7BF3">
              <w:rPr>
                <w:rFonts w:ascii="Times New Roman" w:hAnsi="Times New Roman"/>
                <w:b/>
                <w:sz w:val="20"/>
                <w:szCs w:val="20"/>
              </w:rPr>
              <w:t xml:space="preserve">Amount ($) </w:t>
            </w:r>
          </w:p>
        </w:tc>
      </w:tr>
      <w:tr w:rsidR="00EE781D" w:rsidRPr="003D7BF3" w14:paraId="27442748" w14:textId="77777777" w:rsidTr="00D74CBF">
        <w:trPr>
          <w:cantSplit/>
        </w:trPr>
        <w:tc>
          <w:tcPr>
            <w:tcW w:w="1062" w:type="pct"/>
          </w:tcPr>
          <w:p w14:paraId="2100D304" w14:textId="77777777" w:rsidR="00EE781D" w:rsidRPr="003D7BF3" w:rsidRDefault="0060382B" w:rsidP="00EE781D">
            <w:pPr>
              <w:rPr>
                <w:rFonts w:ascii="Times New Roman" w:hAnsi="Times New Roman"/>
                <w:sz w:val="20"/>
                <w:szCs w:val="20"/>
              </w:rPr>
            </w:pPr>
            <w:r w:rsidRPr="003D7BF3">
              <w:rPr>
                <w:rFonts w:ascii="Times New Roman" w:hAnsi="Times New Roman"/>
                <w:sz w:val="20"/>
                <w:szCs w:val="20"/>
              </w:rPr>
              <w:t>GEF Agency</w:t>
            </w:r>
          </w:p>
        </w:tc>
        <w:tc>
          <w:tcPr>
            <w:tcW w:w="1631" w:type="pct"/>
          </w:tcPr>
          <w:p w14:paraId="37AC113A" w14:textId="77777777" w:rsidR="00EE781D" w:rsidRPr="003D7BF3" w:rsidRDefault="00BB4993" w:rsidP="00EE781D">
            <w:pPr>
              <w:shd w:val="clear" w:color="auto" w:fill="FFFFFF"/>
              <w:rPr>
                <w:rFonts w:ascii="Times New Roman" w:hAnsi="Times New Roman"/>
                <w:sz w:val="20"/>
                <w:szCs w:val="20"/>
              </w:rPr>
            </w:pPr>
            <w:r w:rsidRPr="003D7BF3">
              <w:rPr>
                <w:rFonts w:ascii="Times New Roman" w:hAnsi="Times New Roman"/>
                <w:sz w:val="20"/>
                <w:szCs w:val="20"/>
              </w:rPr>
              <w:t>FAO</w:t>
            </w:r>
          </w:p>
        </w:tc>
        <w:tc>
          <w:tcPr>
            <w:tcW w:w="758" w:type="pct"/>
          </w:tcPr>
          <w:p w14:paraId="5F1DB091" w14:textId="77777777" w:rsidR="00EE781D" w:rsidRPr="003D7BF3" w:rsidRDefault="00F57228" w:rsidP="00EE781D">
            <w:pPr>
              <w:rPr>
                <w:rFonts w:ascii="Times New Roman" w:hAnsi="Times New Roman"/>
                <w:sz w:val="20"/>
                <w:szCs w:val="20"/>
              </w:rPr>
            </w:pPr>
            <w:r w:rsidRPr="003D7BF3">
              <w:rPr>
                <w:rFonts w:ascii="Times New Roman" w:hAnsi="Times New Roman"/>
                <w:sz w:val="20"/>
                <w:szCs w:val="20"/>
              </w:rPr>
              <w:t xml:space="preserve">Grant </w:t>
            </w:r>
          </w:p>
        </w:tc>
        <w:tc>
          <w:tcPr>
            <w:tcW w:w="794" w:type="pct"/>
          </w:tcPr>
          <w:p w14:paraId="110B83FE" w14:textId="77777777" w:rsidR="00EE781D" w:rsidRPr="003D7BF3" w:rsidRDefault="00E53EF8" w:rsidP="00EE781D">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01D36E89" w14:textId="2F785605" w:rsidR="00EE781D" w:rsidRPr="003D7BF3" w:rsidRDefault="003E7E52" w:rsidP="00EE781D">
            <w:pPr>
              <w:rPr>
                <w:rFonts w:ascii="Times New Roman" w:hAnsi="Times New Roman"/>
                <w:sz w:val="20"/>
                <w:szCs w:val="20"/>
              </w:rPr>
            </w:pPr>
            <w:r w:rsidRPr="003E7E52">
              <w:rPr>
                <w:rFonts w:ascii="Times New Roman" w:hAnsi="Times New Roman"/>
                <w:sz w:val="20"/>
                <w:szCs w:val="20"/>
              </w:rPr>
              <w:t>1,800,000</w:t>
            </w:r>
          </w:p>
        </w:tc>
      </w:tr>
      <w:tr w:rsidR="00091EA0" w:rsidRPr="003D7BF3" w14:paraId="37A0C957" w14:textId="77777777" w:rsidTr="0053311C">
        <w:trPr>
          <w:cantSplit/>
        </w:trPr>
        <w:tc>
          <w:tcPr>
            <w:tcW w:w="1062" w:type="pct"/>
          </w:tcPr>
          <w:p w14:paraId="7CA3C0C2" w14:textId="77777777" w:rsidR="00EE781D" w:rsidRPr="003D7BF3" w:rsidRDefault="006373E7" w:rsidP="00EE781D">
            <w:pPr>
              <w:rPr>
                <w:rFonts w:ascii="Times New Roman" w:hAnsi="Times New Roman"/>
                <w:sz w:val="20"/>
                <w:szCs w:val="20"/>
              </w:rPr>
            </w:pPr>
            <w:r w:rsidRPr="003D7BF3">
              <w:rPr>
                <w:rFonts w:ascii="Times New Roman" w:hAnsi="Times New Roman"/>
                <w:sz w:val="20"/>
                <w:szCs w:val="20"/>
              </w:rPr>
              <w:t xml:space="preserve">Recipient </w:t>
            </w:r>
            <w:r w:rsidR="0060382B" w:rsidRPr="003D7BF3">
              <w:rPr>
                <w:rFonts w:ascii="Times New Roman" w:hAnsi="Times New Roman"/>
                <w:sz w:val="20"/>
                <w:szCs w:val="20"/>
              </w:rPr>
              <w:t xml:space="preserve">Country Government </w:t>
            </w:r>
          </w:p>
        </w:tc>
        <w:tc>
          <w:tcPr>
            <w:tcW w:w="1631" w:type="pct"/>
          </w:tcPr>
          <w:p w14:paraId="3126CDE2" w14:textId="77777777" w:rsidR="00EE781D" w:rsidRPr="003D7BF3" w:rsidRDefault="00EE781D" w:rsidP="00EE781D">
            <w:pPr>
              <w:shd w:val="clear" w:color="auto" w:fill="FFFFFF"/>
              <w:rPr>
                <w:rFonts w:ascii="Times New Roman" w:hAnsi="Times New Roman"/>
                <w:sz w:val="20"/>
                <w:szCs w:val="20"/>
              </w:rPr>
            </w:pPr>
            <w:r w:rsidRPr="003D7BF3">
              <w:rPr>
                <w:rFonts w:ascii="Times New Roman" w:hAnsi="Times New Roman"/>
                <w:sz w:val="20"/>
                <w:szCs w:val="20"/>
              </w:rPr>
              <w:t>Ministry of Environmental Protection and Agriculture of Georgia</w:t>
            </w:r>
          </w:p>
        </w:tc>
        <w:tc>
          <w:tcPr>
            <w:tcW w:w="758" w:type="pct"/>
          </w:tcPr>
          <w:p w14:paraId="38B5373C" w14:textId="77777777" w:rsidR="00EE781D" w:rsidRPr="003D7BF3" w:rsidRDefault="00D54AA9" w:rsidP="00EE781D">
            <w:pPr>
              <w:rPr>
                <w:rFonts w:ascii="Times New Roman" w:hAnsi="Times New Roman"/>
                <w:sz w:val="20"/>
                <w:szCs w:val="20"/>
              </w:rPr>
            </w:pPr>
            <w:r w:rsidRPr="003D7BF3">
              <w:rPr>
                <w:rFonts w:ascii="Times New Roman" w:hAnsi="Times New Roman"/>
                <w:sz w:val="20"/>
                <w:szCs w:val="20"/>
              </w:rPr>
              <w:t>In-kind</w:t>
            </w:r>
          </w:p>
        </w:tc>
        <w:tc>
          <w:tcPr>
            <w:tcW w:w="794" w:type="pct"/>
          </w:tcPr>
          <w:p w14:paraId="1B14D45D" w14:textId="77777777" w:rsidR="00EE781D" w:rsidRPr="003D7BF3" w:rsidRDefault="00E53EF8" w:rsidP="00EE781D">
            <w:pPr>
              <w:rPr>
                <w:rFonts w:ascii="Times New Roman" w:hAnsi="Times New Roman"/>
                <w:sz w:val="20"/>
                <w:szCs w:val="20"/>
              </w:rPr>
            </w:pPr>
            <w:r w:rsidRPr="003D7BF3">
              <w:rPr>
                <w:rFonts w:ascii="Times New Roman" w:hAnsi="Times New Roman"/>
                <w:sz w:val="20"/>
                <w:szCs w:val="20"/>
              </w:rPr>
              <w:t>No</w:t>
            </w:r>
          </w:p>
        </w:tc>
        <w:tc>
          <w:tcPr>
            <w:tcW w:w="755" w:type="pct"/>
            <w:shd w:val="clear" w:color="auto" w:fill="auto"/>
          </w:tcPr>
          <w:p w14:paraId="0923A5EA" w14:textId="77777777" w:rsidR="00EE781D" w:rsidRPr="003D7BF3" w:rsidRDefault="005C46FC" w:rsidP="00EE781D">
            <w:pPr>
              <w:rPr>
                <w:rFonts w:ascii="Times New Roman" w:hAnsi="Times New Roman"/>
                <w:sz w:val="20"/>
                <w:szCs w:val="20"/>
              </w:rPr>
            </w:pPr>
            <w:r w:rsidRPr="003D7BF3">
              <w:rPr>
                <w:rFonts w:ascii="Times New Roman" w:hAnsi="Times New Roman"/>
                <w:sz w:val="20"/>
                <w:szCs w:val="20"/>
              </w:rPr>
              <w:t>200,000</w:t>
            </w:r>
          </w:p>
        </w:tc>
      </w:tr>
      <w:tr w:rsidR="00091EA0" w:rsidRPr="003D7BF3" w14:paraId="2FE06A4A" w14:textId="77777777" w:rsidTr="0053311C">
        <w:trPr>
          <w:cantSplit/>
        </w:trPr>
        <w:tc>
          <w:tcPr>
            <w:tcW w:w="1062" w:type="pct"/>
          </w:tcPr>
          <w:p w14:paraId="2E58E573" w14:textId="77777777" w:rsidR="00D54AA9" w:rsidRPr="003D7BF3" w:rsidRDefault="006373E7" w:rsidP="00D54AA9">
            <w:pPr>
              <w:rPr>
                <w:rFonts w:ascii="Times New Roman" w:hAnsi="Times New Roman"/>
                <w:sz w:val="20"/>
                <w:szCs w:val="20"/>
              </w:rPr>
            </w:pPr>
            <w:r w:rsidRPr="003D7BF3">
              <w:rPr>
                <w:rFonts w:ascii="Times New Roman" w:hAnsi="Times New Roman"/>
                <w:sz w:val="20"/>
                <w:szCs w:val="20"/>
              </w:rPr>
              <w:t>Recipient</w:t>
            </w:r>
            <w:r w:rsidR="00D54AA9" w:rsidRPr="003D7BF3">
              <w:rPr>
                <w:rFonts w:ascii="Times New Roman" w:hAnsi="Times New Roman"/>
                <w:sz w:val="20"/>
                <w:szCs w:val="20"/>
              </w:rPr>
              <w:t xml:space="preserve"> Country Government </w:t>
            </w:r>
          </w:p>
        </w:tc>
        <w:tc>
          <w:tcPr>
            <w:tcW w:w="1631" w:type="pct"/>
          </w:tcPr>
          <w:p w14:paraId="23673443" w14:textId="77777777" w:rsidR="00D54AA9" w:rsidRPr="003D7BF3" w:rsidRDefault="00D54AA9" w:rsidP="00D54AA9">
            <w:pPr>
              <w:shd w:val="clear" w:color="auto" w:fill="FFFFFF"/>
              <w:rPr>
                <w:rFonts w:ascii="Times New Roman" w:hAnsi="Times New Roman"/>
                <w:sz w:val="20"/>
                <w:szCs w:val="20"/>
              </w:rPr>
            </w:pPr>
            <w:r w:rsidRPr="003D7BF3">
              <w:rPr>
                <w:rFonts w:ascii="Times New Roman" w:hAnsi="Times New Roman"/>
                <w:sz w:val="20"/>
                <w:szCs w:val="20"/>
              </w:rPr>
              <w:t>Ministry of Environmental Protection and Agriculture of Georgia</w:t>
            </w:r>
          </w:p>
        </w:tc>
        <w:tc>
          <w:tcPr>
            <w:tcW w:w="758" w:type="pct"/>
          </w:tcPr>
          <w:p w14:paraId="494CACC1" w14:textId="77777777" w:rsidR="00D54AA9" w:rsidRPr="003D7BF3" w:rsidRDefault="00D54AA9" w:rsidP="00D54AA9">
            <w:pPr>
              <w:rPr>
                <w:rFonts w:ascii="Times New Roman" w:hAnsi="Times New Roman"/>
                <w:sz w:val="20"/>
                <w:szCs w:val="20"/>
              </w:rPr>
            </w:pPr>
            <w:r w:rsidRPr="003D7BF3">
              <w:rPr>
                <w:rFonts w:ascii="Times New Roman" w:hAnsi="Times New Roman"/>
                <w:sz w:val="20"/>
                <w:szCs w:val="20"/>
              </w:rPr>
              <w:t xml:space="preserve">Public Investment </w:t>
            </w:r>
          </w:p>
        </w:tc>
        <w:tc>
          <w:tcPr>
            <w:tcW w:w="794" w:type="pct"/>
          </w:tcPr>
          <w:p w14:paraId="1D8C4DB8" w14:textId="77777777" w:rsidR="00D54AA9" w:rsidRPr="003D7BF3" w:rsidRDefault="00E53EF8" w:rsidP="00D54AA9">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2A8E4B03" w14:textId="77777777" w:rsidR="00D54AA9" w:rsidRPr="003D7BF3" w:rsidRDefault="005C46FC" w:rsidP="00D54AA9">
            <w:pPr>
              <w:rPr>
                <w:rFonts w:ascii="Times New Roman" w:hAnsi="Times New Roman"/>
                <w:sz w:val="20"/>
                <w:szCs w:val="20"/>
              </w:rPr>
            </w:pPr>
            <w:r w:rsidRPr="003D7BF3">
              <w:rPr>
                <w:rFonts w:ascii="Times New Roman" w:hAnsi="Times New Roman"/>
                <w:sz w:val="20"/>
                <w:szCs w:val="20"/>
              </w:rPr>
              <w:t>3,600,000</w:t>
            </w:r>
          </w:p>
        </w:tc>
      </w:tr>
      <w:tr w:rsidR="00091EA0" w:rsidRPr="003D7BF3" w14:paraId="45B30D23" w14:textId="77777777" w:rsidTr="0053311C">
        <w:trPr>
          <w:cantSplit/>
        </w:trPr>
        <w:tc>
          <w:tcPr>
            <w:tcW w:w="1062" w:type="pct"/>
          </w:tcPr>
          <w:p w14:paraId="4F5A5533" w14:textId="36084861" w:rsidR="00D54AA9" w:rsidRPr="003D7BF3" w:rsidRDefault="006D7177" w:rsidP="00D54AA9">
            <w:pPr>
              <w:rPr>
                <w:rFonts w:ascii="Times New Roman" w:hAnsi="Times New Roman"/>
                <w:sz w:val="20"/>
                <w:szCs w:val="20"/>
              </w:rPr>
            </w:pPr>
            <w:r>
              <w:rPr>
                <w:rFonts w:ascii="Times New Roman" w:hAnsi="Times New Roman"/>
                <w:sz w:val="20"/>
                <w:szCs w:val="20"/>
              </w:rPr>
              <w:t>Local Government</w:t>
            </w:r>
          </w:p>
        </w:tc>
        <w:tc>
          <w:tcPr>
            <w:tcW w:w="1631" w:type="pct"/>
          </w:tcPr>
          <w:p w14:paraId="578367D5" w14:textId="77777777" w:rsidR="00D54AA9" w:rsidRPr="003D7BF3" w:rsidRDefault="00D54AA9" w:rsidP="00D54AA9">
            <w:pPr>
              <w:shd w:val="clear" w:color="auto" w:fill="FFFFFF"/>
              <w:rPr>
                <w:rFonts w:ascii="Times New Roman" w:hAnsi="Times New Roman"/>
                <w:sz w:val="20"/>
                <w:szCs w:val="20"/>
              </w:rPr>
            </w:pPr>
            <w:r w:rsidRPr="003D7BF3">
              <w:rPr>
                <w:rFonts w:ascii="Times New Roman" w:hAnsi="Times New Roman"/>
                <w:sz w:val="20"/>
                <w:szCs w:val="20"/>
              </w:rPr>
              <w:t xml:space="preserve">Municipality of </w:t>
            </w:r>
            <w:proofErr w:type="spellStart"/>
            <w:r w:rsidRPr="003D7BF3">
              <w:rPr>
                <w:rFonts w:ascii="Times New Roman" w:hAnsi="Times New Roman"/>
                <w:sz w:val="20"/>
                <w:szCs w:val="20"/>
              </w:rPr>
              <w:t>Dmanisi</w:t>
            </w:r>
            <w:proofErr w:type="spellEnd"/>
          </w:p>
        </w:tc>
        <w:tc>
          <w:tcPr>
            <w:tcW w:w="758" w:type="pct"/>
          </w:tcPr>
          <w:p w14:paraId="67333C34" w14:textId="77777777" w:rsidR="00D54AA9" w:rsidRPr="003D7BF3" w:rsidRDefault="00D54AA9" w:rsidP="00D54AA9">
            <w:pPr>
              <w:rPr>
                <w:rFonts w:ascii="Times New Roman" w:hAnsi="Times New Roman"/>
                <w:sz w:val="20"/>
                <w:szCs w:val="20"/>
              </w:rPr>
            </w:pPr>
            <w:r w:rsidRPr="003D7BF3">
              <w:rPr>
                <w:rFonts w:ascii="Times New Roman" w:hAnsi="Times New Roman"/>
                <w:sz w:val="20"/>
                <w:szCs w:val="20"/>
              </w:rPr>
              <w:t>In-kind</w:t>
            </w:r>
          </w:p>
        </w:tc>
        <w:tc>
          <w:tcPr>
            <w:tcW w:w="794" w:type="pct"/>
          </w:tcPr>
          <w:p w14:paraId="33999153" w14:textId="77777777" w:rsidR="00D54AA9" w:rsidRPr="003D7BF3" w:rsidRDefault="00E53EF8" w:rsidP="00D54AA9">
            <w:pPr>
              <w:rPr>
                <w:rFonts w:ascii="Times New Roman" w:hAnsi="Times New Roman"/>
                <w:sz w:val="20"/>
                <w:szCs w:val="20"/>
              </w:rPr>
            </w:pPr>
            <w:r w:rsidRPr="003D7BF3">
              <w:rPr>
                <w:rFonts w:ascii="Times New Roman" w:hAnsi="Times New Roman"/>
                <w:sz w:val="20"/>
                <w:szCs w:val="20"/>
              </w:rPr>
              <w:t>No</w:t>
            </w:r>
          </w:p>
        </w:tc>
        <w:tc>
          <w:tcPr>
            <w:tcW w:w="755" w:type="pct"/>
            <w:shd w:val="clear" w:color="auto" w:fill="auto"/>
          </w:tcPr>
          <w:p w14:paraId="2568EF5A" w14:textId="77777777" w:rsidR="00D54AA9" w:rsidRPr="003D7BF3" w:rsidRDefault="00E33C95" w:rsidP="00D54AA9">
            <w:pPr>
              <w:rPr>
                <w:rFonts w:ascii="Times New Roman" w:hAnsi="Times New Roman"/>
                <w:sz w:val="20"/>
                <w:szCs w:val="20"/>
              </w:rPr>
            </w:pPr>
            <w:r w:rsidRPr="003D7BF3">
              <w:rPr>
                <w:rFonts w:ascii="Times New Roman" w:hAnsi="Times New Roman"/>
                <w:sz w:val="20"/>
                <w:szCs w:val="20"/>
              </w:rPr>
              <w:t>300,000</w:t>
            </w:r>
          </w:p>
        </w:tc>
      </w:tr>
      <w:tr w:rsidR="00BD446C" w:rsidRPr="003D7BF3" w14:paraId="7C9E1539" w14:textId="77777777" w:rsidTr="00D74CBF">
        <w:trPr>
          <w:cantSplit/>
        </w:trPr>
        <w:tc>
          <w:tcPr>
            <w:tcW w:w="1062" w:type="pct"/>
          </w:tcPr>
          <w:p w14:paraId="010BCF76" w14:textId="3A7E360F" w:rsidR="00BD446C" w:rsidRPr="003D7BF3" w:rsidRDefault="006D7177" w:rsidP="00BD446C">
            <w:pPr>
              <w:rPr>
                <w:rFonts w:ascii="Times New Roman" w:hAnsi="Times New Roman"/>
                <w:sz w:val="20"/>
                <w:szCs w:val="20"/>
              </w:rPr>
            </w:pPr>
            <w:r w:rsidRPr="006D7177">
              <w:rPr>
                <w:rFonts w:ascii="Times New Roman" w:hAnsi="Times New Roman"/>
                <w:sz w:val="20"/>
                <w:szCs w:val="20"/>
              </w:rPr>
              <w:t>Local Government</w:t>
            </w:r>
          </w:p>
        </w:tc>
        <w:tc>
          <w:tcPr>
            <w:tcW w:w="1631" w:type="pct"/>
          </w:tcPr>
          <w:p w14:paraId="3D2289E1"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 xml:space="preserve">Municipality of </w:t>
            </w:r>
            <w:proofErr w:type="spellStart"/>
            <w:r w:rsidRPr="003D7BF3">
              <w:rPr>
                <w:rFonts w:ascii="Times New Roman" w:hAnsi="Times New Roman"/>
                <w:sz w:val="20"/>
                <w:szCs w:val="20"/>
              </w:rPr>
              <w:t>Dmanisi</w:t>
            </w:r>
            <w:proofErr w:type="spellEnd"/>
          </w:p>
        </w:tc>
        <w:tc>
          <w:tcPr>
            <w:tcW w:w="758" w:type="pct"/>
          </w:tcPr>
          <w:p w14:paraId="7110566D"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 xml:space="preserve">Public Investment </w:t>
            </w:r>
          </w:p>
        </w:tc>
        <w:tc>
          <w:tcPr>
            <w:tcW w:w="794" w:type="pct"/>
          </w:tcPr>
          <w:p w14:paraId="1AD0892A"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4D2AC395" w14:textId="07DC1D1E" w:rsidR="00BD446C" w:rsidRPr="003D7BF3" w:rsidRDefault="00A41607" w:rsidP="00BD446C">
            <w:pPr>
              <w:rPr>
                <w:rFonts w:ascii="Times New Roman" w:hAnsi="Times New Roman"/>
                <w:sz w:val="20"/>
                <w:szCs w:val="20"/>
              </w:rPr>
            </w:pPr>
            <w:r>
              <w:rPr>
                <w:rFonts w:ascii="Times New Roman" w:hAnsi="Times New Roman"/>
                <w:sz w:val="20"/>
                <w:szCs w:val="20"/>
              </w:rPr>
              <w:t>845,</w:t>
            </w:r>
            <w:r w:rsidR="00BD446C" w:rsidRPr="003D7BF3">
              <w:rPr>
                <w:rFonts w:ascii="Times New Roman" w:hAnsi="Times New Roman"/>
                <w:sz w:val="20"/>
                <w:szCs w:val="20"/>
              </w:rPr>
              <w:t>000</w:t>
            </w:r>
          </w:p>
        </w:tc>
      </w:tr>
      <w:tr w:rsidR="00091EA0" w:rsidRPr="003D7BF3" w14:paraId="4B5ABD5A" w14:textId="77777777" w:rsidTr="0053311C">
        <w:trPr>
          <w:cantSplit/>
        </w:trPr>
        <w:tc>
          <w:tcPr>
            <w:tcW w:w="1062" w:type="pct"/>
          </w:tcPr>
          <w:p w14:paraId="57A133B3" w14:textId="0C320526" w:rsidR="00BD446C" w:rsidRPr="003D7BF3" w:rsidRDefault="006D7177" w:rsidP="00BD446C">
            <w:pPr>
              <w:rPr>
                <w:rFonts w:ascii="Times New Roman" w:hAnsi="Times New Roman"/>
                <w:sz w:val="20"/>
                <w:szCs w:val="20"/>
              </w:rPr>
            </w:pPr>
            <w:r w:rsidRPr="006D7177">
              <w:rPr>
                <w:rFonts w:ascii="Times New Roman" w:hAnsi="Times New Roman"/>
                <w:sz w:val="20"/>
                <w:szCs w:val="20"/>
              </w:rPr>
              <w:t>Local Government</w:t>
            </w:r>
          </w:p>
        </w:tc>
        <w:tc>
          <w:tcPr>
            <w:tcW w:w="1631" w:type="pct"/>
          </w:tcPr>
          <w:p w14:paraId="5E494DF1"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 xml:space="preserve">Municipality of </w:t>
            </w:r>
            <w:proofErr w:type="spellStart"/>
            <w:r w:rsidRPr="003D7BF3">
              <w:rPr>
                <w:rFonts w:ascii="Times New Roman" w:hAnsi="Times New Roman"/>
                <w:sz w:val="20"/>
                <w:szCs w:val="20"/>
              </w:rPr>
              <w:t>Gurjaani</w:t>
            </w:r>
            <w:proofErr w:type="spellEnd"/>
          </w:p>
        </w:tc>
        <w:tc>
          <w:tcPr>
            <w:tcW w:w="758" w:type="pct"/>
          </w:tcPr>
          <w:p w14:paraId="3D3FF051"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In-kind</w:t>
            </w:r>
          </w:p>
        </w:tc>
        <w:tc>
          <w:tcPr>
            <w:tcW w:w="794" w:type="pct"/>
          </w:tcPr>
          <w:p w14:paraId="58F31E21"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No</w:t>
            </w:r>
          </w:p>
        </w:tc>
        <w:tc>
          <w:tcPr>
            <w:tcW w:w="755" w:type="pct"/>
            <w:shd w:val="clear" w:color="auto" w:fill="auto"/>
          </w:tcPr>
          <w:p w14:paraId="01D7B581" w14:textId="77777777" w:rsidR="00BD446C" w:rsidRPr="003D7BF3" w:rsidRDefault="00E33C95" w:rsidP="00BD446C">
            <w:pPr>
              <w:rPr>
                <w:rFonts w:ascii="Times New Roman" w:hAnsi="Times New Roman"/>
                <w:sz w:val="20"/>
                <w:szCs w:val="20"/>
              </w:rPr>
            </w:pPr>
            <w:r w:rsidRPr="003D7BF3">
              <w:rPr>
                <w:rFonts w:ascii="Times New Roman" w:hAnsi="Times New Roman"/>
                <w:sz w:val="20"/>
                <w:szCs w:val="20"/>
              </w:rPr>
              <w:t>300,000</w:t>
            </w:r>
          </w:p>
        </w:tc>
        <w:bookmarkStart w:id="64" w:name="_GoBack"/>
        <w:bookmarkEnd w:id="64"/>
      </w:tr>
      <w:tr w:rsidR="00091EA0" w:rsidRPr="003D7BF3" w14:paraId="3F648F50" w14:textId="77777777" w:rsidTr="0053311C">
        <w:trPr>
          <w:cantSplit/>
        </w:trPr>
        <w:tc>
          <w:tcPr>
            <w:tcW w:w="1062" w:type="pct"/>
          </w:tcPr>
          <w:p w14:paraId="731EF4F8" w14:textId="64F5B9B1" w:rsidR="00BD446C" w:rsidRPr="003D7BF3" w:rsidRDefault="006D7177" w:rsidP="00BD446C">
            <w:pPr>
              <w:rPr>
                <w:rFonts w:ascii="Times New Roman" w:hAnsi="Times New Roman"/>
                <w:sz w:val="20"/>
                <w:szCs w:val="20"/>
              </w:rPr>
            </w:pPr>
            <w:r w:rsidRPr="006D7177">
              <w:rPr>
                <w:rFonts w:ascii="Times New Roman" w:hAnsi="Times New Roman"/>
                <w:sz w:val="20"/>
                <w:szCs w:val="20"/>
              </w:rPr>
              <w:t>Local Government</w:t>
            </w:r>
          </w:p>
        </w:tc>
        <w:tc>
          <w:tcPr>
            <w:tcW w:w="1631" w:type="pct"/>
          </w:tcPr>
          <w:p w14:paraId="05A8C5AF"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 xml:space="preserve">Municipality of </w:t>
            </w:r>
            <w:proofErr w:type="spellStart"/>
            <w:r w:rsidRPr="003D7BF3">
              <w:rPr>
                <w:rFonts w:ascii="Times New Roman" w:hAnsi="Times New Roman"/>
                <w:sz w:val="20"/>
                <w:szCs w:val="20"/>
              </w:rPr>
              <w:t>Kazbegi</w:t>
            </w:r>
            <w:proofErr w:type="spellEnd"/>
          </w:p>
        </w:tc>
        <w:tc>
          <w:tcPr>
            <w:tcW w:w="758" w:type="pct"/>
          </w:tcPr>
          <w:p w14:paraId="36B47A28"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In-kind</w:t>
            </w:r>
          </w:p>
        </w:tc>
        <w:tc>
          <w:tcPr>
            <w:tcW w:w="794" w:type="pct"/>
          </w:tcPr>
          <w:p w14:paraId="44BF111F"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No</w:t>
            </w:r>
          </w:p>
        </w:tc>
        <w:tc>
          <w:tcPr>
            <w:tcW w:w="755" w:type="pct"/>
            <w:shd w:val="clear" w:color="auto" w:fill="auto"/>
          </w:tcPr>
          <w:p w14:paraId="71009BC4" w14:textId="77777777" w:rsidR="00BD446C" w:rsidRPr="003D7BF3" w:rsidRDefault="00E33C95" w:rsidP="00BD446C">
            <w:pPr>
              <w:rPr>
                <w:rFonts w:ascii="Times New Roman" w:hAnsi="Times New Roman"/>
                <w:sz w:val="20"/>
                <w:szCs w:val="20"/>
              </w:rPr>
            </w:pPr>
            <w:r w:rsidRPr="003D7BF3">
              <w:rPr>
                <w:rFonts w:ascii="Times New Roman" w:hAnsi="Times New Roman"/>
                <w:sz w:val="20"/>
                <w:szCs w:val="20"/>
              </w:rPr>
              <w:t>300,000</w:t>
            </w:r>
          </w:p>
        </w:tc>
      </w:tr>
      <w:tr w:rsidR="00091EA0" w:rsidRPr="003D7BF3" w14:paraId="1FC1274F" w14:textId="77777777" w:rsidTr="0053311C">
        <w:trPr>
          <w:cantSplit/>
        </w:trPr>
        <w:tc>
          <w:tcPr>
            <w:tcW w:w="1062" w:type="pct"/>
          </w:tcPr>
          <w:p w14:paraId="0FDAB320"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CSO</w:t>
            </w:r>
          </w:p>
        </w:tc>
        <w:tc>
          <w:tcPr>
            <w:tcW w:w="1631" w:type="pct"/>
          </w:tcPr>
          <w:p w14:paraId="54169BE7"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Rec Caucasus</w:t>
            </w:r>
          </w:p>
        </w:tc>
        <w:tc>
          <w:tcPr>
            <w:tcW w:w="758" w:type="pct"/>
          </w:tcPr>
          <w:p w14:paraId="0267DF7D" w14:textId="6D300429" w:rsidR="00BD446C" w:rsidRPr="003D7BF3" w:rsidRDefault="002E5397" w:rsidP="00BD446C">
            <w:pPr>
              <w:rPr>
                <w:rFonts w:ascii="Times New Roman" w:hAnsi="Times New Roman"/>
                <w:sz w:val="20"/>
                <w:szCs w:val="20"/>
              </w:rPr>
            </w:pPr>
            <w:r w:rsidRPr="002E5397">
              <w:rPr>
                <w:rFonts w:ascii="Times New Roman" w:hAnsi="Times New Roman"/>
                <w:sz w:val="20"/>
                <w:szCs w:val="20"/>
              </w:rPr>
              <w:t>In-kind</w:t>
            </w:r>
          </w:p>
        </w:tc>
        <w:tc>
          <w:tcPr>
            <w:tcW w:w="794" w:type="pct"/>
          </w:tcPr>
          <w:p w14:paraId="65F56778" w14:textId="77777777" w:rsidR="00BD446C" w:rsidRPr="003D7BF3" w:rsidRDefault="005C46FC" w:rsidP="00BD446C">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128F551E" w14:textId="77777777" w:rsidR="00BD446C" w:rsidRPr="003D7BF3" w:rsidRDefault="005C46FC" w:rsidP="00BD446C">
            <w:pPr>
              <w:rPr>
                <w:rFonts w:ascii="Times New Roman" w:hAnsi="Times New Roman"/>
                <w:sz w:val="20"/>
                <w:szCs w:val="20"/>
              </w:rPr>
            </w:pPr>
            <w:r w:rsidRPr="003D7BF3">
              <w:rPr>
                <w:rFonts w:ascii="Times New Roman" w:hAnsi="Times New Roman"/>
                <w:sz w:val="20"/>
                <w:szCs w:val="20"/>
              </w:rPr>
              <w:t>7</w:t>
            </w:r>
            <w:r w:rsidR="00D20F60" w:rsidRPr="003D7BF3">
              <w:rPr>
                <w:rFonts w:ascii="Times New Roman" w:hAnsi="Times New Roman"/>
                <w:sz w:val="20"/>
                <w:szCs w:val="20"/>
              </w:rPr>
              <w:t>0</w:t>
            </w:r>
            <w:r w:rsidR="000E7D79" w:rsidRPr="003D7BF3">
              <w:rPr>
                <w:rFonts w:ascii="Times New Roman" w:hAnsi="Times New Roman"/>
                <w:sz w:val="20"/>
                <w:szCs w:val="20"/>
              </w:rPr>
              <w:t>0,000</w:t>
            </w:r>
          </w:p>
        </w:tc>
      </w:tr>
      <w:tr w:rsidR="00091EA0" w:rsidRPr="003D7BF3" w14:paraId="19DB95B5" w14:textId="77777777" w:rsidTr="0053311C">
        <w:trPr>
          <w:cantSplit/>
        </w:trPr>
        <w:tc>
          <w:tcPr>
            <w:tcW w:w="1062" w:type="pct"/>
          </w:tcPr>
          <w:p w14:paraId="500DB925"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Donor agency</w:t>
            </w:r>
          </w:p>
        </w:tc>
        <w:tc>
          <w:tcPr>
            <w:tcW w:w="1631" w:type="pct"/>
          </w:tcPr>
          <w:p w14:paraId="3984AA2A"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GIZ</w:t>
            </w:r>
          </w:p>
        </w:tc>
        <w:tc>
          <w:tcPr>
            <w:tcW w:w="758" w:type="pct"/>
          </w:tcPr>
          <w:p w14:paraId="3180F26A"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Grant</w:t>
            </w:r>
          </w:p>
        </w:tc>
        <w:tc>
          <w:tcPr>
            <w:tcW w:w="794" w:type="pct"/>
          </w:tcPr>
          <w:p w14:paraId="3AE0883A"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52D6E9FE"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500,000</w:t>
            </w:r>
          </w:p>
        </w:tc>
      </w:tr>
      <w:tr w:rsidR="00091EA0" w:rsidRPr="003D7BF3" w14:paraId="5BBE9FAB" w14:textId="77777777" w:rsidTr="0053311C">
        <w:trPr>
          <w:cantSplit/>
        </w:trPr>
        <w:tc>
          <w:tcPr>
            <w:tcW w:w="1062" w:type="pct"/>
          </w:tcPr>
          <w:p w14:paraId="180B11D4"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CSO</w:t>
            </w:r>
          </w:p>
        </w:tc>
        <w:tc>
          <w:tcPr>
            <w:tcW w:w="1631" w:type="pct"/>
          </w:tcPr>
          <w:p w14:paraId="7BB7BA05" w14:textId="77777777" w:rsidR="00BD446C" w:rsidRPr="003D7BF3" w:rsidRDefault="00BD446C" w:rsidP="00BD446C">
            <w:pPr>
              <w:shd w:val="clear" w:color="auto" w:fill="FFFFFF"/>
              <w:rPr>
                <w:rFonts w:ascii="Times New Roman" w:hAnsi="Times New Roman"/>
                <w:sz w:val="20"/>
                <w:szCs w:val="20"/>
              </w:rPr>
            </w:pPr>
            <w:r w:rsidRPr="003D7BF3">
              <w:rPr>
                <w:rFonts w:ascii="Times New Roman" w:hAnsi="Times New Roman"/>
                <w:sz w:val="20"/>
                <w:szCs w:val="20"/>
              </w:rPr>
              <w:t>CENN</w:t>
            </w:r>
          </w:p>
        </w:tc>
        <w:tc>
          <w:tcPr>
            <w:tcW w:w="758" w:type="pct"/>
          </w:tcPr>
          <w:p w14:paraId="52684102" w14:textId="2C21934C" w:rsidR="00BD446C" w:rsidRPr="003D7BF3" w:rsidRDefault="002E5397" w:rsidP="00BD446C">
            <w:pPr>
              <w:rPr>
                <w:rFonts w:ascii="Times New Roman" w:hAnsi="Times New Roman"/>
                <w:sz w:val="20"/>
                <w:szCs w:val="20"/>
              </w:rPr>
            </w:pPr>
            <w:r w:rsidRPr="002E5397">
              <w:rPr>
                <w:rFonts w:ascii="Times New Roman" w:hAnsi="Times New Roman"/>
                <w:sz w:val="20"/>
                <w:szCs w:val="20"/>
              </w:rPr>
              <w:t>In-kind</w:t>
            </w:r>
          </w:p>
        </w:tc>
        <w:tc>
          <w:tcPr>
            <w:tcW w:w="794" w:type="pct"/>
          </w:tcPr>
          <w:p w14:paraId="0492D8D9"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Yes</w:t>
            </w:r>
          </w:p>
        </w:tc>
        <w:tc>
          <w:tcPr>
            <w:tcW w:w="755" w:type="pct"/>
            <w:shd w:val="clear" w:color="auto" w:fill="auto"/>
          </w:tcPr>
          <w:p w14:paraId="1095BE9F" w14:textId="77777777" w:rsidR="00BD446C" w:rsidRPr="003D7BF3" w:rsidRDefault="00BD446C" w:rsidP="00BD446C">
            <w:pPr>
              <w:rPr>
                <w:rFonts w:ascii="Times New Roman" w:hAnsi="Times New Roman"/>
                <w:sz w:val="20"/>
                <w:szCs w:val="20"/>
              </w:rPr>
            </w:pPr>
            <w:r w:rsidRPr="003D7BF3">
              <w:rPr>
                <w:rFonts w:ascii="Times New Roman" w:hAnsi="Times New Roman"/>
                <w:sz w:val="20"/>
                <w:szCs w:val="20"/>
              </w:rPr>
              <w:t>350,000</w:t>
            </w:r>
          </w:p>
        </w:tc>
      </w:tr>
      <w:tr w:rsidR="00091EA0" w:rsidRPr="003D7BF3" w14:paraId="36D4E912" w14:textId="77777777" w:rsidTr="0053311C">
        <w:trPr>
          <w:cantSplit/>
        </w:trPr>
        <w:tc>
          <w:tcPr>
            <w:tcW w:w="1062" w:type="pct"/>
          </w:tcPr>
          <w:p w14:paraId="3B004F05" w14:textId="77777777" w:rsidR="00CB6022" w:rsidRPr="003D7BF3" w:rsidRDefault="00CB6022" w:rsidP="00BD446C">
            <w:pPr>
              <w:rPr>
                <w:rFonts w:ascii="Times New Roman" w:hAnsi="Times New Roman"/>
                <w:sz w:val="20"/>
                <w:szCs w:val="20"/>
              </w:rPr>
            </w:pPr>
            <w:r w:rsidRPr="003D7BF3">
              <w:rPr>
                <w:rFonts w:ascii="Times New Roman" w:hAnsi="Times New Roman"/>
                <w:sz w:val="20"/>
                <w:szCs w:val="20"/>
              </w:rPr>
              <w:t>Other</w:t>
            </w:r>
          </w:p>
        </w:tc>
        <w:tc>
          <w:tcPr>
            <w:tcW w:w="1631" w:type="pct"/>
          </w:tcPr>
          <w:p w14:paraId="15E43BE0" w14:textId="77777777" w:rsidR="00CB6022" w:rsidRPr="003D7BF3" w:rsidRDefault="00CB6022" w:rsidP="00BD446C">
            <w:pPr>
              <w:shd w:val="clear" w:color="auto" w:fill="FFFFFF"/>
              <w:rPr>
                <w:rFonts w:ascii="Times New Roman" w:hAnsi="Times New Roman"/>
                <w:sz w:val="20"/>
                <w:szCs w:val="20"/>
              </w:rPr>
            </w:pPr>
            <w:r w:rsidRPr="003D7BF3">
              <w:rPr>
                <w:rFonts w:ascii="Times New Roman" w:hAnsi="Times New Roman"/>
                <w:sz w:val="20"/>
                <w:szCs w:val="20"/>
              </w:rPr>
              <w:t>Government of Turkey</w:t>
            </w:r>
          </w:p>
        </w:tc>
        <w:tc>
          <w:tcPr>
            <w:tcW w:w="758" w:type="pct"/>
          </w:tcPr>
          <w:p w14:paraId="6FD9B7AB" w14:textId="77777777" w:rsidR="00CB6022" w:rsidRPr="003D7BF3" w:rsidRDefault="00CB6022" w:rsidP="00BD446C">
            <w:pPr>
              <w:rPr>
                <w:rFonts w:ascii="Times New Roman" w:hAnsi="Times New Roman"/>
                <w:sz w:val="20"/>
                <w:szCs w:val="20"/>
              </w:rPr>
            </w:pPr>
            <w:r w:rsidRPr="003D7BF3">
              <w:rPr>
                <w:rFonts w:ascii="Times New Roman" w:hAnsi="Times New Roman"/>
                <w:sz w:val="20"/>
                <w:szCs w:val="20"/>
              </w:rPr>
              <w:t>In-kind</w:t>
            </w:r>
          </w:p>
        </w:tc>
        <w:tc>
          <w:tcPr>
            <w:tcW w:w="794" w:type="pct"/>
          </w:tcPr>
          <w:p w14:paraId="0E681D46" w14:textId="77777777" w:rsidR="00CB6022" w:rsidRPr="003D7BF3" w:rsidRDefault="00CB6022" w:rsidP="00BD446C">
            <w:pPr>
              <w:rPr>
                <w:rFonts w:ascii="Times New Roman" w:hAnsi="Times New Roman"/>
                <w:sz w:val="20"/>
                <w:szCs w:val="20"/>
              </w:rPr>
            </w:pPr>
            <w:r w:rsidRPr="003D7BF3">
              <w:rPr>
                <w:rFonts w:ascii="Times New Roman" w:hAnsi="Times New Roman"/>
                <w:sz w:val="20"/>
                <w:szCs w:val="20"/>
              </w:rPr>
              <w:t>No</w:t>
            </w:r>
          </w:p>
        </w:tc>
        <w:tc>
          <w:tcPr>
            <w:tcW w:w="755" w:type="pct"/>
            <w:shd w:val="clear" w:color="auto" w:fill="auto"/>
          </w:tcPr>
          <w:p w14:paraId="4B37CD89" w14:textId="77777777" w:rsidR="00CB6022" w:rsidRPr="003D7BF3" w:rsidRDefault="00241CB8" w:rsidP="00BD446C">
            <w:pPr>
              <w:rPr>
                <w:rFonts w:ascii="Times New Roman" w:hAnsi="Times New Roman"/>
                <w:sz w:val="20"/>
                <w:szCs w:val="20"/>
              </w:rPr>
            </w:pPr>
            <w:r w:rsidRPr="003D7BF3">
              <w:rPr>
                <w:rFonts w:ascii="Times New Roman" w:hAnsi="Times New Roman"/>
                <w:sz w:val="20"/>
                <w:szCs w:val="20"/>
              </w:rPr>
              <w:t>50,000</w:t>
            </w:r>
          </w:p>
        </w:tc>
      </w:tr>
      <w:tr w:rsidR="003E7E52" w:rsidRPr="003D7BF3" w14:paraId="0D770EA9" w14:textId="77777777" w:rsidTr="0053311C">
        <w:trPr>
          <w:cantSplit/>
        </w:trPr>
        <w:tc>
          <w:tcPr>
            <w:tcW w:w="1062" w:type="pct"/>
          </w:tcPr>
          <w:p w14:paraId="2BC3E690" w14:textId="4B396915" w:rsidR="003E7E52" w:rsidRPr="003D7BF3" w:rsidRDefault="003E7E52" w:rsidP="00BD446C">
            <w:pPr>
              <w:rPr>
                <w:rFonts w:ascii="Times New Roman" w:hAnsi="Times New Roman"/>
                <w:sz w:val="20"/>
                <w:szCs w:val="20"/>
              </w:rPr>
            </w:pPr>
            <w:r w:rsidRPr="003D7BF3">
              <w:rPr>
                <w:rFonts w:ascii="Times New Roman" w:hAnsi="Times New Roman"/>
                <w:sz w:val="20"/>
                <w:szCs w:val="20"/>
              </w:rPr>
              <w:t>Donor agency</w:t>
            </w:r>
          </w:p>
        </w:tc>
        <w:tc>
          <w:tcPr>
            <w:tcW w:w="1631" w:type="pct"/>
          </w:tcPr>
          <w:p w14:paraId="1570DB7C" w14:textId="1567D71F" w:rsidR="003E7E52" w:rsidRPr="003D7BF3" w:rsidRDefault="003E7E52" w:rsidP="00BD446C">
            <w:pPr>
              <w:shd w:val="clear" w:color="auto" w:fill="FFFFFF"/>
              <w:rPr>
                <w:rFonts w:ascii="Times New Roman" w:hAnsi="Times New Roman"/>
                <w:sz w:val="20"/>
                <w:szCs w:val="20"/>
              </w:rPr>
            </w:pPr>
            <w:r w:rsidRPr="003E7E52">
              <w:rPr>
                <w:rFonts w:ascii="Times New Roman" w:hAnsi="Times New Roman"/>
                <w:sz w:val="20"/>
                <w:szCs w:val="20"/>
              </w:rPr>
              <w:t>European Union</w:t>
            </w:r>
          </w:p>
        </w:tc>
        <w:tc>
          <w:tcPr>
            <w:tcW w:w="758" w:type="pct"/>
          </w:tcPr>
          <w:p w14:paraId="25A0EE3A" w14:textId="11CC1DD0" w:rsidR="003E7E52" w:rsidRPr="003D7BF3" w:rsidRDefault="003E7E52" w:rsidP="00BD446C">
            <w:pPr>
              <w:rPr>
                <w:rFonts w:ascii="Times New Roman" w:hAnsi="Times New Roman"/>
                <w:sz w:val="20"/>
                <w:szCs w:val="20"/>
              </w:rPr>
            </w:pPr>
            <w:r w:rsidRPr="003E7E52">
              <w:rPr>
                <w:rFonts w:ascii="Times New Roman" w:hAnsi="Times New Roman"/>
                <w:sz w:val="20"/>
                <w:szCs w:val="20"/>
              </w:rPr>
              <w:t>Grant</w:t>
            </w:r>
          </w:p>
        </w:tc>
        <w:tc>
          <w:tcPr>
            <w:tcW w:w="794" w:type="pct"/>
          </w:tcPr>
          <w:p w14:paraId="29DFFA2B" w14:textId="40272248" w:rsidR="003E7E52" w:rsidRPr="003D7BF3" w:rsidRDefault="003E7E52" w:rsidP="00BD446C">
            <w:pPr>
              <w:rPr>
                <w:rFonts w:ascii="Times New Roman" w:hAnsi="Times New Roman"/>
                <w:sz w:val="20"/>
                <w:szCs w:val="20"/>
              </w:rPr>
            </w:pPr>
            <w:r w:rsidRPr="003E7E52">
              <w:rPr>
                <w:rFonts w:ascii="Times New Roman" w:hAnsi="Times New Roman"/>
                <w:sz w:val="20"/>
                <w:szCs w:val="20"/>
              </w:rPr>
              <w:t>Yes</w:t>
            </w:r>
          </w:p>
        </w:tc>
        <w:tc>
          <w:tcPr>
            <w:tcW w:w="755" w:type="pct"/>
            <w:shd w:val="clear" w:color="auto" w:fill="auto"/>
          </w:tcPr>
          <w:p w14:paraId="108D07F5" w14:textId="7D862C0D" w:rsidR="003E7E52" w:rsidRPr="003D7BF3" w:rsidRDefault="003E7E52" w:rsidP="00BD446C">
            <w:pPr>
              <w:rPr>
                <w:rFonts w:ascii="Times New Roman" w:hAnsi="Times New Roman"/>
                <w:sz w:val="20"/>
                <w:szCs w:val="20"/>
              </w:rPr>
            </w:pPr>
            <w:r w:rsidRPr="003E7E52">
              <w:rPr>
                <w:rFonts w:ascii="Times New Roman" w:hAnsi="Times New Roman"/>
                <w:sz w:val="20"/>
                <w:szCs w:val="20"/>
              </w:rPr>
              <w:t>3,300,000</w:t>
            </w:r>
          </w:p>
        </w:tc>
      </w:tr>
      <w:tr w:rsidR="00BD446C" w:rsidRPr="003D7BF3" w14:paraId="3815585F" w14:textId="77777777" w:rsidTr="00D74CBF">
        <w:trPr>
          <w:cantSplit/>
        </w:trPr>
        <w:tc>
          <w:tcPr>
            <w:tcW w:w="1062" w:type="pct"/>
            <w:tcBorders>
              <w:top w:val="double" w:sz="4" w:space="0" w:color="auto"/>
            </w:tcBorders>
          </w:tcPr>
          <w:p w14:paraId="20FE2B63" w14:textId="77777777" w:rsidR="00BD446C" w:rsidRPr="003D7BF3" w:rsidRDefault="00BD446C" w:rsidP="00BD446C">
            <w:pPr>
              <w:rPr>
                <w:rFonts w:ascii="Times New Roman" w:hAnsi="Times New Roman"/>
                <w:b/>
                <w:sz w:val="20"/>
                <w:szCs w:val="20"/>
              </w:rPr>
            </w:pPr>
            <w:r w:rsidRPr="003D7BF3">
              <w:rPr>
                <w:rFonts w:ascii="Times New Roman" w:hAnsi="Times New Roman"/>
                <w:b/>
                <w:sz w:val="20"/>
                <w:szCs w:val="20"/>
              </w:rPr>
              <w:t>Total Co-financing</w:t>
            </w:r>
          </w:p>
        </w:tc>
        <w:tc>
          <w:tcPr>
            <w:tcW w:w="1631" w:type="pct"/>
            <w:tcBorders>
              <w:top w:val="double" w:sz="4" w:space="0" w:color="auto"/>
            </w:tcBorders>
          </w:tcPr>
          <w:p w14:paraId="51D33241" w14:textId="77777777" w:rsidR="00BD446C" w:rsidRPr="003D7BF3" w:rsidRDefault="00BD446C" w:rsidP="00BD446C">
            <w:pPr>
              <w:rPr>
                <w:rFonts w:ascii="Times New Roman" w:hAnsi="Times New Roman"/>
                <w:b/>
                <w:sz w:val="20"/>
                <w:szCs w:val="20"/>
              </w:rPr>
            </w:pPr>
          </w:p>
        </w:tc>
        <w:tc>
          <w:tcPr>
            <w:tcW w:w="1552" w:type="pct"/>
            <w:gridSpan w:val="2"/>
            <w:tcBorders>
              <w:top w:val="double" w:sz="4" w:space="0" w:color="auto"/>
            </w:tcBorders>
          </w:tcPr>
          <w:p w14:paraId="2E3BD7C8" w14:textId="77777777" w:rsidR="00BD446C" w:rsidRPr="003D7BF3" w:rsidRDefault="00BD446C" w:rsidP="00BD446C">
            <w:pPr>
              <w:rPr>
                <w:rFonts w:ascii="Times New Roman" w:hAnsi="Times New Roman"/>
                <w:b/>
                <w:sz w:val="20"/>
                <w:szCs w:val="20"/>
              </w:rPr>
            </w:pPr>
          </w:p>
        </w:tc>
        <w:tc>
          <w:tcPr>
            <w:tcW w:w="755" w:type="pct"/>
            <w:tcBorders>
              <w:top w:val="double" w:sz="4" w:space="0" w:color="auto"/>
            </w:tcBorders>
          </w:tcPr>
          <w:p w14:paraId="48D1EA46" w14:textId="2255BEC0" w:rsidR="004A1944" w:rsidRPr="003D7BF3" w:rsidRDefault="00A41607" w:rsidP="00BD446C">
            <w:pPr>
              <w:rPr>
                <w:rFonts w:ascii="Times New Roman" w:hAnsi="Times New Roman"/>
                <w:b/>
                <w:sz w:val="20"/>
                <w:szCs w:val="20"/>
              </w:rPr>
            </w:pPr>
            <w:r w:rsidRPr="00A41607">
              <w:rPr>
                <w:rFonts w:ascii="Times New Roman" w:hAnsi="Times New Roman"/>
                <w:b/>
                <w:sz w:val="20"/>
                <w:szCs w:val="20"/>
              </w:rPr>
              <w:t>12,245,000</w:t>
            </w:r>
          </w:p>
        </w:tc>
      </w:tr>
    </w:tbl>
    <w:p w14:paraId="25EBFF4B" w14:textId="77777777" w:rsidR="00856EC5" w:rsidRPr="003D7BF3" w:rsidRDefault="0023175D" w:rsidP="005D15F1">
      <w:pPr>
        <w:rPr>
          <w:rFonts w:ascii="Times New Roman" w:hAnsi="Times New Roman"/>
          <w:b/>
          <w:sz w:val="20"/>
          <w:szCs w:val="20"/>
        </w:rPr>
      </w:pPr>
      <w:r w:rsidRPr="003D7BF3">
        <w:rPr>
          <w:rFonts w:ascii="Times New Roman" w:hAnsi="Times New Roman"/>
          <w:b/>
          <w:sz w:val="20"/>
          <w:szCs w:val="20"/>
        </w:rPr>
        <w:t xml:space="preserve">Describe how any “Investment Mobilized” </w:t>
      </w:r>
      <w:proofErr w:type="gramStart"/>
      <w:r w:rsidRPr="003D7BF3">
        <w:rPr>
          <w:rFonts w:ascii="Times New Roman" w:hAnsi="Times New Roman"/>
          <w:b/>
          <w:sz w:val="20"/>
          <w:szCs w:val="20"/>
        </w:rPr>
        <w:t>was identified</w:t>
      </w:r>
      <w:proofErr w:type="gramEnd"/>
      <w:r w:rsidRPr="003D7BF3">
        <w:rPr>
          <w:rFonts w:ascii="Times New Roman" w:hAnsi="Times New Roman"/>
          <w:b/>
          <w:sz w:val="20"/>
          <w:szCs w:val="20"/>
        </w:rPr>
        <w:t>.</w:t>
      </w:r>
    </w:p>
    <w:p w14:paraId="69AD9E5C" w14:textId="77777777" w:rsidR="00B7722F" w:rsidRPr="003D7BF3" w:rsidRDefault="00B7722F" w:rsidP="00B7722F">
      <w:pPr>
        <w:pStyle w:val="GEFTableHeading"/>
        <w:shd w:val="clear" w:color="auto" w:fill="FFFFFF"/>
        <w:ind w:left="0"/>
        <w:rPr>
          <w:rFonts w:ascii="Times New Roman" w:hAnsi="Times New Roman"/>
          <w:b w:val="0"/>
          <w:smallCaps w:val="0"/>
          <w:sz w:val="20"/>
          <w:szCs w:val="20"/>
        </w:rPr>
      </w:pPr>
      <w:r w:rsidRPr="003D7BF3">
        <w:rPr>
          <w:rFonts w:ascii="Times New Roman" w:hAnsi="Times New Roman"/>
          <w:smallCaps w:val="0"/>
          <w:sz w:val="20"/>
          <w:szCs w:val="20"/>
        </w:rPr>
        <w:t>Ministry of Environmental Protection and Agriculture of Georgia:</w:t>
      </w:r>
      <w:r w:rsidRPr="003D7BF3">
        <w:rPr>
          <w:rFonts w:ascii="Times New Roman" w:hAnsi="Times New Roman"/>
          <w:b w:val="0"/>
          <w:smallCaps w:val="0"/>
          <w:sz w:val="20"/>
          <w:szCs w:val="20"/>
        </w:rPr>
        <w:t xml:space="preserve"> the </w:t>
      </w:r>
      <w:proofErr w:type="spellStart"/>
      <w:r w:rsidRPr="003D7BF3">
        <w:rPr>
          <w:rFonts w:ascii="Times New Roman" w:hAnsi="Times New Roman"/>
          <w:b w:val="0"/>
          <w:smallCaps w:val="0"/>
          <w:sz w:val="20"/>
          <w:szCs w:val="20"/>
        </w:rPr>
        <w:t>GoG</w:t>
      </w:r>
      <w:proofErr w:type="spellEnd"/>
      <w:r w:rsidRPr="003D7BF3">
        <w:rPr>
          <w:rFonts w:ascii="Times New Roman" w:hAnsi="Times New Roman"/>
          <w:b w:val="0"/>
          <w:smallCaps w:val="0"/>
          <w:sz w:val="20"/>
          <w:szCs w:val="20"/>
        </w:rPr>
        <w:t xml:space="preserve"> is in the process of developing the next phase for Agriculture Policy for 2020-2025. The indicative co-financing (investment mobilized) from the Agriculture and Rural Development St</w:t>
      </w:r>
      <w:r w:rsidR="008D2B45" w:rsidRPr="003D7BF3">
        <w:rPr>
          <w:rFonts w:ascii="Times New Roman" w:hAnsi="Times New Roman"/>
          <w:b w:val="0"/>
          <w:smallCaps w:val="0"/>
          <w:sz w:val="20"/>
          <w:szCs w:val="20"/>
        </w:rPr>
        <w:t>rategy (2021-2027</w:t>
      </w:r>
      <w:r w:rsidRPr="003D7BF3">
        <w:rPr>
          <w:rFonts w:ascii="Times New Roman" w:hAnsi="Times New Roman"/>
          <w:b w:val="0"/>
          <w:smallCaps w:val="0"/>
          <w:sz w:val="20"/>
          <w:szCs w:val="20"/>
        </w:rPr>
        <w:t xml:space="preserve">) for pasture restoration and sustainable management for the project is </w:t>
      </w:r>
      <w:r w:rsidR="005C46FC" w:rsidRPr="003D7BF3">
        <w:rPr>
          <w:rFonts w:ascii="Times New Roman" w:hAnsi="Times New Roman"/>
          <w:b w:val="0"/>
          <w:smallCaps w:val="0"/>
          <w:sz w:val="20"/>
          <w:szCs w:val="20"/>
        </w:rPr>
        <w:t>US$3,600,000</w:t>
      </w:r>
      <w:r w:rsidRPr="003D7BF3">
        <w:rPr>
          <w:rFonts w:ascii="Times New Roman" w:hAnsi="Times New Roman"/>
          <w:b w:val="0"/>
          <w:smallCaps w:val="0"/>
          <w:sz w:val="20"/>
          <w:szCs w:val="20"/>
        </w:rPr>
        <w:t xml:space="preserve">. The amount will be confirmed in the Agriculture Strategy Action Plan, once the Strategy </w:t>
      </w:r>
      <w:proofErr w:type="gramStart"/>
      <w:r w:rsidRPr="003D7BF3">
        <w:rPr>
          <w:rFonts w:ascii="Times New Roman" w:hAnsi="Times New Roman"/>
          <w:b w:val="0"/>
          <w:smallCaps w:val="0"/>
          <w:sz w:val="20"/>
          <w:szCs w:val="20"/>
        </w:rPr>
        <w:t>and  Action</w:t>
      </w:r>
      <w:proofErr w:type="gramEnd"/>
      <w:r w:rsidRPr="003D7BF3">
        <w:rPr>
          <w:rFonts w:ascii="Times New Roman" w:hAnsi="Times New Roman"/>
          <w:b w:val="0"/>
          <w:smallCaps w:val="0"/>
          <w:sz w:val="20"/>
          <w:szCs w:val="20"/>
        </w:rPr>
        <w:t xml:space="preserve"> Plan are available. </w:t>
      </w:r>
    </w:p>
    <w:p w14:paraId="44A11F84" w14:textId="77777777" w:rsidR="0043269A" w:rsidRPr="003D7BF3" w:rsidRDefault="0043269A" w:rsidP="0043269A">
      <w:pPr>
        <w:autoSpaceDE w:val="0"/>
        <w:autoSpaceDN w:val="0"/>
        <w:spacing w:after="0" w:line="240" w:lineRule="auto"/>
        <w:rPr>
          <w:rFonts w:ascii="Times New Roman" w:eastAsia="Times New Roman" w:hAnsi="Times New Roman"/>
          <w:bCs/>
          <w:color w:val="000000"/>
          <w:sz w:val="20"/>
          <w:szCs w:val="20"/>
        </w:rPr>
      </w:pPr>
    </w:p>
    <w:p w14:paraId="7442DA99" w14:textId="77777777" w:rsidR="0043269A" w:rsidRPr="003D7BF3" w:rsidRDefault="00BD446C" w:rsidP="0043269A">
      <w:pPr>
        <w:autoSpaceDE w:val="0"/>
        <w:autoSpaceDN w:val="0"/>
        <w:spacing w:after="0" w:line="240" w:lineRule="auto"/>
        <w:rPr>
          <w:rFonts w:ascii="Times New Roman" w:eastAsia="Times New Roman" w:hAnsi="Times New Roman"/>
          <w:bCs/>
          <w:color w:val="000000"/>
          <w:sz w:val="20"/>
          <w:szCs w:val="20"/>
        </w:rPr>
      </w:pPr>
      <w:r w:rsidRPr="003D7BF3">
        <w:rPr>
          <w:rFonts w:ascii="Times New Roman" w:eastAsia="Times New Roman" w:hAnsi="Times New Roman"/>
          <w:b/>
          <w:bCs/>
          <w:color w:val="000000"/>
          <w:sz w:val="20"/>
          <w:szCs w:val="20"/>
        </w:rPr>
        <w:t xml:space="preserve">Municipality of </w:t>
      </w:r>
      <w:proofErr w:type="spellStart"/>
      <w:r w:rsidRPr="003D7BF3">
        <w:rPr>
          <w:rFonts w:ascii="Times New Roman" w:eastAsia="Times New Roman" w:hAnsi="Times New Roman"/>
          <w:b/>
          <w:bCs/>
          <w:color w:val="000000"/>
          <w:sz w:val="20"/>
          <w:szCs w:val="20"/>
        </w:rPr>
        <w:t>Dmanisi</w:t>
      </w:r>
      <w:proofErr w:type="spellEnd"/>
      <w:r w:rsidRPr="003D7BF3">
        <w:rPr>
          <w:rFonts w:ascii="Times New Roman" w:eastAsia="Times New Roman" w:hAnsi="Times New Roman"/>
          <w:b/>
          <w:bCs/>
          <w:color w:val="000000"/>
          <w:sz w:val="20"/>
          <w:szCs w:val="20"/>
        </w:rPr>
        <w:t>:</w:t>
      </w:r>
      <w:r w:rsidRPr="003D7BF3">
        <w:rPr>
          <w:rFonts w:ascii="Times New Roman" w:eastAsia="Times New Roman" w:hAnsi="Times New Roman"/>
          <w:bCs/>
          <w:color w:val="000000"/>
          <w:sz w:val="20"/>
          <w:szCs w:val="20"/>
        </w:rPr>
        <w:t xml:space="preserve"> </w:t>
      </w:r>
      <w:r w:rsidR="0043269A" w:rsidRPr="003D7BF3">
        <w:rPr>
          <w:rFonts w:ascii="Times New Roman" w:eastAsia="Times New Roman" w:hAnsi="Times New Roman"/>
          <w:bCs/>
          <w:color w:val="000000"/>
          <w:sz w:val="20"/>
          <w:szCs w:val="20"/>
        </w:rPr>
        <w:t>investment mobilized for building milk processing plant and agrarian college</w:t>
      </w:r>
    </w:p>
    <w:p w14:paraId="43C92302" w14:textId="77777777" w:rsidR="00B7722F" w:rsidRPr="003D7BF3" w:rsidRDefault="00B7722F" w:rsidP="0023175D">
      <w:pPr>
        <w:pStyle w:val="GEFTableHeading"/>
        <w:shd w:val="clear" w:color="auto" w:fill="FFFFFF"/>
        <w:ind w:left="0"/>
        <w:rPr>
          <w:rFonts w:ascii="Times New Roman" w:hAnsi="Times New Roman"/>
          <w:smallCaps w:val="0"/>
          <w:sz w:val="20"/>
          <w:szCs w:val="20"/>
        </w:rPr>
      </w:pPr>
    </w:p>
    <w:p w14:paraId="1650CE48" w14:textId="4E837DBA" w:rsidR="00E61A1E" w:rsidRPr="003D7BF3" w:rsidRDefault="00E53EF8" w:rsidP="0023175D">
      <w:pPr>
        <w:pStyle w:val="GEFTableHeading"/>
        <w:shd w:val="clear" w:color="auto" w:fill="FFFFFF"/>
        <w:ind w:left="0"/>
        <w:rPr>
          <w:rFonts w:ascii="Times New Roman" w:hAnsi="Times New Roman"/>
          <w:b w:val="0"/>
          <w:smallCaps w:val="0"/>
          <w:sz w:val="20"/>
          <w:szCs w:val="20"/>
        </w:rPr>
      </w:pPr>
      <w:r w:rsidRPr="003D7BF3">
        <w:rPr>
          <w:rFonts w:ascii="Times New Roman" w:hAnsi="Times New Roman"/>
          <w:smallCaps w:val="0"/>
          <w:sz w:val="20"/>
          <w:szCs w:val="20"/>
        </w:rPr>
        <w:t xml:space="preserve">FAO: </w:t>
      </w:r>
      <w:r w:rsidR="00E61A1E" w:rsidRPr="003D7BF3">
        <w:rPr>
          <w:rFonts w:ascii="Times New Roman" w:hAnsi="Times New Roman"/>
          <w:smallCaps w:val="0"/>
          <w:sz w:val="20"/>
          <w:szCs w:val="20"/>
        </w:rPr>
        <w:t>“FAO support to Georgian agricultural sector under ENPARD III”.</w:t>
      </w:r>
      <w:r w:rsidR="00E61A1E" w:rsidRPr="003D7BF3">
        <w:rPr>
          <w:rFonts w:ascii="Times New Roman" w:hAnsi="Times New Roman"/>
          <w:b w:val="0"/>
          <w:smallCaps w:val="0"/>
          <w:sz w:val="20"/>
          <w:szCs w:val="20"/>
        </w:rPr>
        <w:t xml:space="preserve"> This is a FAO-led initiative funded by the European Union with the amount of US$14.7 million (2018-2022). ENPARD III contributes to the reduction of rural poverty of the targeted rural population because of improved and development oriented policies, as well as improved agricultural services and investments accessible for farmers, allowing for an increased competitiveness and employment creation within the agriculture sector. The objectives of ENPARD are to improve access to finance, services, equipment and inputs for farmers, </w:t>
      </w:r>
      <w:r w:rsidR="00E61A1E" w:rsidRPr="003D7BF3">
        <w:rPr>
          <w:rFonts w:ascii="Times New Roman" w:hAnsi="Times New Roman"/>
          <w:b w:val="0"/>
          <w:smallCaps w:val="0"/>
          <w:sz w:val="20"/>
          <w:szCs w:val="20"/>
        </w:rPr>
        <w:lastRenderedPageBreak/>
        <w:t xml:space="preserve">rural households, cooperatives and other small and medium enterprises in rural areas. These improvements will contribute to increased competitiveness of the agricultural sector and better livelihoods for people living in the rural areas.  FAO announced a grant competition for farmers, cooperatives and SMEs in Georgia to award </w:t>
      </w:r>
      <w:r w:rsidR="006373E7" w:rsidRPr="003D7BF3">
        <w:rPr>
          <w:rFonts w:ascii="Times New Roman" w:hAnsi="Times New Roman"/>
          <w:b w:val="0"/>
          <w:smallCaps w:val="0"/>
          <w:sz w:val="20"/>
          <w:szCs w:val="20"/>
        </w:rPr>
        <w:t>five</w:t>
      </w:r>
      <w:r w:rsidR="00E61A1E" w:rsidRPr="003D7BF3">
        <w:rPr>
          <w:rFonts w:ascii="Times New Roman" w:hAnsi="Times New Roman"/>
          <w:b w:val="0"/>
          <w:smallCaps w:val="0"/>
          <w:sz w:val="20"/>
          <w:szCs w:val="20"/>
        </w:rPr>
        <w:t xml:space="preserve"> value chain actors in 14 municipalities. Beef and dairy are key priorities in eight of the 14 participating municipalities. The closure of the </w:t>
      </w:r>
      <w:proofErr w:type="gramStart"/>
      <w:r w:rsidR="00E61A1E" w:rsidRPr="003D7BF3">
        <w:rPr>
          <w:rFonts w:ascii="Times New Roman" w:hAnsi="Times New Roman"/>
          <w:b w:val="0"/>
          <w:smallCaps w:val="0"/>
          <w:sz w:val="20"/>
          <w:szCs w:val="20"/>
        </w:rPr>
        <w:t>grant award application deadline</w:t>
      </w:r>
      <w:proofErr w:type="gramEnd"/>
      <w:r w:rsidR="00E61A1E" w:rsidRPr="003D7BF3">
        <w:rPr>
          <w:rFonts w:ascii="Times New Roman" w:hAnsi="Times New Roman"/>
          <w:b w:val="0"/>
          <w:smallCaps w:val="0"/>
          <w:sz w:val="20"/>
          <w:szCs w:val="20"/>
        </w:rPr>
        <w:t xml:space="preserve"> coincides with the start of the implementation of the GEF project. Proper coordination arrangements </w:t>
      </w:r>
      <w:proofErr w:type="gramStart"/>
      <w:r w:rsidR="00E61A1E" w:rsidRPr="003D7BF3">
        <w:rPr>
          <w:rFonts w:ascii="Times New Roman" w:hAnsi="Times New Roman"/>
          <w:b w:val="0"/>
          <w:smallCaps w:val="0"/>
          <w:sz w:val="20"/>
          <w:szCs w:val="20"/>
        </w:rPr>
        <w:t>will be put</w:t>
      </w:r>
      <w:proofErr w:type="gramEnd"/>
      <w:r w:rsidR="00E61A1E" w:rsidRPr="003D7BF3">
        <w:rPr>
          <w:rFonts w:ascii="Times New Roman" w:hAnsi="Times New Roman"/>
          <w:b w:val="0"/>
          <w:smallCaps w:val="0"/>
          <w:sz w:val="20"/>
          <w:szCs w:val="20"/>
        </w:rPr>
        <w:t xml:space="preserve"> implementation. </w:t>
      </w:r>
      <w:r w:rsidR="00A33107" w:rsidRPr="003D7BF3">
        <w:rPr>
          <w:rFonts w:ascii="Times New Roman" w:hAnsi="Times New Roman"/>
          <w:b w:val="0"/>
          <w:smallCaps w:val="0"/>
          <w:sz w:val="20"/>
          <w:szCs w:val="20"/>
        </w:rPr>
        <w:t xml:space="preserve">Total co-financing from ENPARD III is </w:t>
      </w:r>
      <w:r w:rsidR="00D20F60" w:rsidRPr="003D7BF3">
        <w:rPr>
          <w:rFonts w:ascii="Times New Roman" w:hAnsi="Times New Roman"/>
          <w:b w:val="0"/>
          <w:smallCaps w:val="0"/>
          <w:sz w:val="20"/>
          <w:szCs w:val="20"/>
        </w:rPr>
        <w:t>US$</w:t>
      </w:r>
      <w:r w:rsidR="00A41607">
        <w:rPr>
          <w:rFonts w:ascii="Times New Roman" w:hAnsi="Times New Roman"/>
          <w:b w:val="0"/>
          <w:smallCaps w:val="0"/>
          <w:sz w:val="20"/>
          <w:szCs w:val="20"/>
        </w:rPr>
        <w:t>3.3</w:t>
      </w:r>
      <w:r w:rsidR="00A33107" w:rsidRPr="003D7BF3">
        <w:rPr>
          <w:rFonts w:ascii="Times New Roman" w:hAnsi="Times New Roman"/>
          <w:b w:val="0"/>
          <w:smallCaps w:val="0"/>
          <w:sz w:val="20"/>
          <w:szCs w:val="20"/>
        </w:rPr>
        <w:t xml:space="preserve"> million.</w:t>
      </w:r>
    </w:p>
    <w:p w14:paraId="35066FBB" w14:textId="77777777" w:rsidR="00DF1AD1" w:rsidRPr="003D7BF3" w:rsidRDefault="00DF1AD1" w:rsidP="00292217">
      <w:pPr>
        <w:pStyle w:val="GEFTableHeading"/>
        <w:shd w:val="clear" w:color="auto" w:fill="FFFFFF"/>
        <w:ind w:left="0"/>
        <w:rPr>
          <w:rFonts w:ascii="Times New Roman" w:hAnsi="Times New Roman"/>
          <w:smallCaps w:val="0"/>
          <w:sz w:val="20"/>
          <w:szCs w:val="20"/>
        </w:rPr>
      </w:pPr>
    </w:p>
    <w:p w14:paraId="52F92F06" w14:textId="77777777" w:rsidR="00292217" w:rsidRPr="003D7BF3" w:rsidRDefault="00292217" w:rsidP="00292217">
      <w:pPr>
        <w:pStyle w:val="GEFTableHeading"/>
        <w:shd w:val="clear" w:color="auto" w:fill="FFFFFF"/>
        <w:ind w:left="0"/>
        <w:rPr>
          <w:rFonts w:ascii="Times New Roman" w:hAnsi="Times New Roman"/>
          <w:b w:val="0"/>
          <w:smallCaps w:val="0"/>
          <w:sz w:val="20"/>
          <w:szCs w:val="20"/>
        </w:rPr>
      </w:pPr>
      <w:r w:rsidRPr="003D7BF3">
        <w:rPr>
          <w:rFonts w:ascii="Times New Roman" w:hAnsi="Times New Roman"/>
          <w:smallCaps w:val="0"/>
          <w:sz w:val="20"/>
          <w:szCs w:val="20"/>
        </w:rPr>
        <w:t>FAO: “Technical Assistance for Establishment of the National Animal Identification, Registration and Traceability System” (NAITS)</w:t>
      </w:r>
      <w:r w:rsidR="003346A2" w:rsidRPr="003D7BF3">
        <w:rPr>
          <w:rFonts w:ascii="Times New Roman" w:hAnsi="Times New Roman"/>
          <w:smallCaps w:val="0"/>
          <w:sz w:val="20"/>
          <w:szCs w:val="20"/>
        </w:rPr>
        <w:t xml:space="preserve">. </w:t>
      </w:r>
      <w:r w:rsidRPr="003D7BF3">
        <w:rPr>
          <w:rFonts w:ascii="Times New Roman" w:hAnsi="Times New Roman"/>
          <w:b w:val="0"/>
          <w:smallCaps w:val="0"/>
          <w:sz w:val="20"/>
          <w:szCs w:val="20"/>
        </w:rPr>
        <w:t xml:space="preserve">NAITS </w:t>
      </w:r>
      <w:r w:rsidR="00745214" w:rsidRPr="003D7BF3">
        <w:rPr>
          <w:rFonts w:ascii="Times New Roman" w:hAnsi="Times New Roman"/>
          <w:b w:val="0"/>
          <w:smallCaps w:val="0"/>
          <w:sz w:val="20"/>
          <w:szCs w:val="20"/>
        </w:rPr>
        <w:t xml:space="preserve">project </w:t>
      </w:r>
      <w:proofErr w:type="gramStart"/>
      <w:r w:rsidRPr="003D7BF3">
        <w:rPr>
          <w:rFonts w:ascii="Times New Roman" w:hAnsi="Times New Roman"/>
          <w:b w:val="0"/>
          <w:smallCaps w:val="0"/>
          <w:sz w:val="20"/>
          <w:szCs w:val="20"/>
        </w:rPr>
        <w:t>is financed</w:t>
      </w:r>
      <w:proofErr w:type="gramEnd"/>
      <w:r w:rsidRPr="003D7BF3">
        <w:rPr>
          <w:rFonts w:ascii="Times New Roman" w:hAnsi="Times New Roman"/>
          <w:b w:val="0"/>
          <w:smallCaps w:val="0"/>
          <w:sz w:val="20"/>
          <w:szCs w:val="20"/>
        </w:rPr>
        <w:t xml:space="preserve"> by SDC, ADA and FAO. The total investment of US$5.5 million is implemented from 2017-2021. The NAITS aims to improve the collection, management and use of data for improvement of the animal health and food safety activities of the country. The main goal is to improve the livestock sector performance through improvement </w:t>
      </w:r>
      <w:proofErr w:type="gramStart"/>
      <w:r w:rsidRPr="003D7BF3">
        <w:rPr>
          <w:rFonts w:ascii="Times New Roman" w:hAnsi="Times New Roman"/>
          <w:b w:val="0"/>
          <w:smallCaps w:val="0"/>
          <w:sz w:val="20"/>
          <w:szCs w:val="20"/>
        </w:rPr>
        <w:t>of  and</w:t>
      </w:r>
      <w:proofErr w:type="gramEnd"/>
      <w:r w:rsidRPr="003D7BF3">
        <w:rPr>
          <w:rFonts w:ascii="Times New Roman" w:hAnsi="Times New Roman"/>
          <w:b w:val="0"/>
          <w:smallCaps w:val="0"/>
          <w:sz w:val="20"/>
          <w:szCs w:val="20"/>
        </w:rPr>
        <w:t xml:space="preserve"> productivity and competitiveness of the and facilitated access to regional and international markets. The project </w:t>
      </w:r>
      <w:proofErr w:type="gramStart"/>
      <w:r w:rsidRPr="003D7BF3">
        <w:rPr>
          <w:rFonts w:ascii="Times New Roman" w:hAnsi="Times New Roman"/>
          <w:b w:val="0"/>
          <w:smallCaps w:val="0"/>
          <w:sz w:val="20"/>
          <w:szCs w:val="20"/>
        </w:rPr>
        <w:t>is implemented</w:t>
      </w:r>
      <w:proofErr w:type="gramEnd"/>
      <w:r w:rsidRPr="003D7BF3">
        <w:rPr>
          <w:rFonts w:ascii="Times New Roman" w:hAnsi="Times New Roman"/>
          <w:b w:val="0"/>
          <w:smallCaps w:val="0"/>
          <w:sz w:val="20"/>
          <w:szCs w:val="20"/>
        </w:rPr>
        <w:t xml:space="preserve"> by the National Food Agency with the support from FAO</w:t>
      </w:r>
      <w:r w:rsidRPr="003D7BF3">
        <w:rPr>
          <w:rFonts w:ascii="Times New Roman" w:hAnsi="Times New Roman"/>
          <w:b w:val="0"/>
          <w:smallCaps w:val="0"/>
          <w:sz w:val="20"/>
          <w:szCs w:val="20"/>
        </w:rPr>
        <w:fldChar w:fldCharType="begin"/>
      </w:r>
      <w:r w:rsidRPr="003D7BF3">
        <w:rPr>
          <w:rFonts w:ascii="Times New Roman" w:hAnsi="Times New Roman"/>
          <w:b w:val="0"/>
          <w:smallCaps w:val="0"/>
          <w:sz w:val="20"/>
          <w:szCs w:val="20"/>
        </w:rPr>
        <w:instrText xml:space="preserve"> XE "FAO" </w:instrText>
      </w:r>
      <w:r w:rsidRPr="003D7BF3">
        <w:rPr>
          <w:rFonts w:ascii="Times New Roman" w:hAnsi="Times New Roman"/>
          <w:b w:val="0"/>
          <w:smallCaps w:val="0"/>
          <w:sz w:val="20"/>
          <w:szCs w:val="20"/>
        </w:rPr>
        <w:fldChar w:fldCharType="end"/>
      </w:r>
      <w:r w:rsidRPr="003D7BF3">
        <w:rPr>
          <w:rFonts w:ascii="Times New Roman" w:hAnsi="Times New Roman"/>
          <w:b w:val="0"/>
          <w:smallCaps w:val="0"/>
          <w:sz w:val="20"/>
          <w:szCs w:val="20"/>
        </w:rPr>
        <w:t xml:space="preserve">. </w:t>
      </w:r>
      <w:r w:rsidR="009B29ED" w:rsidRPr="003D7BF3">
        <w:rPr>
          <w:rFonts w:ascii="Times New Roman" w:hAnsi="Times New Roman"/>
          <w:b w:val="0"/>
          <w:smallCaps w:val="0"/>
          <w:sz w:val="20"/>
          <w:szCs w:val="20"/>
        </w:rPr>
        <w:t>Total mobilized investment</w:t>
      </w:r>
      <w:r w:rsidR="00D20F60" w:rsidRPr="003D7BF3">
        <w:rPr>
          <w:rFonts w:ascii="Times New Roman" w:hAnsi="Times New Roman"/>
          <w:b w:val="0"/>
          <w:smallCaps w:val="0"/>
          <w:sz w:val="20"/>
          <w:szCs w:val="20"/>
        </w:rPr>
        <w:t xml:space="preserve"> from the NAITS project is US$</w:t>
      </w:r>
      <w:r w:rsidR="009B29ED" w:rsidRPr="003D7BF3">
        <w:rPr>
          <w:rFonts w:ascii="Times New Roman" w:hAnsi="Times New Roman"/>
          <w:b w:val="0"/>
          <w:smallCaps w:val="0"/>
          <w:sz w:val="20"/>
          <w:szCs w:val="20"/>
        </w:rPr>
        <w:t>1.8 million.</w:t>
      </w:r>
    </w:p>
    <w:p w14:paraId="3C8DEE11" w14:textId="77777777" w:rsidR="00276AA4" w:rsidRPr="003D7BF3" w:rsidRDefault="00276AA4" w:rsidP="00276AA4">
      <w:pPr>
        <w:pStyle w:val="GEFTableHeading"/>
        <w:shd w:val="clear" w:color="auto" w:fill="FFFFFF"/>
        <w:ind w:left="0"/>
        <w:rPr>
          <w:rFonts w:ascii="Times New Roman" w:hAnsi="Times New Roman"/>
          <w:b w:val="0"/>
          <w:smallCaps w:val="0"/>
          <w:sz w:val="20"/>
          <w:szCs w:val="20"/>
        </w:rPr>
      </w:pPr>
    </w:p>
    <w:p w14:paraId="2BF2E9CE" w14:textId="77777777" w:rsidR="00276AA4" w:rsidRPr="003D7BF3" w:rsidRDefault="00276AA4" w:rsidP="00276AA4">
      <w:pPr>
        <w:pStyle w:val="GEFTableHeading"/>
        <w:shd w:val="clear" w:color="auto" w:fill="FFFFFF"/>
        <w:ind w:left="0"/>
        <w:rPr>
          <w:rFonts w:ascii="Times New Roman" w:hAnsi="Times New Roman"/>
          <w:b w:val="0"/>
          <w:smallCaps w:val="0"/>
          <w:sz w:val="20"/>
          <w:szCs w:val="20"/>
        </w:rPr>
      </w:pPr>
      <w:proofErr w:type="gramStart"/>
      <w:r w:rsidRPr="003D7BF3">
        <w:rPr>
          <w:rFonts w:ascii="Times New Roman" w:hAnsi="Times New Roman"/>
          <w:smallCaps w:val="0"/>
          <w:sz w:val="20"/>
          <w:szCs w:val="20"/>
        </w:rPr>
        <w:t>REC Caucasus:</w:t>
      </w:r>
      <w:r w:rsidRPr="003D7BF3">
        <w:rPr>
          <w:rFonts w:ascii="Times New Roman" w:hAnsi="Times New Roman"/>
          <w:b w:val="0"/>
          <w:smallCaps w:val="0"/>
          <w:sz w:val="20"/>
          <w:szCs w:val="20"/>
        </w:rPr>
        <w:t xml:space="preserve"> Five projects are considered investment mobilized: 1) Increasing LAs capacities in coordination between national and local levels of government to enhance their contribution to establishment of Vashlovani Biosphere Reserve in Kakheti region as model for inclusive and sustainable growth at local level, 2) UNESCO biosphere reserve establishment in the climate‐vulnerable regions of </w:t>
      </w:r>
      <w:proofErr w:type="spellStart"/>
      <w:r w:rsidRPr="003D7BF3">
        <w:rPr>
          <w:rFonts w:ascii="Times New Roman" w:hAnsi="Times New Roman"/>
          <w:b w:val="0"/>
          <w:smallCaps w:val="0"/>
          <w:sz w:val="20"/>
          <w:szCs w:val="20"/>
        </w:rPr>
        <w:t>Tusheti</w:t>
      </w:r>
      <w:proofErr w:type="spellEnd"/>
      <w:r w:rsidRPr="003D7BF3">
        <w:rPr>
          <w:rFonts w:ascii="Times New Roman" w:hAnsi="Times New Roman"/>
          <w:b w:val="0"/>
          <w:smallCaps w:val="0"/>
          <w:sz w:val="20"/>
          <w:szCs w:val="20"/>
        </w:rPr>
        <w:t>, Kakheti region – working towards the nomination, 3) Development of Draft River Basin Management Plans for Alazani/</w:t>
      </w:r>
      <w:proofErr w:type="spellStart"/>
      <w:r w:rsidRPr="003D7BF3">
        <w:rPr>
          <w:rFonts w:ascii="Times New Roman" w:hAnsi="Times New Roman"/>
          <w:b w:val="0"/>
          <w:smallCaps w:val="0"/>
          <w:sz w:val="20"/>
          <w:szCs w:val="20"/>
        </w:rPr>
        <w:t>Iori</w:t>
      </w:r>
      <w:proofErr w:type="spellEnd"/>
      <w:r w:rsidRPr="003D7BF3">
        <w:rPr>
          <w:rFonts w:ascii="Times New Roman" w:hAnsi="Times New Roman"/>
          <w:b w:val="0"/>
          <w:smallCaps w:val="0"/>
          <w:sz w:val="20"/>
          <w:szCs w:val="20"/>
        </w:rPr>
        <w:t xml:space="preserve"> and </w:t>
      </w:r>
      <w:proofErr w:type="spellStart"/>
      <w:r w:rsidRPr="003D7BF3">
        <w:rPr>
          <w:rFonts w:ascii="Times New Roman" w:hAnsi="Times New Roman"/>
          <w:b w:val="0"/>
          <w:smallCaps w:val="0"/>
          <w:sz w:val="20"/>
          <w:szCs w:val="20"/>
        </w:rPr>
        <w:t>Khrami</w:t>
      </w:r>
      <w:proofErr w:type="spellEnd"/>
      <w:r w:rsidRPr="003D7BF3">
        <w:rPr>
          <w:rFonts w:ascii="Times New Roman" w:hAnsi="Times New Roman"/>
          <w:b w:val="0"/>
          <w:smallCaps w:val="0"/>
          <w:sz w:val="20"/>
          <w:szCs w:val="20"/>
        </w:rPr>
        <w:t xml:space="preserve"> /</w:t>
      </w:r>
      <w:proofErr w:type="spellStart"/>
      <w:r w:rsidRPr="003D7BF3">
        <w:rPr>
          <w:rFonts w:ascii="Times New Roman" w:hAnsi="Times New Roman"/>
          <w:b w:val="0"/>
          <w:smallCaps w:val="0"/>
          <w:sz w:val="20"/>
          <w:szCs w:val="20"/>
        </w:rPr>
        <w:t>Debeda</w:t>
      </w:r>
      <w:proofErr w:type="spellEnd"/>
      <w:r w:rsidRPr="003D7BF3">
        <w:rPr>
          <w:rFonts w:ascii="Times New Roman" w:hAnsi="Times New Roman"/>
          <w:b w:val="0"/>
          <w:smallCaps w:val="0"/>
          <w:sz w:val="20"/>
          <w:szCs w:val="20"/>
        </w:rPr>
        <w:t xml:space="preserve"> River Basins in Georgia, 4) Upscaling Land Restoration Measures to Prevent Land Erosion and to Maintain the Fertility of 650 ha Agricultural Land in Vulnerable Municipalities of Kakheti Region, and 5) Regulatory Impact Assessment (RIA) of the Draft Law on Soil Protection.</w:t>
      </w:r>
      <w:proofErr w:type="gramEnd"/>
      <w:r w:rsidRPr="003D7BF3">
        <w:rPr>
          <w:rFonts w:ascii="Times New Roman" w:hAnsi="Times New Roman"/>
          <w:b w:val="0"/>
          <w:smallCaps w:val="0"/>
          <w:sz w:val="20"/>
          <w:szCs w:val="20"/>
        </w:rPr>
        <w:t xml:space="preserve"> </w:t>
      </w:r>
    </w:p>
    <w:p w14:paraId="21003F55" w14:textId="77777777" w:rsidR="00276AA4" w:rsidRPr="003D7BF3" w:rsidRDefault="00276AA4" w:rsidP="00B7722F">
      <w:pPr>
        <w:pStyle w:val="GEFTableHeading"/>
        <w:shd w:val="clear" w:color="auto" w:fill="FFFFFF"/>
        <w:ind w:left="0"/>
        <w:rPr>
          <w:rFonts w:ascii="Times New Roman" w:hAnsi="Times New Roman"/>
          <w:smallCaps w:val="0"/>
          <w:sz w:val="20"/>
          <w:szCs w:val="20"/>
        </w:rPr>
      </w:pPr>
    </w:p>
    <w:p w14:paraId="218A5BE6" w14:textId="77777777" w:rsidR="00B7722F" w:rsidRPr="003D7BF3" w:rsidRDefault="00B7722F" w:rsidP="00B7722F">
      <w:pPr>
        <w:pStyle w:val="GEFTableHeading"/>
        <w:shd w:val="clear" w:color="auto" w:fill="FFFFFF"/>
        <w:ind w:left="0"/>
        <w:rPr>
          <w:rFonts w:ascii="Times New Roman" w:hAnsi="Times New Roman"/>
          <w:b w:val="0"/>
          <w:smallCaps w:val="0"/>
          <w:sz w:val="20"/>
          <w:szCs w:val="20"/>
        </w:rPr>
      </w:pPr>
      <w:r w:rsidRPr="003D7BF3">
        <w:rPr>
          <w:rFonts w:ascii="Times New Roman" w:hAnsi="Times New Roman"/>
          <w:smallCaps w:val="0"/>
          <w:sz w:val="20"/>
          <w:szCs w:val="20"/>
        </w:rPr>
        <w:t>GIZ:</w:t>
      </w:r>
      <w:r w:rsidRPr="003D7BF3">
        <w:rPr>
          <w:rFonts w:ascii="Times New Roman" w:hAnsi="Times New Roman"/>
          <w:b w:val="0"/>
          <w:smallCaps w:val="0"/>
          <w:sz w:val="20"/>
          <w:szCs w:val="20"/>
        </w:rPr>
        <w:t xml:space="preserve"> Programme on Management of natural resources and safeguarding of ecosystem services for sustainable rural development in the South Caucasus (</w:t>
      </w:r>
      <w:proofErr w:type="spellStart"/>
      <w:r w:rsidRPr="003D7BF3">
        <w:rPr>
          <w:rFonts w:ascii="Times New Roman" w:hAnsi="Times New Roman"/>
          <w:b w:val="0"/>
          <w:smallCaps w:val="0"/>
          <w:sz w:val="20"/>
          <w:szCs w:val="20"/>
        </w:rPr>
        <w:t>ECOserve</w:t>
      </w:r>
      <w:proofErr w:type="spellEnd"/>
      <w:r w:rsidRPr="003D7BF3">
        <w:rPr>
          <w:rFonts w:ascii="Times New Roman" w:hAnsi="Times New Roman"/>
          <w:b w:val="0"/>
          <w:smallCaps w:val="0"/>
          <w:sz w:val="20"/>
          <w:szCs w:val="20"/>
        </w:rPr>
        <w:t>) will support Georgia in developing sustainable pastureland management practices and scaling up successful approaches in order to achieve LDN.</w:t>
      </w:r>
    </w:p>
    <w:p w14:paraId="53F44CFD" w14:textId="77777777" w:rsidR="00915BBE" w:rsidRPr="003D7BF3" w:rsidRDefault="00915BBE" w:rsidP="00915BBE">
      <w:pPr>
        <w:pStyle w:val="GEFTableHeading"/>
        <w:shd w:val="clear" w:color="auto" w:fill="FFFFFF"/>
        <w:ind w:left="0"/>
        <w:rPr>
          <w:rFonts w:ascii="Times New Roman" w:hAnsi="Times New Roman"/>
          <w:smallCaps w:val="0"/>
          <w:sz w:val="20"/>
          <w:szCs w:val="20"/>
        </w:rPr>
      </w:pPr>
    </w:p>
    <w:p w14:paraId="5E3A55DB" w14:textId="77777777" w:rsidR="00915BBE" w:rsidRPr="003D7BF3" w:rsidRDefault="00915BBE" w:rsidP="00915BBE">
      <w:pPr>
        <w:pStyle w:val="GEFTableHeading"/>
        <w:shd w:val="clear" w:color="auto" w:fill="FFFFFF"/>
        <w:ind w:left="0"/>
        <w:rPr>
          <w:rFonts w:ascii="Times New Roman" w:hAnsi="Times New Roman"/>
          <w:b w:val="0"/>
          <w:smallCaps w:val="0"/>
          <w:sz w:val="20"/>
          <w:szCs w:val="20"/>
        </w:rPr>
      </w:pPr>
      <w:r w:rsidRPr="003D7BF3">
        <w:rPr>
          <w:rFonts w:ascii="Times New Roman" w:hAnsi="Times New Roman"/>
          <w:smallCaps w:val="0"/>
          <w:sz w:val="20"/>
          <w:szCs w:val="20"/>
        </w:rPr>
        <w:t xml:space="preserve">CENN: </w:t>
      </w:r>
      <w:r w:rsidR="00514534" w:rsidRPr="003D7BF3">
        <w:rPr>
          <w:rFonts w:ascii="Times New Roman" w:hAnsi="Times New Roman"/>
          <w:b w:val="0"/>
          <w:smallCaps w:val="0"/>
          <w:sz w:val="20"/>
          <w:szCs w:val="20"/>
        </w:rPr>
        <w:t xml:space="preserve">Two projects </w:t>
      </w:r>
      <w:proofErr w:type="gramStart"/>
      <w:r w:rsidR="00514534" w:rsidRPr="003D7BF3">
        <w:rPr>
          <w:rFonts w:ascii="Times New Roman" w:hAnsi="Times New Roman"/>
          <w:b w:val="0"/>
          <w:smallCaps w:val="0"/>
          <w:sz w:val="20"/>
          <w:szCs w:val="20"/>
        </w:rPr>
        <w:t>are considered</w:t>
      </w:r>
      <w:proofErr w:type="gramEnd"/>
      <w:r w:rsidR="00514534" w:rsidRPr="003D7BF3">
        <w:rPr>
          <w:rFonts w:ascii="Times New Roman" w:hAnsi="Times New Roman"/>
          <w:b w:val="0"/>
          <w:smallCaps w:val="0"/>
          <w:sz w:val="20"/>
          <w:szCs w:val="20"/>
        </w:rPr>
        <w:t xml:space="preserve"> investment mobilized </w:t>
      </w:r>
      <w:r w:rsidR="00B20580" w:rsidRPr="003D7BF3">
        <w:rPr>
          <w:rFonts w:ascii="Times New Roman" w:hAnsi="Times New Roman"/>
          <w:b w:val="0"/>
          <w:smallCaps w:val="0"/>
          <w:sz w:val="20"/>
          <w:szCs w:val="20"/>
        </w:rPr>
        <w:t>“Sustainable Forest Management for Climate Resilient Rural Development in Georgia (SFMRD)” (US$118,000), EU-</w:t>
      </w:r>
      <w:r w:rsidRPr="003D7BF3">
        <w:rPr>
          <w:rFonts w:ascii="Times New Roman" w:hAnsi="Times New Roman"/>
          <w:b w:val="0"/>
          <w:smallCaps w:val="0"/>
          <w:sz w:val="20"/>
          <w:szCs w:val="20"/>
        </w:rPr>
        <w:t xml:space="preserve">funded rural development project </w:t>
      </w:r>
      <w:r w:rsidR="00514534" w:rsidRPr="003D7BF3">
        <w:rPr>
          <w:rFonts w:ascii="Times New Roman" w:hAnsi="Times New Roman"/>
          <w:b w:val="0"/>
          <w:smallCaps w:val="0"/>
          <w:sz w:val="20"/>
          <w:szCs w:val="20"/>
        </w:rPr>
        <w:t xml:space="preserve">and </w:t>
      </w:r>
      <w:r w:rsidRPr="003D7BF3">
        <w:rPr>
          <w:rFonts w:ascii="Times New Roman" w:hAnsi="Times New Roman"/>
          <w:b w:val="0"/>
          <w:smallCaps w:val="0"/>
          <w:sz w:val="20"/>
          <w:szCs w:val="20"/>
        </w:rPr>
        <w:t xml:space="preserve">“Embrace </w:t>
      </w:r>
      <w:proofErr w:type="spellStart"/>
      <w:r w:rsidRPr="003D7BF3">
        <w:rPr>
          <w:rFonts w:ascii="Times New Roman" w:hAnsi="Times New Roman"/>
          <w:b w:val="0"/>
          <w:smallCaps w:val="0"/>
          <w:sz w:val="20"/>
          <w:szCs w:val="20"/>
        </w:rPr>
        <w:t>Tsalka</w:t>
      </w:r>
      <w:proofErr w:type="spellEnd"/>
      <w:r w:rsidRPr="003D7BF3">
        <w:rPr>
          <w:rFonts w:ascii="Times New Roman" w:hAnsi="Times New Roman"/>
          <w:b w:val="0"/>
          <w:smallCaps w:val="0"/>
          <w:sz w:val="20"/>
          <w:szCs w:val="20"/>
        </w:rPr>
        <w:t>”</w:t>
      </w:r>
      <w:r w:rsidR="00B20580" w:rsidRPr="003D7BF3">
        <w:rPr>
          <w:rFonts w:ascii="Times New Roman" w:hAnsi="Times New Roman"/>
          <w:b w:val="0"/>
          <w:smallCaps w:val="0"/>
          <w:sz w:val="20"/>
          <w:szCs w:val="20"/>
        </w:rPr>
        <w:t xml:space="preserve"> (US$102,000), and Green </w:t>
      </w:r>
      <w:proofErr w:type="spellStart"/>
      <w:r w:rsidR="00B20580" w:rsidRPr="003D7BF3">
        <w:rPr>
          <w:rFonts w:ascii="Times New Roman" w:hAnsi="Times New Roman"/>
          <w:b w:val="0"/>
          <w:smallCaps w:val="0"/>
          <w:sz w:val="20"/>
          <w:szCs w:val="20"/>
        </w:rPr>
        <w:t>Capms</w:t>
      </w:r>
      <w:proofErr w:type="spellEnd"/>
      <w:r w:rsidR="00B20580" w:rsidRPr="003D7BF3">
        <w:rPr>
          <w:rFonts w:ascii="Times New Roman" w:hAnsi="Times New Roman"/>
          <w:b w:val="0"/>
          <w:smallCaps w:val="0"/>
          <w:sz w:val="20"/>
          <w:szCs w:val="20"/>
        </w:rPr>
        <w:t xml:space="preserve"> (US$130,000)</w:t>
      </w:r>
      <w:r w:rsidR="00514534" w:rsidRPr="003D7BF3">
        <w:rPr>
          <w:rFonts w:ascii="Times New Roman" w:hAnsi="Times New Roman"/>
          <w:b w:val="0"/>
          <w:smallCaps w:val="0"/>
          <w:sz w:val="20"/>
          <w:szCs w:val="20"/>
        </w:rPr>
        <w:t>.</w:t>
      </w:r>
    </w:p>
    <w:p w14:paraId="7EFCAB7D" w14:textId="77777777" w:rsidR="00915BBE" w:rsidRPr="003D7BF3" w:rsidRDefault="00915BBE" w:rsidP="00E53EF8">
      <w:pPr>
        <w:pStyle w:val="GEFTableHeading"/>
        <w:shd w:val="clear" w:color="auto" w:fill="FFFFFF"/>
        <w:ind w:left="0"/>
        <w:rPr>
          <w:rFonts w:ascii="Times New Roman" w:hAnsi="Times New Roman"/>
          <w:smallCaps w:val="0"/>
          <w:sz w:val="20"/>
          <w:szCs w:val="20"/>
          <w:highlight w:val="yellow"/>
        </w:rPr>
      </w:pPr>
    </w:p>
    <w:p w14:paraId="3E4BE10F" w14:textId="77777777" w:rsidR="00591870" w:rsidRPr="003D7BF3" w:rsidRDefault="00E03F08" w:rsidP="005D15F1">
      <w:pPr>
        <w:pStyle w:val="SubheadingsTommaso"/>
        <w:rPr>
          <w:rFonts w:ascii="Times New Roman" w:hAnsi="Times New Roman"/>
          <w:b/>
          <w:i w:val="0"/>
          <w:sz w:val="20"/>
          <w:szCs w:val="20"/>
        </w:rPr>
      </w:pPr>
      <w:bookmarkStart w:id="65" w:name="_Toc10554524"/>
      <w:bookmarkStart w:id="66" w:name="_Toc10554592"/>
      <w:bookmarkStart w:id="67" w:name="_Toc12612937"/>
      <w:bookmarkStart w:id="68" w:name="_Toc26879652"/>
      <w:r w:rsidRPr="003D7BF3">
        <w:rPr>
          <w:rFonts w:ascii="Times New Roman" w:hAnsi="Times New Roman"/>
          <w:b/>
          <w:i w:val="0"/>
          <w:sz w:val="20"/>
          <w:szCs w:val="20"/>
        </w:rPr>
        <w:t>Trust Fund  Resources Requested by Agency(</w:t>
      </w:r>
      <w:proofErr w:type="spellStart"/>
      <w:r w:rsidRPr="003D7BF3">
        <w:rPr>
          <w:rFonts w:ascii="Times New Roman" w:hAnsi="Times New Roman"/>
          <w:b/>
          <w:i w:val="0"/>
          <w:sz w:val="20"/>
          <w:szCs w:val="20"/>
        </w:rPr>
        <w:t>ies</w:t>
      </w:r>
      <w:proofErr w:type="spellEnd"/>
      <w:r w:rsidRPr="003D7BF3">
        <w:rPr>
          <w:rFonts w:ascii="Times New Roman" w:hAnsi="Times New Roman"/>
          <w:b/>
          <w:i w:val="0"/>
          <w:sz w:val="20"/>
          <w:szCs w:val="20"/>
        </w:rPr>
        <w:t>),  Country(</w:t>
      </w:r>
      <w:proofErr w:type="spellStart"/>
      <w:r w:rsidRPr="003D7BF3">
        <w:rPr>
          <w:rFonts w:ascii="Times New Roman" w:hAnsi="Times New Roman"/>
          <w:b/>
          <w:i w:val="0"/>
          <w:sz w:val="20"/>
          <w:szCs w:val="20"/>
        </w:rPr>
        <w:t>ies</w:t>
      </w:r>
      <w:proofErr w:type="spellEnd"/>
      <w:r w:rsidRPr="003D7BF3">
        <w:rPr>
          <w:rFonts w:ascii="Times New Roman" w:hAnsi="Times New Roman"/>
          <w:b/>
          <w:i w:val="0"/>
          <w:sz w:val="20"/>
          <w:szCs w:val="20"/>
        </w:rPr>
        <w:t>)</w:t>
      </w:r>
      <w:r w:rsidR="005B7213" w:rsidRPr="003D7BF3">
        <w:rPr>
          <w:rFonts w:ascii="Times New Roman" w:hAnsi="Times New Roman"/>
          <w:b/>
          <w:i w:val="0"/>
          <w:sz w:val="20"/>
          <w:szCs w:val="20"/>
        </w:rPr>
        <w:t>, Focal Area</w:t>
      </w:r>
      <w:r w:rsidRPr="003D7BF3">
        <w:rPr>
          <w:rFonts w:ascii="Times New Roman" w:hAnsi="Times New Roman"/>
          <w:b/>
          <w:i w:val="0"/>
          <w:sz w:val="20"/>
          <w:szCs w:val="20"/>
        </w:rPr>
        <w:t xml:space="preserve"> and the Programming of Funds</w:t>
      </w:r>
      <w:bookmarkEnd w:id="65"/>
      <w:bookmarkEnd w:id="66"/>
      <w:bookmarkEnd w:id="67"/>
      <w:bookmarkEnd w:id="6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4"/>
        <w:gridCol w:w="828"/>
        <w:gridCol w:w="1611"/>
        <w:gridCol w:w="1666"/>
        <w:gridCol w:w="1853"/>
        <w:gridCol w:w="1078"/>
        <w:gridCol w:w="1130"/>
        <w:gridCol w:w="1206"/>
      </w:tblGrid>
      <w:tr w:rsidR="00A775F3" w:rsidRPr="003D7BF3" w14:paraId="64493BF6" w14:textId="77777777" w:rsidTr="00DC41E9">
        <w:trPr>
          <w:trHeight w:val="278"/>
        </w:trPr>
        <w:tc>
          <w:tcPr>
            <w:tcW w:w="446" w:type="pct"/>
            <w:vMerge w:val="restart"/>
            <w:shd w:val="clear" w:color="auto" w:fill="auto"/>
            <w:vAlign w:val="center"/>
          </w:tcPr>
          <w:p w14:paraId="0005BFAA"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GEF Agency</w:t>
            </w:r>
          </w:p>
        </w:tc>
        <w:tc>
          <w:tcPr>
            <w:tcW w:w="387" w:type="pct"/>
            <w:vMerge w:val="restart"/>
            <w:shd w:val="clear" w:color="auto" w:fill="auto"/>
            <w:vAlign w:val="center"/>
          </w:tcPr>
          <w:p w14:paraId="77968D9C"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Trust Fund</w:t>
            </w:r>
          </w:p>
        </w:tc>
        <w:tc>
          <w:tcPr>
            <w:tcW w:w="790" w:type="pct"/>
            <w:vMerge w:val="restart"/>
            <w:shd w:val="clear" w:color="auto" w:fill="auto"/>
            <w:vAlign w:val="center"/>
          </w:tcPr>
          <w:p w14:paraId="65C383FF"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 xml:space="preserve">Country </w:t>
            </w:r>
          </w:p>
          <w:p w14:paraId="18ABABAD"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Name/Global</w:t>
            </w:r>
          </w:p>
        </w:tc>
        <w:tc>
          <w:tcPr>
            <w:tcW w:w="789" w:type="pct"/>
            <w:vMerge w:val="restart"/>
            <w:shd w:val="clear" w:color="auto" w:fill="auto"/>
            <w:vAlign w:val="center"/>
          </w:tcPr>
          <w:p w14:paraId="0CE5BDC1"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Focal Area</w:t>
            </w:r>
          </w:p>
        </w:tc>
        <w:tc>
          <w:tcPr>
            <w:tcW w:w="907" w:type="pct"/>
            <w:vMerge w:val="restart"/>
            <w:shd w:val="clear" w:color="auto" w:fill="auto"/>
            <w:vAlign w:val="center"/>
          </w:tcPr>
          <w:p w14:paraId="64AD478A" w14:textId="77777777" w:rsidR="00A775F3" w:rsidRPr="003D7BF3" w:rsidRDefault="00A775F3" w:rsidP="005D15F1">
            <w:pPr>
              <w:rPr>
                <w:rFonts w:ascii="Times New Roman" w:hAnsi="Times New Roman"/>
                <w:b/>
                <w:sz w:val="20"/>
                <w:szCs w:val="20"/>
              </w:rPr>
            </w:pPr>
            <w:r w:rsidRPr="003D7BF3">
              <w:rPr>
                <w:rFonts w:ascii="Times New Roman" w:hAnsi="Times New Roman"/>
                <w:b/>
                <w:sz w:val="20"/>
                <w:szCs w:val="20"/>
              </w:rPr>
              <w:t>Programming of Funds</w:t>
            </w:r>
          </w:p>
        </w:tc>
        <w:tc>
          <w:tcPr>
            <w:tcW w:w="1680" w:type="pct"/>
            <w:gridSpan w:val="3"/>
            <w:shd w:val="clear" w:color="auto" w:fill="auto"/>
            <w:vAlign w:val="center"/>
          </w:tcPr>
          <w:p w14:paraId="669E5C56" w14:textId="77777777" w:rsidR="00A775F3" w:rsidRPr="003D7BF3" w:rsidRDefault="00A775F3" w:rsidP="005D15F1">
            <w:pPr>
              <w:rPr>
                <w:rFonts w:ascii="Times New Roman" w:hAnsi="Times New Roman"/>
                <w:sz w:val="20"/>
                <w:szCs w:val="20"/>
              </w:rPr>
            </w:pPr>
            <w:r w:rsidRPr="003D7BF3">
              <w:rPr>
                <w:rFonts w:ascii="Times New Roman" w:hAnsi="Times New Roman"/>
                <w:sz w:val="20"/>
                <w:szCs w:val="20"/>
              </w:rPr>
              <w:t>(in $)</w:t>
            </w:r>
          </w:p>
        </w:tc>
      </w:tr>
      <w:tr w:rsidR="00091EA0" w:rsidRPr="003D7BF3" w14:paraId="71F40133" w14:textId="77777777" w:rsidTr="00890F48">
        <w:trPr>
          <w:trHeight w:val="980"/>
        </w:trPr>
        <w:tc>
          <w:tcPr>
            <w:tcW w:w="446" w:type="pct"/>
            <w:vMerge/>
            <w:shd w:val="clear" w:color="auto" w:fill="auto"/>
          </w:tcPr>
          <w:p w14:paraId="688E3BB5" w14:textId="77777777" w:rsidR="00A775F3" w:rsidRPr="003D7BF3" w:rsidRDefault="00A775F3" w:rsidP="005D15F1">
            <w:pPr>
              <w:rPr>
                <w:rFonts w:ascii="Times New Roman" w:hAnsi="Times New Roman"/>
                <w:sz w:val="20"/>
                <w:szCs w:val="20"/>
              </w:rPr>
            </w:pPr>
          </w:p>
        </w:tc>
        <w:tc>
          <w:tcPr>
            <w:tcW w:w="387" w:type="pct"/>
            <w:vMerge/>
            <w:shd w:val="clear" w:color="auto" w:fill="auto"/>
          </w:tcPr>
          <w:p w14:paraId="33958BCF" w14:textId="77777777" w:rsidR="00A775F3" w:rsidRPr="003D7BF3" w:rsidRDefault="00A775F3" w:rsidP="005D15F1">
            <w:pPr>
              <w:rPr>
                <w:rFonts w:ascii="Times New Roman" w:hAnsi="Times New Roman"/>
                <w:sz w:val="20"/>
                <w:szCs w:val="20"/>
              </w:rPr>
            </w:pPr>
          </w:p>
        </w:tc>
        <w:tc>
          <w:tcPr>
            <w:tcW w:w="790" w:type="pct"/>
            <w:vMerge/>
            <w:shd w:val="clear" w:color="auto" w:fill="auto"/>
          </w:tcPr>
          <w:p w14:paraId="0B21641C" w14:textId="77777777" w:rsidR="00A775F3" w:rsidRPr="003D7BF3" w:rsidRDefault="00A775F3" w:rsidP="005D15F1">
            <w:pPr>
              <w:rPr>
                <w:rFonts w:ascii="Times New Roman" w:hAnsi="Times New Roman"/>
                <w:sz w:val="20"/>
                <w:szCs w:val="20"/>
              </w:rPr>
            </w:pPr>
          </w:p>
        </w:tc>
        <w:tc>
          <w:tcPr>
            <w:tcW w:w="789" w:type="pct"/>
            <w:vMerge/>
            <w:shd w:val="clear" w:color="auto" w:fill="auto"/>
          </w:tcPr>
          <w:p w14:paraId="1B0A4CD5" w14:textId="77777777" w:rsidR="00A775F3" w:rsidRPr="003D7BF3" w:rsidRDefault="00A775F3" w:rsidP="005D15F1">
            <w:pPr>
              <w:rPr>
                <w:rFonts w:ascii="Times New Roman" w:hAnsi="Times New Roman"/>
                <w:sz w:val="20"/>
                <w:szCs w:val="20"/>
              </w:rPr>
            </w:pPr>
          </w:p>
        </w:tc>
        <w:tc>
          <w:tcPr>
            <w:tcW w:w="907" w:type="pct"/>
            <w:vMerge/>
            <w:shd w:val="clear" w:color="auto" w:fill="auto"/>
          </w:tcPr>
          <w:p w14:paraId="753245DE" w14:textId="77777777" w:rsidR="00A775F3" w:rsidRPr="003D7BF3" w:rsidRDefault="00A775F3" w:rsidP="005D15F1">
            <w:pPr>
              <w:rPr>
                <w:rFonts w:ascii="Times New Roman" w:hAnsi="Times New Roman"/>
                <w:sz w:val="20"/>
                <w:szCs w:val="20"/>
              </w:rPr>
            </w:pPr>
          </w:p>
        </w:tc>
        <w:tc>
          <w:tcPr>
            <w:tcW w:w="531" w:type="pct"/>
            <w:shd w:val="clear" w:color="auto" w:fill="auto"/>
            <w:vAlign w:val="center"/>
          </w:tcPr>
          <w:p w14:paraId="24AF4239" w14:textId="77777777" w:rsidR="00A775F3" w:rsidRPr="003D7BF3" w:rsidRDefault="00A775F3" w:rsidP="005D15F1">
            <w:pPr>
              <w:rPr>
                <w:rFonts w:ascii="Times New Roman" w:hAnsi="Times New Roman"/>
                <w:sz w:val="20"/>
                <w:szCs w:val="20"/>
              </w:rPr>
            </w:pPr>
            <w:r w:rsidRPr="003D7BF3">
              <w:rPr>
                <w:rFonts w:ascii="Times New Roman" w:hAnsi="Times New Roman"/>
                <w:sz w:val="20"/>
                <w:szCs w:val="20"/>
              </w:rPr>
              <w:t>GEF Project Financing (a)</w:t>
            </w:r>
          </w:p>
        </w:tc>
        <w:tc>
          <w:tcPr>
            <w:tcW w:w="556" w:type="pct"/>
            <w:shd w:val="clear" w:color="auto" w:fill="auto"/>
            <w:vAlign w:val="center"/>
          </w:tcPr>
          <w:p w14:paraId="728C3FD3" w14:textId="77777777" w:rsidR="00A775F3" w:rsidRPr="003D7BF3" w:rsidRDefault="00A775F3" w:rsidP="005D15F1">
            <w:pPr>
              <w:rPr>
                <w:rFonts w:ascii="Times New Roman" w:hAnsi="Times New Roman"/>
                <w:sz w:val="20"/>
                <w:szCs w:val="20"/>
              </w:rPr>
            </w:pPr>
            <w:r w:rsidRPr="003D7BF3">
              <w:rPr>
                <w:rFonts w:ascii="Times New Roman" w:hAnsi="Times New Roman"/>
                <w:sz w:val="20"/>
                <w:szCs w:val="20"/>
              </w:rPr>
              <w:t>Ag</w:t>
            </w:r>
            <w:bookmarkStart w:id="69" w:name="_Hlt512850624"/>
            <w:bookmarkStart w:id="70" w:name="_Hlt512850625"/>
            <w:r w:rsidRPr="003D7BF3">
              <w:rPr>
                <w:rFonts w:ascii="Times New Roman" w:hAnsi="Times New Roman"/>
                <w:sz w:val="20"/>
                <w:szCs w:val="20"/>
              </w:rPr>
              <w:t>e</w:t>
            </w:r>
            <w:bookmarkStart w:id="71" w:name="_Hlt512846612"/>
            <w:bookmarkStart w:id="72" w:name="_Hlt512850627"/>
            <w:bookmarkEnd w:id="69"/>
            <w:bookmarkEnd w:id="70"/>
            <w:r w:rsidRPr="003D7BF3">
              <w:rPr>
                <w:rFonts w:ascii="Times New Roman" w:hAnsi="Times New Roman"/>
                <w:sz w:val="20"/>
                <w:szCs w:val="20"/>
              </w:rPr>
              <w:t>n</w:t>
            </w:r>
            <w:bookmarkEnd w:id="71"/>
            <w:bookmarkEnd w:id="72"/>
            <w:r w:rsidRPr="003D7BF3">
              <w:rPr>
                <w:rFonts w:ascii="Times New Roman" w:hAnsi="Times New Roman"/>
                <w:sz w:val="20"/>
                <w:szCs w:val="20"/>
              </w:rPr>
              <w:t xml:space="preserve">cy Fee </w:t>
            </w:r>
            <w:r w:rsidR="00C06504" w:rsidRPr="003D7BF3" w:rsidDel="00C06504">
              <w:rPr>
                <w:rFonts w:ascii="Times New Roman" w:hAnsi="Times New Roman"/>
                <w:sz w:val="20"/>
                <w:szCs w:val="20"/>
              </w:rPr>
              <w:t xml:space="preserve"> </w:t>
            </w:r>
            <w:r w:rsidRPr="003D7BF3">
              <w:rPr>
                <w:rFonts w:ascii="Times New Roman" w:hAnsi="Times New Roman"/>
                <w:sz w:val="20"/>
                <w:szCs w:val="20"/>
              </w:rPr>
              <w:t xml:space="preserve"> (b)</w:t>
            </w:r>
          </w:p>
        </w:tc>
        <w:tc>
          <w:tcPr>
            <w:tcW w:w="594" w:type="pct"/>
            <w:shd w:val="clear" w:color="auto" w:fill="auto"/>
            <w:vAlign w:val="center"/>
          </w:tcPr>
          <w:p w14:paraId="0979678F" w14:textId="77777777" w:rsidR="00AE1C1A" w:rsidRPr="003D7BF3" w:rsidRDefault="00A775F3" w:rsidP="005D15F1">
            <w:pPr>
              <w:rPr>
                <w:rFonts w:ascii="Times New Roman" w:hAnsi="Times New Roman"/>
                <w:sz w:val="20"/>
                <w:szCs w:val="20"/>
              </w:rPr>
            </w:pPr>
            <w:r w:rsidRPr="003D7BF3">
              <w:rPr>
                <w:rFonts w:ascii="Times New Roman" w:hAnsi="Times New Roman"/>
                <w:sz w:val="20"/>
                <w:szCs w:val="20"/>
              </w:rPr>
              <w:t>Total</w:t>
            </w:r>
          </w:p>
          <w:p w14:paraId="11868DA1" w14:textId="77777777" w:rsidR="00A775F3" w:rsidRPr="003D7BF3" w:rsidRDefault="00C06504" w:rsidP="005D15F1">
            <w:pPr>
              <w:rPr>
                <w:rFonts w:ascii="Times New Roman" w:hAnsi="Times New Roman"/>
                <w:sz w:val="20"/>
                <w:szCs w:val="20"/>
              </w:rPr>
            </w:pPr>
            <w:r w:rsidRPr="003D7BF3">
              <w:rPr>
                <w:rFonts w:ascii="Times New Roman" w:hAnsi="Times New Roman"/>
                <w:sz w:val="20"/>
                <w:szCs w:val="20"/>
              </w:rPr>
              <w:t>(</w:t>
            </w:r>
            <w:r w:rsidR="00A775F3" w:rsidRPr="003D7BF3">
              <w:rPr>
                <w:rFonts w:ascii="Times New Roman" w:hAnsi="Times New Roman"/>
                <w:sz w:val="20"/>
                <w:szCs w:val="20"/>
              </w:rPr>
              <w:t>c</w:t>
            </w:r>
            <w:r w:rsidRPr="003D7BF3">
              <w:rPr>
                <w:rFonts w:ascii="Times New Roman" w:hAnsi="Times New Roman"/>
                <w:sz w:val="20"/>
                <w:szCs w:val="20"/>
              </w:rPr>
              <w:t>)</w:t>
            </w:r>
            <w:r w:rsidR="00A775F3" w:rsidRPr="003D7BF3">
              <w:rPr>
                <w:rFonts w:ascii="Times New Roman" w:hAnsi="Times New Roman"/>
                <w:sz w:val="20"/>
                <w:szCs w:val="20"/>
              </w:rPr>
              <w:t>=</w:t>
            </w:r>
            <w:proofErr w:type="spellStart"/>
            <w:r w:rsidR="00A775F3" w:rsidRPr="003D7BF3">
              <w:rPr>
                <w:rFonts w:ascii="Times New Roman" w:hAnsi="Times New Roman"/>
                <w:sz w:val="20"/>
                <w:szCs w:val="20"/>
              </w:rPr>
              <w:t>a+b</w:t>
            </w:r>
            <w:proofErr w:type="spellEnd"/>
          </w:p>
        </w:tc>
      </w:tr>
      <w:tr w:rsidR="00091EA0" w:rsidRPr="003D7BF3" w14:paraId="5808BF23" w14:textId="77777777" w:rsidTr="00890F48">
        <w:trPr>
          <w:trHeight w:val="253"/>
        </w:trPr>
        <w:tc>
          <w:tcPr>
            <w:tcW w:w="446" w:type="pct"/>
            <w:shd w:val="clear" w:color="auto" w:fill="auto"/>
          </w:tcPr>
          <w:p w14:paraId="38DEE5B5" w14:textId="77777777" w:rsidR="00890F48" w:rsidRPr="003D7BF3" w:rsidRDefault="00890F48" w:rsidP="00890F48">
            <w:pPr>
              <w:shd w:val="clear" w:color="auto" w:fill="FFFFFF"/>
              <w:rPr>
                <w:rFonts w:ascii="Times New Roman" w:hAnsi="Times New Roman"/>
                <w:sz w:val="20"/>
                <w:szCs w:val="20"/>
              </w:rPr>
            </w:pPr>
            <w:r w:rsidRPr="003D7BF3">
              <w:rPr>
                <w:rFonts w:ascii="Times New Roman" w:hAnsi="Times New Roman"/>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6"/>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3D7BF3">
              <w:rPr>
                <w:rFonts w:ascii="Times New Roman" w:hAnsi="Times New Roman"/>
                <w:sz w:val="20"/>
                <w:szCs w:val="20"/>
              </w:rPr>
              <w:instrText xml:space="preserve"> FORMDROPDOWN </w:instrText>
            </w:r>
            <w:r w:rsidR="005C7CC7">
              <w:rPr>
                <w:rFonts w:ascii="Times New Roman" w:hAnsi="Times New Roman"/>
                <w:sz w:val="20"/>
                <w:szCs w:val="20"/>
              </w:rPr>
            </w:r>
            <w:r w:rsidR="005C7CC7">
              <w:rPr>
                <w:rFonts w:ascii="Times New Roman" w:hAnsi="Times New Roman"/>
                <w:sz w:val="20"/>
                <w:szCs w:val="20"/>
              </w:rPr>
              <w:fldChar w:fldCharType="separate"/>
            </w:r>
            <w:r w:rsidRPr="003D7BF3">
              <w:rPr>
                <w:rFonts w:ascii="Times New Roman" w:hAnsi="Times New Roman"/>
                <w:sz w:val="20"/>
                <w:szCs w:val="20"/>
              </w:rPr>
              <w:fldChar w:fldCharType="end"/>
            </w:r>
          </w:p>
        </w:tc>
        <w:tc>
          <w:tcPr>
            <w:tcW w:w="387" w:type="pct"/>
          </w:tcPr>
          <w:p w14:paraId="5A1F250C" w14:textId="77777777" w:rsidR="00890F48" w:rsidRPr="003D7BF3" w:rsidRDefault="00890F48" w:rsidP="00890F48">
            <w:pPr>
              <w:shd w:val="clear" w:color="auto" w:fill="FFFFFF"/>
              <w:rPr>
                <w:rFonts w:ascii="Times New Roman" w:hAnsi="Times New Roman"/>
                <w:sz w:val="20"/>
                <w:szCs w:val="20"/>
              </w:rPr>
            </w:pPr>
            <w:r w:rsidRPr="003D7BF3">
              <w:rPr>
                <w:rFonts w:ascii="Times New Roman" w:hAnsi="Times New Roman"/>
                <w:sz w:val="20"/>
                <w:szCs w:val="20"/>
              </w:rPr>
              <w:t>GEFTF</w:t>
            </w:r>
          </w:p>
        </w:tc>
        <w:tc>
          <w:tcPr>
            <w:tcW w:w="790" w:type="pct"/>
            <w:shd w:val="clear" w:color="auto" w:fill="auto"/>
          </w:tcPr>
          <w:p w14:paraId="77DD2475" w14:textId="77777777" w:rsidR="00890F48" w:rsidRPr="003D7BF3" w:rsidRDefault="00890F48" w:rsidP="00890F48">
            <w:pPr>
              <w:shd w:val="clear" w:color="auto" w:fill="FFFFFF"/>
              <w:rPr>
                <w:rFonts w:ascii="Times New Roman" w:hAnsi="Times New Roman"/>
                <w:sz w:val="20"/>
                <w:szCs w:val="20"/>
              </w:rPr>
            </w:pPr>
            <w:r w:rsidRPr="003D7BF3">
              <w:rPr>
                <w:rFonts w:ascii="Times New Roman" w:hAnsi="Times New Roman"/>
                <w:sz w:val="20"/>
                <w:szCs w:val="20"/>
              </w:rPr>
              <w:fldChar w:fldCharType="begin">
                <w:ffData>
                  <w:name w:val="D_Country_01"/>
                  <w:enabled/>
                  <w:calcOnExit w:val="0"/>
                  <w:textInput>
                    <w:default w:val="Georgia"/>
                  </w:textInput>
                </w:ffData>
              </w:fldChar>
            </w:r>
            <w:bookmarkStart w:id="73" w:name="D_Country_01"/>
            <w:r w:rsidRPr="003D7BF3">
              <w:rPr>
                <w:rFonts w:ascii="Times New Roman" w:hAnsi="Times New Roman"/>
                <w:sz w:val="20"/>
                <w:szCs w:val="20"/>
              </w:rPr>
              <w:instrText xml:space="preserve"> FORMTEXT </w:instrText>
            </w:r>
            <w:r w:rsidRPr="003D7BF3">
              <w:rPr>
                <w:rFonts w:ascii="Times New Roman" w:hAnsi="Times New Roman"/>
                <w:sz w:val="20"/>
                <w:szCs w:val="20"/>
              </w:rPr>
            </w:r>
            <w:r w:rsidRPr="003D7BF3">
              <w:rPr>
                <w:rFonts w:ascii="Times New Roman" w:hAnsi="Times New Roman"/>
                <w:sz w:val="20"/>
                <w:szCs w:val="20"/>
              </w:rPr>
              <w:fldChar w:fldCharType="separate"/>
            </w:r>
            <w:r w:rsidRPr="003D7BF3">
              <w:rPr>
                <w:rFonts w:ascii="Times New Roman" w:hAnsi="Times New Roman"/>
                <w:noProof/>
                <w:sz w:val="20"/>
                <w:szCs w:val="20"/>
              </w:rPr>
              <w:t>Georgia</w:t>
            </w:r>
            <w:r w:rsidRPr="003D7BF3">
              <w:rPr>
                <w:rFonts w:ascii="Times New Roman" w:hAnsi="Times New Roman"/>
                <w:sz w:val="20"/>
                <w:szCs w:val="20"/>
              </w:rPr>
              <w:fldChar w:fldCharType="end"/>
            </w:r>
            <w:bookmarkEnd w:id="73"/>
          </w:p>
        </w:tc>
        <w:tc>
          <w:tcPr>
            <w:tcW w:w="789" w:type="pct"/>
            <w:shd w:val="clear" w:color="auto" w:fill="auto"/>
          </w:tcPr>
          <w:p w14:paraId="79CC9A4E" w14:textId="77777777" w:rsidR="00890F48" w:rsidRPr="003D7BF3" w:rsidRDefault="00890F48" w:rsidP="00890F48">
            <w:pPr>
              <w:shd w:val="clear" w:color="auto" w:fill="FFFFFF"/>
              <w:rPr>
                <w:rFonts w:ascii="Times New Roman" w:hAnsi="Times New Roman"/>
                <w:sz w:val="20"/>
                <w:szCs w:val="20"/>
              </w:rPr>
            </w:pPr>
            <w:r w:rsidRPr="003D7BF3">
              <w:rPr>
                <w:rFonts w:ascii="Times New Roman" w:hAnsi="Times New Roman"/>
                <w:sz w:val="20"/>
                <w:szCs w:val="20"/>
              </w:rPr>
              <w:fldChar w:fldCharType="begin">
                <w:ffData>
                  <w:name w:val="D_fa_01"/>
                  <w:enabled/>
                  <w:calcOnExit w:val="0"/>
                  <w:ddList>
                    <w:result w:val="3"/>
                    <w:listEntry w:val="(select)"/>
                    <w:listEntry w:val="Biodiversity"/>
                    <w:listEntry w:val="Climate Change"/>
                    <w:listEntry w:val="Land Degradation"/>
                    <w:listEntry w:val="International Waters"/>
                    <w:listEntry w:val="Chemicals and Wastes"/>
                  </w:ddList>
                </w:ffData>
              </w:fldChar>
            </w:r>
            <w:r w:rsidRPr="003D7BF3">
              <w:rPr>
                <w:rFonts w:ascii="Times New Roman" w:hAnsi="Times New Roman"/>
                <w:sz w:val="20"/>
                <w:szCs w:val="20"/>
              </w:rPr>
              <w:instrText xml:space="preserve"> FORMDROPDOWN </w:instrText>
            </w:r>
            <w:r w:rsidR="005C7CC7">
              <w:rPr>
                <w:rFonts w:ascii="Times New Roman" w:hAnsi="Times New Roman"/>
                <w:sz w:val="20"/>
                <w:szCs w:val="20"/>
              </w:rPr>
            </w:r>
            <w:r w:rsidR="005C7CC7">
              <w:rPr>
                <w:rFonts w:ascii="Times New Roman" w:hAnsi="Times New Roman"/>
                <w:sz w:val="20"/>
                <w:szCs w:val="20"/>
              </w:rPr>
              <w:fldChar w:fldCharType="separate"/>
            </w:r>
            <w:r w:rsidRPr="003D7BF3">
              <w:rPr>
                <w:rFonts w:ascii="Times New Roman" w:hAnsi="Times New Roman"/>
                <w:sz w:val="20"/>
                <w:szCs w:val="20"/>
              </w:rPr>
              <w:fldChar w:fldCharType="end"/>
            </w:r>
          </w:p>
        </w:tc>
        <w:tc>
          <w:tcPr>
            <w:tcW w:w="907" w:type="pct"/>
            <w:shd w:val="clear" w:color="auto" w:fill="auto"/>
          </w:tcPr>
          <w:p w14:paraId="3948A1A4" w14:textId="77777777" w:rsidR="00890F48" w:rsidRPr="003D7BF3" w:rsidRDefault="00D46C83" w:rsidP="00890F48">
            <w:pPr>
              <w:shd w:val="clear" w:color="auto" w:fill="FFFFFF"/>
              <w:rPr>
                <w:rFonts w:ascii="Times New Roman" w:hAnsi="Times New Roman"/>
                <w:sz w:val="20"/>
                <w:szCs w:val="20"/>
              </w:rPr>
            </w:pPr>
            <w:r w:rsidRPr="003D7BF3">
              <w:rPr>
                <w:rFonts w:ascii="Times New Roman" w:hAnsi="Times New Roman"/>
                <w:sz w:val="20"/>
                <w:szCs w:val="20"/>
              </w:rPr>
              <w:t>LD STAR</w:t>
            </w:r>
          </w:p>
        </w:tc>
        <w:tc>
          <w:tcPr>
            <w:tcW w:w="531" w:type="pct"/>
            <w:shd w:val="clear" w:color="auto" w:fill="auto"/>
          </w:tcPr>
          <w:p w14:paraId="326DDB6F" w14:textId="77777777" w:rsidR="00890F48" w:rsidRPr="003D7BF3" w:rsidRDefault="00890F48" w:rsidP="00890F48">
            <w:pPr>
              <w:shd w:val="clear" w:color="auto" w:fill="FFFFFF"/>
              <w:jc w:val="right"/>
              <w:rPr>
                <w:rFonts w:ascii="Times New Roman" w:hAnsi="Times New Roman"/>
                <w:sz w:val="20"/>
                <w:szCs w:val="20"/>
              </w:rPr>
            </w:pPr>
            <w:r w:rsidRPr="003D7BF3">
              <w:rPr>
                <w:rFonts w:ascii="Times New Roman" w:hAnsi="Times New Roman"/>
                <w:sz w:val="20"/>
                <w:szCs w:val="20"/>
              </w:rPr>
              <w:t>1,776,484</w:t>
            </w:r>
          </w:p>
        </w:tc>
        <w:tc>
          <w:tcPr>
            <w:tcW w:w="556" w:type="pct"/>
            <w:shd w:val="clear" w:color="auto" w:fill="auto"/>
          </w:tcPr>
          <w:p w14:paraId="3B87F669" w14:textId="77777777" w:rsidR="00890F48" w:rsidRPr="003D7BF3" w:rsidRDefault="00890F48" w:rsidP="00890F48">
            <w:pPr>
              <w:shd w:val="clear" w:color="auto" w:fill="FFFFFF"/>
              <w:jc w:val="right"/>
              <w:rPr>
                <w:rFonts w:ascii="Times New Roman" w:hAnsi="Times New Roman"/>
                <w:sz w:val="20"/>
                <w:szCs w:val="20"/>
              </w:rPr>
            </w:pPr>
            <w:r w:rsidRPr="003D7BF3">
              <w:rPr>
                <w:rFonts w:ascii="Times New Roman" w:hAnsi="Times New Roman"/>
                <w:sz w:val="20"/>
                <w:szCs w:val="20"/>
              </w:rPr>
              <w:t>168,766</w:t>
            </w:r>
          </w:p>
        </w:tc>
        <w:tc>
          <w:tcPr>
            <w:tcW w:w="594" w:type="pct"/>
            <w:shd w:val="clear" w:color="auto" w:fill="auto"/>
          </w:tcPr>
          <w:p w14:paraId="6A04DFC0" w14:textId="77777777" w:rsidR="00890F48" w:rsidRPr="003D7BF3" w:rsidRDefault="00890F48" w:rsidP="00890F48">
            <w:pPr>
              <w:shd w:val="clear" w:color="auto" w:fill="FFFFFF"/>
              <w:jc w:val="right"/>
              <w:rPr>
                <w:rFonts w:ascii="Times New Roman" w:hAnsi="Times New Roman"/>
                <w:sz w:val="20"/>
                <w:szCs w:val="20"/>
              </w:rPr>
            </w:pPr>
            <w:r w:rsidRPr="003D7BF3">
              <w:rPr>
                <w:rFonts w:ascii="Times New Roman" w:hAnsi="Times New Roman"/>
                <w:sz w:val="20"/>
                <w:szCs w:val="20"/>
              </w:rPr>
              <w:t>1,945,250</w:t>
            </w:r>
          </w:p>
        </w:tc>
      </w:tr>
      <w:tr w:rsidR="00890F48" w:rsidRPr="003D7BF3" w14:paraId="4E94F227" w14:textId="77777777" w:rsidTr="00DC41E9">
        <w:trPr>
          <w:trHeight w:val="253"/>
        </w:trPr>
        <w:tc>
          <w:tcPr>
            <w:tcW w:w="3320" w:type="pct"/>
            <w:gridSpan w:val="5"/>
            <w:tcBorders>
              <w:top w:val="double" w:sz="4" w:space="0" w:color="auto"/>
            </w:tcBorders>
            <w:shd w:val="clear" w:color="auto" w:fill="auto"/>
          </w:tcPr>
          <w:p w14:paraId="62997B41" w14:textId="77777777" w:rsidR="00890F48" w:rsidRPr="003D7BF3" w:rsidRDefault="00890F48" w:rsidP="00890F48">
            <w:pPr>
              <w:rPr>
                <w:rFonts w:ascii="Times New Roman" w:hAnsi="Times New Roman"/>
                <w:b/>
                <w:sz w:val="20"/>
                <w:szCs w:val="20"/>
              </w:rPr>
            </w:pPr>
            <w:r w:rsidRPr="003D7BF3">
              <w:rPr>
                <w:rFonts w:ascii="Times New Roman" w:hAnsi="Times New Roman"/>
                <w:b/>
                <w:sz w:val="20"/>
                <w:szCs w:val="20"/>
              </w:rPr>
              <w:t>Total GEF Resources</w:t>
            </w:r>
          </w:p>
        </w:tc>
        <w:tc>
          <w:tcPr>
            <w:tcW w:w="531" w:type="pct"/>
            <w:tcBorders>
              <w:top w:val="double" w:sz="4" w:space="0" w:color="auto"/>
            </w:tcBorders>
            <w:shd w:val="clear" w:color="auto" w:fill="auto"/>
          </w:tcPr>
          <w:p w14:paraId="351A48C7" w14:textId="77777777" w:rsidR="00890F48" w:rsidRPr="003D7BF3" w:rsidRDefault="00890F48" w:rsidP="00890F48">
            <w:pPr>
              <w:shd w:val="clear" w:color="auto" w:fill="FFFFFF"/>
              <w:jc w:val="right"/>
              <w:rPr>
                <w:rFonts w:ascii="Times New Roman" w:hAnsi="Times New Roman"/>
                <w:b/>
                <w:sz w:val="20"/>
                <w:szCs w:val="20"/>
              </w:rPr>
            </w:pPr>
            <w:r w:rsidRPr="003D7BF3">
              <w:rPr>
                <w:rFonts w:ascii="Times New Roman" w:hAnsi="Times New Roman"/>
                <w:b/>
                <w:sz w:val="20"/>
                <w:szCs w:val="20"/>
              </w:rPr>
              <w:t>1,776,484</w:t>
            </w:r>
          </w:p>
        </w:tc>
        <w:tc>
          <w:tcPr>
            <w:tcW w:w="556" w:type="pct"/>
            <w:tcBorders>
              <w:top w:val="double" w:sz="4" w:space="0" w:color="auto"/>
            </w:tcBorders>
            <w:shd w:val="clear" w:color="auto" w:fill="auto"/>
          </w:tcPr>
          <w:p w14:paraId="4C66BDCE" w14:textId="77777777" w:rsidR="00890F48" w:rsidRPr="003D7BF3" w:rsidRDefault="00890F48" w:rsidP="00890F48">
            <w:pPr>
              <w:shd w:val="clear" w:color="auto" w:fill="FFFFFF"/>
              <w:jc w:val="right"/>
              <w:rPr>
                <w:rFonts w:ascii="Times New Roman" w:hAnsi="Times New Roman"/>
                <w:b/>
                <w:sz w:val="20"/>
                <w:szCs w:val="20"/>
              </w:rPr>
            </w:pPr>
            <w:r w:rsidRPr="003D7BF3">
              <w:rPr>
                <w:rFonts w:ascii="Times New Roman" w:hAnsi="Times New Roman"/>
                <w:b/>
                <w:sz w:val="20"/>
                <w:szCs w:val="20"/>
              </w:rPr>
              <w:t>168,766</w:t>
            </w:r>
          </w:p>
        </w:tc>
        <w:tc>
          <w:tcPr>
            <w:tcW w:w="594" w:type="pct"/>
            <w:tcBorders>
              <w:top w:val="double" w:sz="4" w:space="0" w:color="auto"/>
            </w:tcBorders>
            <w:shd w:val="clear" w:color="auto" w:fill="auto"/>
          </w:tcPr>
          <w:p w14:paraId="1C8C5491" w14:textId="77777777" w:rsidR="00890F48" w:rsidRPr="003D7BF3" w:rsidRDefault="00890F48" w:rsidP="00890F48">
            <w:pPr>
              <w:shd w:val="clear" w:color="auto" w:fill="FFFFFF"/>
              <w:jc w:val="right"/>
              <w:rPr>
                <w:rFonts w:ascii="Times New Roman" w:hAnsi="Times New Roman"/>
                <w:b/>
                <w:sz w:val="20"/>
                <w:szCs w:val="20"/>
              </w:rPr>
            </w:pPr>
            <w:r w:rsidRPr="003D7BF3">
              <w:rPr>
                <w:rFonts w:ascii="Times New Roman" w:hAnsi="Times New Roman"/>
                <w:b/>
                <w:sz w:val="20"/>
                <w:szCs w:val="20"/>
              </w:rPr>
              <w:t>1,945,250</w:t>
            </w:r>
          </w:p>
        </w:tc>
      </w:tr>
    </w:tbl>
    <w:p w14:paraId="431A93D7" w14:textId="77777777" w:rsidR="00BF4D6B" w:rsidRPr="003D7BF3" w:rsidRDefault="006938E4" w:rsidP="00F0008C">
      <w:pPr>
        <w:rPr>
          <w:rFonts w:ascii="Times New Roman" w:hAnsi="Times New Roman"/>
          <w:bCs/>
          <w:color w:val="000000"/>
          <w:sz w:val="20"/>
          <w:szCs w:val="20"/>
        </w:rPr>
      </w:pPr>
      <w:r w:rsidRPr="003D7BF3">
        <w:rPr>
          <w:rFonts w:ascii="Times New Roman" w:hAnsi="Times New Roman"/>
          <w:sz w:val="20"/>
          <w:szCs w:val="20"/>
        </w:rPr>
        <w:t xml:space="preserve">              </w:t>
      </w:r>
      <w:r w:rsidR="00BF4D6B" w:rsidRPr="003D7BF3">
        <w:rPr>
          <w:rFonts w:ascii="Times New Roman" w:hAnsi="Times New Roman"/>
          <w:sz w:val="20"/>
          <w:szCs w:val="20"/>
        </w:rPr>
        <w:t xml:space="preserve">                 </w:t>
      </w:r>
      <w:r w:rsidR="00BF4D6B" w:rsidRPr="003D7BF3">
        <w:rPr>
          <w:rFonts w:ascii="Times New Roman" w:hAnsi="Times New Roman"/>
          <w:bCs/>
          <w:smallCaps/>
          <w:color w:val="000000"/>
          <w:sz w:val="20"/>
          <w:szCs w:val="20"/>
          <w:vertAlign w:val="superscript"/>
        </w:rPr>
        <w:t xml:space="preserve"> </w:t>
      </w:r>
    </w:p>
    <w:p w14:paraId="6DA6787E" w14:textId="77777777" w:rsidR="005C5123" w:rsidRPr="003D7BF3" w:rsidRDefault="005C5123" w:rsidP="005D15F1">
      <w:pPr>
        <w:pStyle w:val="SubheadingsTommaso"/>
        <w:rPr>
          <w:rFonts w:ascii="Times New Roman" w:hAnsi="Times New Roman"/>
          <w:b/>
          <w:sz w:val="20"/>
          <w:szCs w:val="20"/>
        </w:rPr>
      </w:pPr>
      <w:bookmarkStart w:id="74" w:name="_Toc10554525"/>
      <w:bookmarkStart w:id="75" w:name="_Toc10554593"/>
      <w:bookmarkStart w:id="76" w:name="_Toc12612938"/>
      <w:bookmarkStart w:id="77" w:name="_Toc26879653"/>
      <w:r w:rsidRPr="003D7BF3">
        <w:rPr>
          <w:rFonts w:ascii="Times New Roman" w:hAnsi="Times New Roman"/>
          <w:b/>
          <w:i w:val="0"/>
          <w:sz w:val="20"/>
          <w:szCs w:val="20"/>
        </w:rPr>
        <w:t>Does the project include a “non-grant” instrument?</w:t>
      </w:r>
      <w:r w:rsidRPr="003D7BF3">
        <w:rPr>
          <w:rFonts w:ascii="Times New Roman" w:hAnsi="Times New Roman"/>
          <w:b/>
          <w:sz w:val="20"/>
          <w:szCs w:val="20"/>
        </w:rPr>
        <w:t xml:space="preserve">    </w:t>
      </w:r>
      <w:bookmarkEnd w:id="74"/>
      <w:bookmarkEnd w:id="75"/>
      <w:bookmarkEnd w:id="76"/>
      <w:r w:rsidR="001F143E" w:rsidRPr="003D7BF3">
        <w:rPr>
          <w:rFonts w:ascii="Times New Roman" w:hAnsi="Times New Roman"/>
          <w:b/>
          <w:sz w:val="20"/>
          <w:szCs w:val="20"/>
          <w:lang w:val="en-US"/>
        </w:rPr>
        <w:t>No</w:t>
      </w:r>
      <w:bookmarkEnd w:id="77"/>
      <w:r w:rsidRPr="003D7BF3">
        <w:rPr>
          <w:rFonts w:ascii="Times New Roman" w:hAnsi="Times New Roman"/>
          <w:b/>
          <w:sz w:val="20"/>
          <w:szCs w:val="20"/>
        </w:rPr>
        <w:t xml:space="preserve">                 </w:t>
      </w:r>
    </w:p>
    <w:p w14:paraId="26696E5D" w14:textId="77777777" w:rsidR="005C5123" w:rsidRPr="003D7BF3" w:rsidRDefault="005C5123" w:rsidP="005C5123">
      <w:pPr>
        <w:spacing w:after="80" w:line="240" w:lineRule="auto"/>
        <w:ind w:left="-90"/>
        <w:rPr>
          <w:rFonts w:ascii="Times New Roman" w:eastAsia="Times New Roman" w:hAnsi="Times New Roman"/>
          <w:b/>
          <w:smallCaps/>
          <w:sz w:val="20"/>
          <w:szCs w:val="20"/>
          <w:lang w:val="x-none" w:eastAsia="x-none"/>
        </w:rPr>
      </w:pPr>
      <w:r w:rsidRPr="003D7BF3">
        <w:rPr>
          <w:rFonts w:ascii="Times New Roman" w:eastAsia="Times New Roman" w:hAnsi="Times New Roman"/>
          <w:sz w:val="20"/>
          <w:szCs w:val="20"/>
          <w:lang w:val="x-none" w:eastAsia="x-none"/>
        </w:rPr>
        <w:t>(If non-gra</w:t>
      </w:r>
      <w:bookmarkStart w:id="78" w:name="_Hlt512846577"/>
      <w:bookmarkStart w:id="79" w:name="_Hlt512846581"/>
      <w:bookmarkStart w:id="80" w:name="_Hlt512850710"/>
      <w:bookmarkStart w:id="81" w:name="_Hlt512859584"/>
      <w:r w:rsidRPr="003D7BF3">
        <w:rPr>
          <w:rFonts w:ascii="Times New Roman" w:eastAsia="Times New Roman" w:hAnsi="Times New Roman"/>
          <w:sz w:val="20"/>
          <w:szCs w:val="20"/>
          <w:lang w:val="x-none" w:eastAsia="x-none"/>
        </w:rPr>
        <w:t>n</w:t>
      </w:r>
      <w:bookmarkStart w:id="82" w:name="_Hlt512846563"/>
      <w:bookmarkStart w:id="83" w:name="_Hlt512846564"/>
      <w:bookmarkEnd w:id="78"/>
      <w:bookmarkEnd w:id="79"/>
      <w:bookmarkEnd w:id="80"/>
      <w:bookmarkEnd w:id="81"/>
      <w:r w:rsidRPr="003D7BF3">
        <w:rPr>
          <w:rFonts w:ascii="Times New Roman" w:eastAsia="Times New Roman" w:hAnsi="Times New Roman"/>
          <w:sz w:val="20"/>
          <w:szCs w:val="20"/>
          <w:lang w:val="x-none" w:eastAsia="x-none"/>
        </w:rPr>
        <w:t>t</w:t>
      </w:r>
      <w:bookmarkEnd w:id="82"/>
      <w:bookmarkEnd w:id="83"/>
      <w:r w:rsidRPr="003D7BF3">
        <w:rPr>
          <w:rFonts w:ascii="Times New Roman" w:eastAsia="Times New Roman" w:hAnsi="Times New Roman"/>
          <w:sz w:val="20"/>
          <w:szCs w:val="20"/>
          <w:lang w:val="x-none" w:eastAsia="x-none"/>
        </w:rPr>
        <w:t xml:space="preserve"> instruments are used, provide in Annex </w:t>
      </w:r>
      <w:r w:rsidRPr="003D7BF3">
        <w:rPr>
          <w:rFonts w:ascii="Times New Roman" w:eastAsia="Times New Roman" w:hAnsi="Times New Roman"/>
          <w:sz w:val="20"/>
          <w:szCs w:val="20"/>
          <w:lang w:eastAsia="x-none"/>
        </w:rPr>
        <w:t>D</w:t>
      </w:r>
      <w:r w:rsidRPr="003D7BF3">
        <w:rPr>
          <w:rFonts w:ascii="Times New Roman" w:eastAsia="Times New Roman" w:hAnsi="Times New Roman"/>
          <w:sz w:val="20"/>
          <w:szCs w:val="20"/>
          <w:lang w:val="x-none" w:eastAsia="x-none"/>
        </w:rPr>
        <w:t xml:space="preserve"> an indicative calendar of expected reflows to your Agency  and to the GEF/LDCF/SCCF Trust Fund).</w:t>
      </w:r>
      <w:r w:rsidRPr="003D7BF3">
        <w:rPr>
          <w:rFonts w:ascii="Times New Roman" w:eastAsia="Times New Roman" w:hAnsi="Times New Roman"/>
          <w:b/>
          <w:smallCaps/>
          <w:sz w:val="20"/>
          <w:szCs w:val="20"/>
          <w:lang w:val="x-none" w:eastAsia="x-none"/>
        </w:rPr>
        <w:t xml:space="preserve">       </w:t>
      </w:r>
    </w:p>
    <w:p w14:paraId="35BBB18A" w14:textId="77777777" w:rsidR="005C5123" w:rsidRPr="003D7BF3" w:rsidRDefault="005C5123" w:rsidP="005C5123">
      <w:pPr>
        <w:spacing w:after="80" w:line="240" w:lineRule="auto"/>
        <w:rPr>
          <w:rFonts w:ascii="Times New Roman" w:eastAsia="Times New Roman" w:hAnsi="Times New Roman"/>
          <w:b/>
          <w:smallCaps/>
          <w:sz w:val="20"/>
          <w:szCs w:val="20"/>
          <w:lang w:val="x-none" w:eastAsia="x-none"/>
        </w:rPr>
      </w:pPr>
    </w:p>
    <w:p w14:paraId="7C96C71B" w14:textId="77777777" w:rsidR="00F1015F" w:rsidRPr="003D7BF3" w:rsidRDefault="00F1015F" w:rsidP="005D15F1">
      <w:pPr>
        <w:pStyle w:val="SubheadingsTommaso"/>
        <w:rPr>
          <w:rFonts w:ascii="Times New Roman" w:hAnsi="Times New Roman"/>
          <w:b/>
          <w:i w:val="0"/>
          <w:sz w:val="20"/>
          <w:szCs w:val="20"/>
        </w:rPr>
      </w:pPr>
      <w:bookmarkStart w:id="84" w:name="_Toc10554526"/>
      <w:bookmarkStart w:id="85" w:name="_Toc10554594"/>
      <w:bookmarkStart w:id="86" w:name="_Toc12612939"/>
      <w:bookmarkStart w:id="87" w:name="_Toc26879654"/>
      <w:r w:rsidRPr="003D7BF3">
        <w:rPr>
          <w:rFonts w:ascii="Times New Roman" w:hAnsi="Times New Roman"/>
          <w:b/>
          <w:i w:val="0"/>
          <w:sz w:val="20"/>
          <w:szCs w:val="20"/>
        </w:rPr>
        <w:t xml:space="preserve">Project’s Target Contributions to </w:t>
      </w:r>
      <w:r w:rsidR="00AA47C9" w:rsidRPr="003D7BF3">
        <w:rPr>
          <w:rFonts w:ascii="Times New Roman" w:hAnsi="Times New Roman"/>
          <w:b/>
          <w:i w:val="0"/>
          <w:sz w:val="20"/>
          <w:szCs w:val="20"/>
        </w:rPr>
        <w:t>GEF 7 Core Indicators</w:t>
      </w:r>
      <w:bookmarkEnd w:id="84"/>
      <w:bookmarkEnd w:id="85"/>
      <w:bookmarkEnd w:id="86"/>
      <w:bookmarkEnd w:id="87"/>
    </w:p>
    <w:p w14:paraId="3F615E0E" w14:textId="77777777" w:rsidR="00F1015F" w:rsidRPr="003D7BF3" w:rsidRDefault="00FB79B0" w:rsidP="00A06873">
      <w:pPr>
        <w:pStyle w:val="Footer"/>
        <w:shd w:val="clear" w:color="auto" w:fill="FFFFFF"/>
        <w:tabs>
          <w:tab w:val="clear" w:pos="4320"/>
          <w:tab w:val="clear" w:pos="8640"/>
        </w:tabs>
        <w:spacing w:after="120"/>
        <w:ind w:left="-168"/>
        <w:rPr>
          <w:sz w:val="20"/>
          <w:szCs w:val="20"/>
          <w:lang w:val="en-US"/>
        </w:rPr>
      </w:pPr>
      <w:r w:rsidRPr="003D7BF3">
        <w:rPr>
          <w:color w:val="000000"/>
          <w:sz w:val="20"/>
          <w:szCs w:val="20"/>
          <w:lang w:val="en-US"/>
        </w:rPr>
        <w:t>Update</w:t>
      </w:r>
      <w:r w:rsidRPr="003D7BF3">
        <w:rPr>
          <w:sz w:val="20"/>
          <w:szCs w:val="20"/>
        </w:rPr>
        <w:t xml:space="preserve"> th</w:t>
      </w:r>
      <w:r w:rsidRPr="003D7BF3">
        <w:rPr>
          <w:sz w:val="20"/>
          <w:szCs w:val="20"/>
          <w:lang w:val="en-US"/>
        </w:rPr>
        <w:t>e relevant sub-</w:t>
      </w:r>
      <w:r w:rsidRPr="003D7BF3">
        <w:rPr>
          <w:sz w:val="20"/>
          <w:szCs w:val="20"/>
        </w:rPr>
        <w:t xml:space="preserve">indicator values </w:t>
      </w:r>
      <w:r w:rsidRPr="003D7BF3">
        <w:rPr>
          <w:sz w:val="20"/>
          <w:szCs w:val="20"/>
          <w:lang w:val="en-US"/>
        </w:rPr>
        <w:t>for this project using the methodologies indicated in the C</w:t>
      </w:r>
      <w:bookmarkStart w:id="88" w:name="_Hlt512845589"/>
      <w:bookmarkStart w:id="89" w:name="_Hlt512850757"/>
      <w:r w:rsidRPr="003D7BF3">
        <w:rPr>
          <w:sz w:val="20"/>
          <w:szCs w:val="20"/>
          <w:lang w:val="en-US"/>
        </w:rPr>
        <w:t>o</w:t>
      </w:r>
      <w:bookmarkStart w:id="90" w:name="_Hlt512850753"/>
      <w:bookmarkEnd w:id="88"/>
      <w:bookmarkEnd w:id="89"/>
      <w:r w:rsidRPr="003D7BF3">
        <w:rPr>
          <w:sz w:val="20"/>
          <w:szCs w:val="20"/>
          <w:lang w:val="en-US"/>
        </w:rPr>
        <w:t>r</w:t>
      </w:r>
      <w:bookmarkEnd w:id="90"/>
      <w:r w:rsidRPr="003D7BF3">
        <w:rPr>
          <w:sz w:val="20"/>
          <w:szCs w:val="20"/>
          <w:lang w:val="en-US"/>
        </w:rPr>
        <w:t>e Indic</w:t>
      </w:r>
      <w:bookmarkStart w:id="91" w:name="_Hlt512850820"/>
      <w:r w:rsidRPr="003D7BF3">
        <w:rPr>
          <w:sz w:val="20"/>
          <w:szCs w:val="20"/>
          <w:lang w:val="en-US"/>
        </w:rPr>
        <w:t>a</w:t>
      </w:r>
      <w:bookmarkStart w:id="92" w:name="_Hlt512845571"/>
      <w:bookmarkStart w:id="93" w:name="_Hlt512845573"/>
      <w:bookmarkEnd w:id="91"/>
      <w:r w:rsidRPr="003D7BF3">
        <w:rPr>
          <w:sz w:val="20"/>
          <w:szCs w:val="20"/>
          <w:lang w:val="en-US"/>
        </w:rPr>
        <w:t>t</w:t>
      </w:r>
      <w:bookmarkEnd w:id="92"/>
      <w:bookmarkEnd w:id="93"/>
      <w:r w:rsidRPr="003D7BF3">
        <w:rPr>
          <w:sz w:val="20"/>
          <w:szCs w:val="20"/>
          <w:lang w:val="en-US"/>
        </w:rPr>
        <w:t xml:space="preserve">or </w:t>
      </w:r>
      <w:bookmarkStart w:id="94" w:name="_Hlt512845579"/>
      <w:r w:rsidRPr="003D7BF3">
        <w:rPr>
          <w:sz w:val="20"/>
          <w:szCs w:val="20"/>
          <w:lang w:val="en-US"/>
        </w:rPr>
        <w:t>W</w:t>
      </w:r>
      <w:bookmarkEnd w:id="94"/>
      <w:r w:rsidRPr="003D7BF3">
        <w:rPr>
          <w:sz w:val="20"/>
          <w:szCs w:val="20"/>
          <w:lang w:val="en-US"/>
        </w:rPr>
        <w:t>orksheet provided in Annex F and aggregating them in the table below</w:t>
      </w:r>
      <w:r w:rsidRPr="003D7BF3">
        <w:rPr>
          <w:sz w:val="20"/>
          <w:szCs w:val="20"/>
        </w:rPr>
        <w:t>.</w:t>
      </w:r>
      <w:r w:rsidR="00427548" w:rsidRPr="003D7BF3">
        <w:rPr>
          <w:sz w:val="20"/>
          <w:szCs w:val="20"/>
          <w:lang w:val="en-US"/>
        </w:rPr>
        <w:t xml:space="preserve"> </w:t>
      </w:r>
      <w:r w:rsidR="00427548" w:rsidRPr="003D7BF3">
        <w:rPr>
          <w:sz w:val="20"/>
          <w:szCs w:val="20"/>
        </w:rPr>
        <w:t xml:space="preserve">Progress in programming against these targets </w:t>
      </w:r>
      <w:r w:rsidR="005D29BC" w:rsidRPr="003D7BF3">
        <w:rPr>
          <w:sz w:val="20"/>
          <w:szCs w:val="20"/>
          <w:lang w:val="en-US"/>
        </w:rPr>
        <w:t>is updated at mid-term evaluation and at terminal evaluation. Achieved targets will be</w:t>
      </w:r>
      <w:r w:rsidR="00427548" w:rsidRPr="003D7BF3">
        <w:rPr>
          <w:sz w:val="20"/>
          <w:szCs w:val="20"/>
        </w:rPr>
        <w:t xml:space="preserve"> </w:t>
      </w:r>
      <w:proofErr w:type="spellStart"/>
      <w:r w:rsidR="00427548" w:rsidRPr="003D7BF3">
        <w:rPr>
          <w:sz w:val="20"/>
          <w:szCs w:val="20"/>
        </w:rPr>
        <w:t>be</w:t>
      </w:r>
      <w:proofErr w:type="spellEnd"/>
      <w:r w:rsidR="00427548" w:rsidRPr="003D7BF3">
        <w:rPr>
          <w:sz w:val="20"/>
          <w:szCs w:val="20"/>
        </w:rPr>
        <w:t xml:space="preserve"> </w:t>
      </w:r>
      <w:r w:rsidR="00427548" w:rsidRPr="003D7BF3">
        <w:rPr>
          <w:sz w:val="20"/>
          <w:szCs w:val="20"/>
          <w:lang w:val="en-US"/>
        </w:rPr>
        <w:t xml:space="preserve">aggregated and </w:t>
      </w:r>
      <w:r w:rsidR="00427548" w:rsidRPr="003D7BF3">
        <w:rPr>
          <w:sz w:val="20"/>
          <w:szCs w:val="20"/>
        </w:rPr>
        <w:t xml:space="preserve">reported </w:t>
      </w:r>
      <w:r w:rsidR="00AA47C9" w:rsidRPr="003D7BF3">
        <w:rPr>
          <w:sz w:val="20"/>
          <w:szCs w:val="20"/>
          <w:lang w:val="en-US"/>
        </w:rPr>
        <w:t xml:space="preserve">any time </w:t>
      </w:r>
      <w:r w:rsidR="00427548" w:rsidRPr="003D7BF3">
        <w:rPr>
          <w:sz w:val="20"/>
          <w:szCs w:val="20"/>
        </w:rPr>
        <w:t>during the replenishment period.</w:t>
      </w:r>
      <w:r w:rsidR="005D29BC" w:rsidRPr="003D7BF3">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6800"/>
        <w:gridCol w:w="3104"/>
      </w:tblGrid>
      <w:tr w:rsidR="005D29BC" w:rsidRPr="003D7BF3" w14:paraId="1ED3239D" w14:textId="77777777" w:rsidTr="00DC41E9">
        <w:trPr>
          <w:trHeight w:val="404"/>
        </w:trPr>
        <w:tc>
          <w:tcPr>
            <w:tcW w:w="7414" w:type="dxa"/>
            <w:gridSpan w:val="2"/>
            <w:shd w:val="clear" w:color="auto" w:fill="F2F2F2"/>
          </w:tcPr>
          <w:p w14:paraId="156213AF" w14:textId="77777777" w:rsidR="005D29BC" w:rsidRPr="003D7BF3" w:rsidRDefault="005D29BC" w:rsidP="002B1C0C">
            <w:pPr>
              <w:rPr>
                <w:rFonts w:ascii="Times New Roman" w:hAnsi="Times New Roman"/>
                <w:b/>
                <w:color w:val="000000"/>
                <w:sz w:val="20"/>
                <w:szCs w:val="20"/>
              </w:rPr>
            </w:pPr>
            <w:r w:rsidRPr="003D7BF3">
              <w:rPr>
                <w:rFonts w:ascii="Times New Roman" w:hAnsi="Times New Roman"/>
                <w:b/>
                <w:color w:val="000000"/>
                <w:sz w:val="20"/>
                <w:szCs w:val="20"/>
              </w:rPr>
              <w:t>Project Core Indicators</w:t>
            </w:r>
          </w:p>
        </w:tc>
        <w:tc>
          <w:tcPr>
            <w:tcW w:w="3160" w:type="dxa"/>
            <w:shd w:val="clear" w:color="auto" w:fill="F2F2F2"/>
          </w:tcPr>
          <w:p w14:paraId="6E99D6D2" w14:textId="77777777" w:rsidR="005D29BC" w:rsidRPr="003D7BF3" w:rsidRDefault="005D29BC" w:rsidP="007D741F">
            <w:pPr>
              <w:jc w:val="center"/>
              <w:rPr>
                <w:rFonts w:ascii="Times New Roman" w:hAnsi="Times New Roman"/>
                <w:b/>
                <w:color w:val="000000"/>
                <w:sz w:val="20"/>
                <w:szCs w:val="20"/>
              </w:rPr>
            </w:pPr>
            <w:r w:rsidRPr="003D7BF3">
              <w:rPr>
                <w:rFonts w:ascii="Times New Roman" w:hAnsi="Times New Roman"/>
                <w:b/>
                <w:color w:val="000000"/>
                <w:sz w:val="20"/>
                <w:szCs w:val="20"/>
              </w:rPr>
              <w:t xml:space="preserve">Expected at </w:t>
            </w:r>
            <w:r w:rsidR="00BA3EFA" w:rsidRPr="003D7BF3">
              <w:rPr>
                <w:rFonts w:ascii="Times New Roman" w:hAnsi="Times New Roman"/>
                <w:b/>
                <w:color w:val="000000"/>
                <w:sz w:val="20"/>
                <w:szCs w:val="20"/>
              </w:rPr>
              <w:t xml:space="preserve">CEO </w:t>
            </w:r>
            <w:r w:rsidR="00820228" w:rsidRPr="003D7BF3">
              <w:rPr>
                <w:rFonts w:ascii="Times New Roman" w:hAnsi="Times New Roman"/>
                <w:b/>
                <w:color w:val="000000"/>
                <w:sz w:val="20"/>
                <w:szCs w:val="20"/>
              </w:rPr>
              <w:t>Endorsement</w:t>
            </w:r>
          </w:p>
        </w:tc>
      </w:tr>
      <w:tr w:rsidR="00C6169A" w:rsidRPr="003D7BF3" w14:paraId="2168CCC8" w14:textId="77777777" w:rsidTr="00DC41E9">
        <w:trPr>
          <w:trHeight w:val="188"/>
        </w:trPr>
        <w:tc>
          <w:tcPr>
            <w:tcW w:w="445" w:type="dxa"/>
          </w:tcPr>
          <w:p w14:paraId="2509F21D" w14:textId="77777777" w:rsidR="00C6169A" w:rsidRPr="003D7BF3" w:rsidRDefault="00C6169A" w:rsidP="00C6169A">
            <w:pPr>
              <w:pStyle w:val="NoSpacing"/>
              <w:jc w:val="center"/>
              <w:rPr>
                <w:rFonts w:ascii="Times New Roman" w:hAnsi="Times New Roman"/>
                <w:sz w:val="20"/>
                <w:szCs w:val="20"/>
              </w:rPr>
            </w:pPr>
            <w:r w:rsidRPr="003D7BF3">
              <w:rPr>
                <w:rFonts w:ascii="Times New Roman" w:hAnsi="Times New Roman"/>
                <w:sz w:val="20"/>
                <w:szCs w:val="20"/>
              </w:rPr>
              <w:lastRenderedPageBreak/>
              <w:t>3</w:t>
            </w:r>
          </w:p>
        </w:tc>
        <w:tc>
          <w:tcPr>
            <w:tcW w:w="6969" w:type="dxa"/>
            <w:shd w:val="clear" w:color="auto" w:fill="auto"/>
          </w:tcPr>
          <w:p w14:paraId="0999FF3B" w14:textId="77777777" w:rsidR="00C6169A" w:rsidRPr="003D7BF3" w:rsidRDefault="00C6169A" w:rsidP="00C6169A">
            <w:pPr>
              <w:pStyle w:val="NoSpacing"/>
              <w:shd w:val="clear" w:color="auto" w:fill="FFFFFF"/>
              <w:rPr>
                <w:rFonts w:ascii="Times New Roman" w:hAnsi="Times New Roman"/>
                <w:color w:val="000000"/>
                <w:sz w:val="20"/>
                <w:szCs w:val="20"/>
              </w:rPr>
            </w:pPr>
            <w:r w:rsidRPr="003D7BF3">
              <w:rPr>
                <w:rFonts w:ascii="Times New Roman" w:hAnsi="Times New Roman"/>
                <w:sz w:val="20"/>
                <w:szCs w:val="20"/>
              </w:rPr>
              <w:t xml:space="preserve">Area of </w:t>
            </w:r>
            <w:r w:rsidRPr="003D7BF3">
              <w:rPr>
                <w:rFonts w:ascii="Times New Roman" w:hAnsi="Times New Roman"/>
                <w:b/>
                <w:sz w:val="20"/>
                <w:szCs w:val="20"/>
              </w:rPr>
              <w:t>land restored (</w:t>
            </w:r>
            <w:r w:rsidRPr="003D7BF3">
              <w:rPr>
                <w:rFonts w:ascii="Times New Roman" w:hAnsi="Times New Roman"/>
                <w:color w:val="000000"/>
                <w:sz w:val="20"/>
                <w:szCs w:val="20"/>
              </w:rPr>
              <w:t>Hectares)</w:t>
            </w:r>
          </w:p>
        </w:tc>
        <w:tc>
          <w:tcPr>
            <w:tcW w:w="3160" w:type="dxa"/>
            <w:shd w:val="clear" w:color="auto" w:fill="auto"/>
          </w:tcPr>
          <w:p w14:paraId="73E132DA" w14:textId="77777777" w:rsidR="00C6169A" w:rsidRPr="003D7BF3" w:rsidRDefault="00942DEA" w:rsidP="00C6169A">
            <w:pPr>
              <w:jc w:val="center"/>
              <w:rPr>
                <w:rFonts w:ascii="Times New Roman" w:hAnsi="Times New Roman"/>
                <w:color w:val="000000"/>
                <w:sz w:val="20"/>
                <w:szCs w:val="20"/>
              </w:rPr>
            </w:pPr>
            <w:r w:rsidRPr="003D7BF3">
              <w:rPr>
                <w:rFonts w:ascii="Times New Roman" w:hAnsi="Times New Roman"/>
                <w:color w:val="000000"/>
                <w:sz w:val="20"/>
                <w:szCs w:val="20"/>
              </w:rPr>
              <w:t>747</w:t>
            </w:r>
            <w:r w:rsidR="00D53132" w:rsidRPr="003D7BF3">
              <w:rPr>
                <w:rFonts w:ascii="Times New Roman" w:hAnsi="Times New Roman"/>
                <w:color w:val="000000"/>
                <w:sz w:val="20"/>
                <w:szCs w:val="20"/>
              </w:rPr>
              <w:t xml:space="preserve"> ha</w:t>
            </w:r>
          </w:p>
        </w:tc>
      </w:tr>
      <w:tr w:rsidR="00C6169A" w:rsidRPr="003D7BF3" w14:paraId="0A45D18A" w14:textId="77777777" w:rsidTr="00DC41E9">
        <w:trPr>
          <w:trHeight w:val="449"/>
        </w:trPr>
        <w:tc>
          <w:tcPr>
            <w:tcW w:w="445" w:type="dxa"/>
          </w:tcPr>
          <w:p w14:paraId="4C84EA99" w14:textId="77777777" w:rsidR="00C6169A" w:rsidRPr="003D7BF3" w:rsidRDefault="00C6169A" w:rsidP="00C6169A">
            <w:pPr>
              <w:pStyle w:val="NoSpacing"/>
              <w:jc w:val="center"/>
              <w:rPr>
                <w:rFonts w:ascii="Times New Roman" w:hAnsi="Times New Roman"/>
                <w:sz w:val="20"/>
                <w:szCs w:val="20"/>
              </w:rPr>
            </w:pPr>
            <w:r w:rsidRPr="003D7BF3">
              <w:rPr>
                <w:rFonts w:ascii="Times New Roman" w:hAnsi="Times New Roman"/>
                <w:sz w:val="20"/>
                <w:szCs w:val="20"/>
              </w:rPr>
              <w:t>4</w:t>
            </w:r>
          </w:p>
        </w:tc>
        <w:tc>
          <w:tcPr>
            <w:tcW w:w="6969" w:type="dxa"/>
            <w:shd w:val="clear" w:color="auto" w:fill="auto"/>
          </w:tcPr>
          <w:p w14:paraId="2228D689" w14:textId="77777777" w:rsidR="00C6169A" w:rsidRPr="003D7BF3" w:rsidRDefault="00C6169A" w:rsidP="00C6169A">
            <w:pPr>
              <w:pStyle w:val="NoSpacing"/>
              <w:shd w:val="clear" w:color="auto" w:fill="FFFFFF"/>
              <w:rPr>
                <w:rFonts w:ascii="Times New Roman" w:hAnsi="Times New Roman"/>
                <w:color w:val="000000"/>
                <w:sz w:val="20"/>
                <w:szCs w:val="20"/>
              </w:rPr>
            </w:pPr>
            <w:r w:rsidRPr="003D7BF3">
              <w:rPr>
                <w:rFonts w:ascii="Times New Roman" w:hAnsi="Times New Roman"/>
                <w:sz w:val="20"/>
                <w:szCs w:val="20"/>
              </w:rPr>
              <w:t xml:space="preserve">Area of </w:t>
            </w:r>
            <w:r w:rsidRPr="003D7BF3">
              <w:rPr>
                <w:rFonts w:ascii="Times New Roman" w:hAnsi="Times New Roman"/>
                <w:b/>
                <w:sz w:val="20"/>
                <w:szCs w:val="20"/>
              </w:rPr>
              <w:t>landscapes under improved practices</w:t>
            </w:r>
            <w:r w:rsidRPr="003D7BF3">
              <w:rPr>
                <w:rFonts w:ascii="Times New Roman" w:hAnsi="Times New Roman"/>
                <w:sz w:val="20"/>
                <w:szCs w:val="20"/>
              </w:rPr>
              <w:t xml:space="preserve"> (excluding protected areas)(</w:t>
            </w:r>
            <w:r w:rsidRPr="003D7BF3">
              <w:rPr>
                <w:rFonts w:ascii="Times New Roman" w:hAnsi="Times New Roman"/>
                <w:color w:val="000000"/>
                <w:sz w:val="20"/>
                <w:szCs w:val="20"/>
              </w:rPr>
              <w:t>Hectares)</w:t>
            </w:r>
          </w:p>
        </w:tc>
        <w:tc>
          <w:tcPr>
            <w:tcW w:w="3160" w:type="dxa"/>
            <w:shd w:val="clear" w:color="auto" w:fill="auto"/>
          </w:tcPr>
          <w:p w14:paraId="13BB0F47" w14:textId="77777777" w:rsidR="00C6169A" w:rsidRPr="003D7BF3" w:rsidRDefault="00D53132" w:rsidP="00C6169A">
            <w:pPr>
              <w:jc w:val="center"/>
              <w:rPr>
                <w:rFonts w:ascii="Times New Roman" w:hAnsi="Times New Roman"/>
                <w:color w:val="000000"/>
                <w:sz w:val="20"/>
                <w:szCs w:val="20"/>
              </w:rPr>
            </w:pPr>
            <w:r w:rsidRPr="003D7BF3">
              <w:rPr>
                <w:rFonts w:ascii="Times New Roman" w:hAnsi="Times New Roman"/>
                <w:color w:val="000000"/>
                <w:sz w:val="20"/>
                <w:szCs w:val="20"/>
              </w:rPr>
              <w:t>20,000 ha</w:t>
            </w:r>
          </w:p>
        </w:tc>
      </w:tr>
      <w:tr w:rsidR="00C6169A" w:rsidRPr="003D7BF3" w14:paraId="7DC1CEE5" w14:textId="77777777" w:rsidTr="00DC41E9">
        <w:trPr>
          <w:trHeight w:val="314"/>
        </w:trPr>
        <w:tc>
          <w:tcPr>
            <w:tcW w:w="445" w:type="dxa"/>
          </w:tcPr>
          <w:p w14:paraId="33845E32" w14:textId="77777777" w:rsidR="00C6169A" w:rsidRPr="003D7BF3" w:rsidRDefault="00C6169A" w:rsidP="00C6169A">
            <w:pPr>
              <w:pStyle w:val="NoSpacing"/>
              <w:jc w:val="center"/>
              <w:rPr>
                <w:rFonts w:ascii="Times New Roman" w:hAnsi="Times New Roman"/>
                <w:sz w:val="20"/>
                <w:szCs w:val="20"/>
              </w:rPr>
            </w:pPr>
            <w:r w:rsidRPr="003D7BF3">
              <w:rPr>
                <w:rFonts w:ascii="Times New Roman" w:hAnsi="Times New Roman"/>
                <w:sz w:val="20"/>
                <w:szCs w:val="20"/>
              </w:rPr>
              <w:t>6</w:t>
            </w:r>
          </w:p>
        </w:tc>
        <w:tc>
          <w:tcPr>
            <w:tcW w:w="6969" w:type="dxa"/>
            <w:shd w:val="clear" w:color="auto" w:fill="auto"/>
          </w:tcPr>
          <w:p w14:paraId="781E6D71" w14:textId="77777777" w:rsidR="00C6169A" w:rsidRPr="003D7BF3" w:rsidRDefault="00C6169A" w:rsidP="00C6169A">
            <w:pPr>
              <w:pStyle w:val="NoSpacing"/>
              <w:shd w:val="clear" w:color="auto" w:fill="FFFFFF"/>
              <w:rPr>
                <w:rFonts w:ascii="Times New Roman" w:hAnsi="Times New Roman"/>
                <w:color w:val="000000"/>
                <w:sz w:val="20"/>
                <w:szCs w:val="20"/>
              </w:rPr>
            </w:pPr>
            <w:r w:rsidRPr="003D7BF3">
              <w:rPr>
                <w:rFonts w:ascii="Times New Roman" w:hAnsi="Times New Roman"/>
                <w:b/>
                <w:sz w:val="20"/>
                <w:szCs w:val="20"/>
              </w:rPr>
              <w:t>Greenhouse Gas Emissions Mitigated</w:t>
            </w:r>
            <w:r w:rsidRPr="003D7BF3">
              <w:rPr>
                <w:rFonts w:ascii="Times New Roman" w:hAnsi="Times New Roman"/>
                <w:sz w:val="20"/>
                <w:szCs w:val="20"/>
              </w:rPr>
              <w:t xml:space="preserve"> (metric tons of CO2e)  </w:t>
            </w:r>
          </w:p>
        </w:tc>
        <w:tc>
          <w:tcPr>
            <w:tcW w:w="3160" w:type="dxa"/>
            <w:shd w:val="clear" w:color="auto" w:fill="auto"/>
          </w:tcPr>
          <w:p w14:paraId="42597A9E" w14:textId="77777777" w:rsidR="00C6169A" w:rsidRPr="003D7BF3" w:rsidRDefault="00455281" w:rsidP="00C6169A">
            <w:pPr>
              <w:jc w:val="center"/>
              <w:rPr>
                <w:rFonts w:ascii="Times New Roman" w:hAnsi="Times New Roman"/>
                <w:color w:val="000000"/>
                <w:sz w:val="20"/>
                <w:szCs w:val="20"/>
                <w:highlight w:val="yellow"/>
              </w:rPr>
            </w:pPr>
            <w:r w:rsidRPr="003D7BF3">
              <w:rPr>
                <w:rFonts w:ascii="Times New Roman" w:hAnsi="Times New Roman"/>
                <w:color w:val="000000"/>
                <w:sz w:val="20"/>
                <w:szCs w:val="20"/>
              </w:rPr>
              <w:t>770,710</w:t>
            </w:r>
          </w:p>
        </w:tc>
      </w:tr>
      <w:tr w:rsidR="00C6169A" w:rsidRPr="003D7BF3" w14:paraId="356A1B94" w14:textId="77777777" w:rsidTr="00DC41E9">
        <w:trPr>
          <w:trHeight w:val="530"/>
        </w:trPr>
        <w:tc>
          <w:tcPr>
            <w:tcW w:w="445" w:type="dxa"/>
            <w:tcBorders>
              <w:bottom w:val="single" w:sz="4" w:space="0" w:color="auto"/>
            </w:tcBorders>
          </w:tcPr>
          <w:p w14:paraId="0F2B1CAF" w14:textId="77777777" w:rsidR="00C6169A" w:rsidRPr="003D7BF3" w:rsidRDefault="00C6169A" w:rsidP="00C6169A">
            <w:pPr>
              <w:jc w:val="center"/>
              <w:rPr>
                <w:rFonts w:ascii="Times New Roman" w:hAnsi="Times New Roman"/>
                <w:sz w:val="20"/>
                <w:szCs w:val="20"/>
              </w:rPr>
            </w:pPr>
            <w:r w:rsidRPr="003D7BF3">
              <w:rPr>
                <w:rFonts w:ascii="Times New Roman" w:hAnsi="Times New Roman"/>
                <w:sz w:val="20"/>
                <w:szCs w:val="20"/>
              </w:rPr>
              <w:t>11</w:t>
            </w:r>
          </w:p>
        </w:tc>
        <w:tc>
          <w:tcPr>
            <w:tcW w:w="6969" w:type="dxa"/>
            <w:tcBorders>
              <w:bottom w:val="single" w:sz="4" w:space="0" w:color="auto"/>
            </w:tcBorders>
            <w:shd w:val="clear" w:color="auto" w:fill="auto"/>
          </w:tcPr>
          <w:p w14:paraId="03F811DC" w14:textId="77777777" w:rsidR="00C6169A" w:rsidRPr="003D7BF3" w:rsidRDefault="00C6169A" w:rsidP="00C6169A">
            <w:pPr>
              <w:shd w:val="clear" w:color="auto" w:fill="FFFFFF"/>
              <w:rPr>
                <w:rFonts w:ascii="Times New Roman" w:hAnsi="Times New Roman"/>
                <w:color w:val="000000"/>
                <w:sz w:val="20"/>
                <w:szCs w:val="20"/>
              </w:rPr>
            </w:pPr>
            <w:r w:rsidRPr="003D7BF3">
              <w:rPr>
                <w:rFonts w:ascii="Times New Roman" w:hAnsi="Times New Roman"/>
                <w:sz w:val="20"/>
                <w:szCs w:val="20"/>
              </w:rPr>
              <w:t xml:space="preserve">Number of </w:t>
            </w:r>
            <w:r w:rsidRPr="003D7BF3">
              <w:rPr>
                <w:rFonts w:ascii="Times New Roman" w:hAnsi="Times New Roman"/>
                <w:b/>
                <w:sz w:val="20"/>
                <w:szCs w:val="20"/>
              </w:rPr>
              <w:t>direct beneficiaries disaggregated by gender</w:t>
            </w:r>
            <w:r w:rsidRPr="003D7BF3">
              <w:rPr>
                <w:rFonts w:ascii="Times New Roman" w:hAnsi="Times New Roman"/>
                <w:sz w:val="20"/>
                <w:szCs w:val="20"/>
              </w:rPr>
              <w:t xml:space="preserve"> as co-benefit of GEF investment</w:t>
            </w:r>
          </w:p>
        </w:tc>
        <w:tc>
          <w:tcPr>
            <w:tcW w:w="3160" w:type="dxa"/>
            <w:tcBorders>
              <w:bottom w:val="single" w:sz="4" w:space="0" w:color="auto"/>
            </w:tcBorders>
            <w:shd w:val="clear" w:color="auto" w:fill="auto"/>
          </w:tcPr>
          <w:p w14:paraId="5ED1E5CF" w14:textId="257B2855" w:rsidR="00C6169A" w:rsidRPr="003D7BF3" w:rsidRDefault="00DC41E9" w:rsidP="00D06870">
            <w:pPr>
              <w:jc w:val="center"/>
              <w:rPr>
                <w:rFonts w:ascii="Times New Roman" w:hAnsi="Times New Roman"/>
                <w:color w:val="000000"/>
                <w:sz w:val="20"/>
                <w:szCs w:val="20"/>
                <w:highlight w:val="yellow"/>
              </w:rPr>
            </w:pPr>
            <w:r>
              <w:rPr>
                <w:rFonts w:ascii="Times New Roman" w:hAnsi="Times New Roman"/>
                <w:color w:val="000000"/>
                <w:sz w:val="20"/>
                <w:szCs w:val="20"/>
              </w:rPr>
              <w:t>600</w:t>
            </w:r>
          </w:p>
        </w:tc>
      </w:tr>
    </w:tbl>
    <w:p w14:paraId="42B0CD63" w14:textId="77777777" w:rsidR="00267524" w:rsidRPr="003D7BF3" w:rsidRDefault="00427548" w:rsidP="007D741F">
      <w:pPr>
        <w:pStyle w:val="GEFQuestion"/>
        <w:ind w:left="-180"/>
        <w:rPr>
          <w:color w:val="000000"/>
          <w:sz w:val="20"/>
          <w:szCs w:val="20"/>
        </w:rPr>
      </w:pPr>
      <w:r w:rsidRPr="003D7BF3">
        <w:rPr>
          <w:color w:val="000000"/>
          <w:sz w:val="20"/>
          <w:szCs w:val="20"/>
        </w:rPr>
        <w:t>Provide additional explanation on targets,</w:t>
      </w:r>
      <w:r w:rsidR="00CB7A8D" w:rsidRPr="003D7BF3">
        <w:rPr>
          <w:color w:val="000000"/>
          <w:sz w:val="20"/>
          <w:szCs w:val="20"/>
        </w:rPr>
        <w:t xml:space="preserve"> </w:t>
      </w:r>
      <w:r w:rsidR="00CA0C88" w:rsidRPr="003D7BF3">
        <w:rPr>
          <w:color w:val="000000"/>
          <w:sz w:val="20"/>
          <w:szCs w:val="20"/>
        </w:rPr>
        <w:t xml:space="preserve">other </w:t>
      </w:r>
      <w:r w:rsidRPr="003D7BF3">
        <w:rPr>
          <w:color w:val="000000"/>
          <w:sz w:val="20"/>
          <w:szCs w:val="20"/>
        </w:rPr>
        <w:t xml:space="preserve">methodologies used, and other focal area specifics (i.e., Aichi targets in BD) including justification </w:t>
      </w:r>
      <w:r w:rsidR="00BC1A65" w:rsidRPr="003D7BF3">
        <w:rPr>
          <w:color w:val="000000"/>
          <w:sz w:val="20"/>
          <w:szCs w:val="20"/>
        </w:rPr>
        <w:t>where</w:t>
      </w:r>
      <w:r w:rsidRPr="003D7BF3">
        <w:rPr>
          <w:color w:val="000000"/>
          <w:sz w:val="20"/>
          <w:szCs w:val="20"/>
        </w:rPr>
        <w:t xml:space="preserve"> </w:t>
      </w:r>
      <w:r w:rsidR="00CA0C88" w:rsidRPr="003D7BF3">
        <w:rPr>
          <w:color w:val="000000"/>
          <w:sz w:val="20"/>
          <w:szCs w:val="20"/>
        </w:rPr>
        <w:t>core indicator</w:t>
      </w:r>
      <w:r w:rsidRPr="003D7BF3">
        <w:rPr>
          <w:color w:val="000000"/>
          <w:sz w:val="20"/>
          <w:szCs w:val="20"/>
        </w:rPr>
        <w:t xml:space="preserve"> targets</w:t>
      </w:r>
      <w:r w:rsidR="00BC1A65" w:rsidRPr="003D7BF3">
        <w:rPr>
          <w:color w:val="000000"/>
          <w:sz w:val="20"/>
          <w:szCs w:val="20"/>
        </w:rPr>
        <w:t xml:space="preserve"> </w:t>
      </w:r>
      <w:proofErr w:type="gramStart"/>
      <w:r w:rsidR="00BC1A65" w:rsidRPr="003D7BF3">
        <w:rPr>
          <w:color w:val="000000"/>
          <w:sz w:val="20"/>
          <w:szCs w:val="20"/>
        </w:rPr>
        <w:t>are not provided</w:t>
      </w:r>
      <w:proofErr w:type="gramEnd"/>
      <w:r w:rsidR="00BC1A65" w:rsidRPr="003D7BF3">
        <w:rPr>
          <w:color w:val="000000"/>
          <w:sz w:val="20"/>
          <w:szCs w:val="20"/>
        </w:rPr>
        <w:t>.</w:t>
      </w:r>
      <w:r w:rsidRPr="003D7BF3">
        <w:rPr>
          <w:color w:val="000000"/>
          <w:sz w:val="20"/>
          <w:szCs w:val="20"/>
        </w:rPr>
        <w:t xml:space="preserve"> </w:t>
      </w:r>
    </w:p>
    <w:p w14:paraId="13C439E4" w14:textId="77777777" w:rsidR="00427548" w:rsidRPr="003D7BF3" w:rsidRDefault="00267524" w:rsidP="008D4237">
      <w:pPr>
        <w:pStyle w:val="GEFQuestion"/>
        <w:ind w:left="360"/>
        <w:rPr>
          <w:color w:val="000000"/>
          <w:sz w:val="20"/>
          <w:szCs w:val="20"/>
        </w:rPr>
      </w:pPr>
      <w:r w:rsidRPr="003D7BF3">
        <w:rPr>
          <w:color w:val="000000"/>
          <w:sz w:val="20"/>
          <w:szCs w:val="20"/>
        </w:rPr>
        <w:br w:type="page"/>
      </w:r>
    </w:p>
    <w:p w14:paraId="69ED9B05" w14:textId="77777777" w:rsidR="004E7114" w:rsidRPr="003D7BF3" w:rsidRDefault="004E7114" w:rsidP="0016472F">
      <w:pPr>
        <w:rPr>
          <w:rFonts w:ascii="Times New Roman" w:hAnsi="Times New Roman"/>
          <w:sz w:val="20"/>
          <w:szCs w:val="20"/>
        </w:rPr>
      </w:pPr>
    </w:p>
    <w:p w14:paraId="5B60FBB0" w14:textId="04E4EF79" w:rsidR="00591870" w:rsidRPr="003D7BF3" w:rsidRDefault="00F04DF5" w:rsidP="00757BF1">
      <w:pPr>
        <w:pStyle w:val="GEFPartHeading"/>
      </w:pPr>
      <w:bookmarkStart w:id="95" w:name="_Toc10554527"/>
      <w:bookmarkStart w:id="96" w:name="_Toc10554595"/>
      <w:bookmarkStart w:id="97" w:name="_Toc12612940"/>
      <w:bookmarkStart w:id="98" w:name="_Toc10550554"/>
      <w:bookmarkStart w:id="99" w:name="_Toc10550642"/>
      <w:r>
        <w:t xml:space="preserve"> </w:t>
      </w:r>
      <w:r>
        <w:tab/>
      </w:r>
      <w:bookmarkStart w:id="100" w:name="_Toc26879655"/>
      <w:r w:rsidR="00B20C6D" w:rsidRPr="003D7BF3">
        <w:t>PART II: PROJECT JUSTIFICATION</w:t>
      </w:r>
      <w:bookmarkEnd w:id="95"/>
      <w:bookmarkEnd w:id="96"/>
      <w:bookmarkEnd w:id="97"/>
      <w:bookmarkEnd w:id="100"/>
      <w:r w:rsidR="00B20C6D" w:rsidRPr="003D7BF3">
        <w:t xml:space="preserve"> </w:t>
      </w:r>
      <w:bookmarkEnd w:id="98"/>
      <w:bookmarkEnd w:id="99"/>
    </w:p>
    <w:p w14:paraId="32A465DB" w14:textId="77777777" w:rsidR="00591870" w:rsidRPr="003D7BF3" w:rsidRDefault="00591870" w:rsidP="002E45A4">
      <w:pPr>
        <w:tabs>
          <w:tab w:val="num" w:pos="360"/>
          <w:tab w:val="center" w:pos="4320"/>
          <w:tab w:val="right" w:pos="8640"/>
        </w:tabs>
        <w:spacing w:after="0" w:line="240" w:lineRule="auto"/>
        <w:rPr>
          <w:rFonts w:ascii="Times New Roman" w:eastAsia="Times New Roman" w:hAnsi="Times New Roman"/>
          <w:b/>
          <w:caps/>
          <w:color w:val="000000"/>
          <w:sz w:val="20"/>
          <w:szCs w:val="20"/>
          <w:lang w:val="x-none" w:eastAsia="x-none"/>
        </w:rPr>
      </w:pPr>
    </w:p>
    <w:p w14:paraId="67E45102" w14:textId="77777777" w:rsidR="001E2EBE" w:rsidRPr="003D7BF3" w:rsidRDefault="00B20C6D" w:rsidP="00044C81">
      <w:pPr>
        <w:pStyle w:val="Heading2"/>
        <w:rPr>
          <w:sz w:val="20"/>
          <w:szCs w:val="20"/>
        </w:rPr>
      </w:pPr>
      <w:bookmarkStart w:id="101" w:name="_Toc10554528"/>
      <w:bookmarkStart w:id="102" w:name="_Toc10554596"/>
      <w:bookmarkStart w:id="103" w:name="_Toc12612941"/>
      <w:bookmarkStart w:id="104" w:name="_Toc26879656"/>
      <w:r w:rsidRPr="003D7BF3">
        <w:rPr>
          <w:sz w:val="20"/>
          <w:szCs w:val="20"/>
        </w:rPr>
        <w:t>1.a Project Description</w:t>
      </w:r>
      <w:bookmarkEnd w:id="101"/>
      <w:bookmarkEnd w:id="102"/>
      <w:bookmarkEnd w:id="103"/>
      <w:bookmarkEnd w:id="104"/>
    </w:p>
    <w:p w14:paraId="3D049A62" w14:textId="77777777" w:rsidR="004E7114" w:rsidRPr="003D7BF3" w:rsidRDefault="004E7114" w:rsidP="001E2EBE">
      <w:pPr>
        <w:rPr>
          <w:rFonts w:ascii="Times New Roman" w:hAnsi="Times New Roman"/>
          <w:sz w:val="20"/>
          <w:szCs w:val="20"/>
        </w:rPr>
      </w:pPr>
    </w:p>
    <w:p w14:paraId="74A38793" w14:textId="77777777" w:rsidR="001E2EBE" w:rsidRPr="003D7BF3" w:rsidRDefault="001E2EBE" w:rsidP="009C1004">
      <w:pPr>
        <w:pStyle w:val="GEFQuestion"/>
        <w:numPr>
          <w:ilvl w:val="0"/>
          <w:numId w:val="3"/>
        </w:numPr>
        <w:rPr>
          <w:b/>
          <w:sz w:val="20"/>
          <w:szCs w:val="20"/>
        </w:rPr>
      </w:pPr>
      <w:r w:rsidRPr="003D7BF3">
        <w:rPr>
          <w:b/>
          <w:sz w:val="20"/>
          <w:szCs w:val="20"/>
        </w:rPr>
        <w:t>T</w:t>
      </w:r>
      <w:r w:rsidR="007F7CA5" w:rsidRPr="003D7BF3">
        <w:rPr>
          <w:b/>
          <w:sz w:val="20"/>
          <w:szCs w:val="20"/>
        </w:rPr>
        <w:t>he global environmental and/or adaptation problems, root causes and barriers that need to be addressed</w:t>
      </w:r>
      <w:r w:rsidR="00820228" w:rsidRPr="003D7BF3">
        <w:rPr>
          <w:b/>
          <w:sz w:val="20"/>
          <w:szCs w:val="20"/>
        </w:rPr>
        <w:t xml:space="preserve"> (systems description)</w:t>
      </w:r>
      <w:r w:rsidRPr="003D7BF3">
        <w:rPr>
          <w:b/>
          <w:sz w:val="20"/>
          <w:szCs w:val="20"/>
        </w:rPr>
        <w:t>.</w:t>
      </w:r>
    </w:p>
    <w:p w14:paraId="40951AC6" w14:textId="77777777" w:rsidR="00F775E3" w:rsidRPr="003D7BF3" w:rsidRDefault="00F775E3" w:rsidP="00F775E3">
      <w:pPr>
        <w:pStyle w:val="GEFFieldtoFillout"/>
        <w:shd w:val="clear" w:color="auto" w:fill="FFFFFF"/>
        <w:ind w:left="0"/>
        <w:jc w:val="both"/>
        <w:rPr>
          <w:color w:val="auto"/>
          <w:sz w:val="20"/>
          <w:szCs w:val="20"/>
          <w:lang w:val="ka-GE"/>
        </w:rPr>
      </w:pPr>
    </w:p>
    <w:p w14:paraId="3330E7E3" w14:textId="77777777" w:rsidR="001E2EBE" w:rsidRPr="00955AF7" w:rsidRDefault="00217E39" w:rsidP="00955AF7">
      <w:pPr>
        <w:pStyle w:val="Heading3"/>
        <w:rPr>
          <w:rStyle w:val="Strong"/>
          <w:b/>
          <w:color w:val="000000"/>
        </w:rPr>
      </w:pPr>
      <w:bookmarkStart w:id="105" w:name="_Toc26879657"/>
      <w:r w:rsidRPr="00955AF7">
        <w:rPr>
          <w:rStyle w:val="Strong"/>
          <w:b/>
          <w:color w:val="000000"/>
        </w:rPr>
        <w:t>1.1. National context</w:t>
      </w:r>
      <w:bookmarkEnd w:id="105"/>
      <w:r w:rsidRPr="00955AF7">
        <w:rPr>
          <w:rStyle w:val="Strong"/>
          <w:b/>
          <w:color w:val="000000"/>
        </w:rPr>
        <w:t xml:space="preserve"> </w:t>
      </w:r>
    </w:p>
    <w:p w14:paraId="763CADA7" w14:textId="77777777" w:rsidR="00F775E3" w:rsidRPr="003D7BF3" w:rsidRDefault="00F775E3" w:rsidP="00F775E3">
      <w:pPr>
        <w:pStyle w:val="GEFFieldtoFillout"/>
        <w:shd w:val="clear" w:color="auto" w:fill="FFFFFF"/>
        <w:ind w:left="0"/>
        <w:jc w:val="both"/>
        <w:rPr>
          <w:color w:val="auto"/>
          <w:sz w:val="20"/>
          <w:szCs w:val="20"/>
          <w:lang w:val="ka-GE"/>
        </w:rPr>
      </w:pPr>
    </w:p>
    <w:p w14:paraId="10DED6BB" w14:textId="118EAFAC" w:rsidR="00F775E3" w:rsidRPr="003D7BF3" w:rsidRDefault="007156B6" w:rsidP="00F775E3">
      <w:pPr>
        <w:pStyle w:val="GEFFieldtoFillout"/>
        <w:shd w:val="clear" w:color="auto" w:fill="FFFFFF"/>
        <w:ind w:left="0"/>
        <w:jc w:val="both"/>
        <w:rPr>
          <w:color w:val="auto"/>
          <w:sz w:val="20"/>
          <w:szCs w:val="20"/>
          <w:lang w:val="ka-GE"/>
        </w:rPr>
      </w:pPr>
      <w:r w:rsidRPr="003D7BF3">
        <w:rPr>
          <w:color w:val="auto"/>
          <w:sz w:val="20"/>
          <w:szCs w:val="20"/>
          <w:lang w:val="ka-GE"/>
        </w:rPr>
        <w:t xml:space="preserve">Georgia is traditionally an agricultural country: the agriculture sector contributes 8% to the GDP and employs 43% of the population. Livestock products represent 50% of the agriculture GDP. The sector is characterized by low productivity compared to global standards, impacting rural development and prosperity. The majority of the rural population in Georgia live below the poverty line. </w:t>
      </w:r>
      <w:r w:rsidR="0009691E" w:rsidRPr="00C831EC">
        <w:rPr>
          <w:color w:val="auto"/>
          <w:sz w:val="20"/>
          <w:szCs w:val="20"/>
          <w:lang w:val="ka-GE"/>
        </w:rPr>
        <w:t>While there is no</w:t>
      </w:r>
      <w:r w:rsidR="0009691E">
        <w:rPr>
          <w:sz w:val="20"/>
          <w:szCs w:val="20"/>
        </w:rPr>
        <w:t xml:space="preserve"> formally adopted </w:t>
      </w:r>
      <w:r w:rsidR="0009691E" w:rsidRPr="00547CB6">
        <w:rPr>
          <w:sz w:val="20"/>
          <w:szCs w:val="20"/>
        </w:rPr>
        <w:t>standardized</w:t>
      </w:r>
      <w:r w:rsidR="0009691E" w:rsidRPr="00C831EC">
        <w:rPr>
          <w:sz w:val="20"/>
          <w:szCs w:val="20"/>
        </w:rPr>
        <w:t xml:space="preserve"> multiple</w:t>
      </w:r>
      <w:r w:rsidR="0009691E">
        <w:rPr>
          <w:sz w:val="20"/>
          <w:szCs w:val="20"/>
        </w:rPr>
        <w:t>-</w:t>
      </w:r>
      <w:r w:rsidR="0009691E" w:rsidRPr="00C831EC">
        <w:rPr>
          <w:sz w:val="20"/>
          <w:szCs w:val="20"/>
        </w:rPr>
        <w:t>level</w:t>
      </w:r>
      <w:r w:rsidR="0009691E">
        <w:rPr>
          <w:sz w:val="20"/>
          <w:szCs w:val="20"/>
        </w:rPr>
        <w:t xml:space="preserve"> l</w:t>
      </w:r>
      <w:r w:rsidR="0009691E" w:rsidRPr="00C831EC">
        <w:rPr>
          <w:sz w:val="20"/>
          <w:szCs w:val="20"/>
        </w:rPr>
        <w:t xml:space="preserve">and-use classification scheme </w:t>
      </w:r>
      <w:r w:rsidR="0009691E">
        <w:rPr>
          <w:sz w:val="20"/>
          <w:szCs w:val="20"/>
        </w:rPr>
        <w:t>(</w:t>
      </w:r>
      <w:r w:rsidR="0009691E" w:rsidRPr="00C831EC">
        <w:rPr>
          <w:sz w:val="20"/>
          <w:szCs w:val="20"/>
        </w:rPr>
        <w:t>address</w:t>
      </w:r>
      <w:r w:rsidR="0009691E">
        <w:rPr>
          <w:sz w:val="20"/>
          <w:szCs w:val="20"/>
        </w:rPr>
        <w:t>ing</w:t>
      </w:r>
      <w:r w:rsidR="0009691E" w:rsidRPr="00C831EC">
        <w:rPr>
          <w:sz w:val="20"/>
          <w:szCs w:val="20"/>
        </w:rPr>
        <w:t xml:space="preserve"> both land use and land cover</w:t>
      </w:r>
      <w:r w:rsidR="0009691E">
        <w:rPr>
          <w:sz w:val="20"/>
          <w:szCs w:val="20"/>
        </w:rPr>
        <w:t>)</w:t>
      </w:r>
      <w:r w:rsidR="0009691E" w:rsidRPr="00C831EC">
        <w:rPr>
          <w:color w:val="auto"/>
          <w:sz w:val="20"/>
          <w:szCs w:val="20"/>
          <w:lang w:val="ka-GE"/>
        </w:rPr>
        <w:t xml:space="preserve"> in Georgia yet,</w:t>
      </w:r>
      <w:r w:rsidR="0009691E">
        <w:rPr>
          <w:color w:val="auto"/>
          <w:sz w:val="20"/>
          <w:szCs w:val="20"/>
        </w:rPr>
        <w:t xml:space="preserve"> </w:t>
      </w:r>
      <w:r w:rsidR="0009691E" w:rsidRPr="003D7BF3">
        <w:rPr>
          <w:color w:val="auto"/>
          <w:sz w:val="20"/>
          <w:szCs w:val="20"/>
          <w:lang w:val="ka-GE"/>
        </w:rPr>
        <w:t xml:space="preserve">the territory of around 1.7 million ha – representing 25% of Georgia’s total land and over 50% of the total agricultural lands - is classified as permanent pastureland. </w:t>
      </w:r>
      <w:r w:rsidR="0009691E" w:rsidRPr="00555B4D">
        <w:rPr>
          <w:color w:val="auto"/>
          <w:sz w:val="20"/>
          <w:szCs w:val="20"/>
        </w:rPr>
        <w:t>B</w:t>
      </w:r>
      <w:r w:rsidR="0009691E" w:rsidRPr="00190852">
        <w:rPr>
          <w:sz w:val="20"/>
          <w:szCs w:val="20"/>
        </w:rPr>
        <w:t>ased on some expert estimations</w:t>
      </w:r>
      <w:r w:rsidR="0009691E">
        <w:rPr>
          <w:rStyle w:val="FootnoteReference"/>
          <w:sz w:val="20"/>
          <w:szCs w:val="20"/>
        </w:rPr>
        <w:footnoteReference w:id="2"/>
      </w:r>
      <w:r w:rsidR="0009691E">
        <w:rPr>
          <w:sz w:val="20"/>
          <w:szCs w:val="20"/>
        </w:rPr>
        <w:t>,</w:t>
      </w:r>
      <w:r w:rsidR="0009691E" w:rsidRPr="00555B4D">
        <w:rPr>
          <w:color w:val="auto"/>
          <w:sz w:val="20"/>
          <w:szCs w:val="20"/>
        </w:rPr>
        <w:t xml:space="preserve"> </w:t>
      </w:r>
      <w:r w:rsidR="0009691E">
        <w:rPr>
          <w:color w:val="auto"/>
          <w:sz w:val="20"/>
          <w:szCs w:val="20"/>
        </w:rPr>
        <w:t>the majority of these pasturelands – 75% is state-owned</w:t>
      </w:r>
      <w:r w:rsidR="0009691E" w:rsidRPr="003D7BF3">
        <w:rPr>
          <w:color w:val="auto"/>
          <w:sz w:val="20"/>
          <w:szCs w:val="20"/>
          <w:lang w:val="ka-GE"/>
        </w:rPr>
        <w:t xml:space="preserve">, </w:t>
      </w:r>
      <w:r w:rsidR="0009691E">
        <w:rPr>
          <w:color w:val="auto"/>
          <w:sz w:val="20"/>
          <w:szCs w:val="20"/>
        </w:rPr>
        <w:t>3</w:t>
      </w:r>
      <w:r w:rsidR="0009691E" w:rsidRPr="003D7BF3">
        <w:rPr>
          <w:color w:val="auto"/>
          <w:sz w:val="20"/>
          <w:szCs w:val="20"/>
          <w:lang w:val="ka-GE"/>
        </w:rPr>
        <w:t xml:space="preserve">% - are under municipal ownership and </w:t>
      </w:r>
      <w:r w:rsidR="0009691E">
        <w:rPr>
          <w:color w:val="auto"/>
          <w:sz w:val="20"/>
          <w:szCs w:val="20"/>
        </w:rPr>
        <w:t>20</w:t>
      </w:r>
      <w:r w:rsidR="0009691E" w:rsidRPr="003D7BF3">
        <w:rPr>
          <w:color w:val="auto"/>
          <w:sz w:val="20"/>
          <w:szCs w:val="20"/>
          <w:lang w:val="ka-GE"/>
        </w:rPr>
        <w:t xml:space="preserve">% of pastures </w:t>
      </w:r>
      <w:proofErr w:type="gramStart"/>
      <w:r w:rsidR="0009691E" w:rsidRPr="003D7BF3">
        <w:rPr>
          <w:color w:val="auto"/>
          <w:sz w:val="20"/>
          <w:szCs w:val="20"/>
          <w:lang w:val="ka-GE"/>
        </w:rPr>
        <w:t>are privately owned</w:t>
      </w:r>
      <w:proofErr w:type="gramEnd"/>
      <w:r w:rsidR="0009691E" w:rsidRPr="003D7BF3">
        <w:rPr>
          <w:color w:val="auto"/>
          <w:sz w:val="20"/>
          <w:szCs w:val="20"/>
          <w:lang w:val="ka-GE"/>
        </w:rPr>
        <w:t>.</w:t>
      </w:r>
      <w:r w:rsidR="0009691E">
        <w:rPr>
          <w:color w:val="auto"/>
          <w:sz w:val="20"/>
          <w:szCs w:val="20"/>
          <w:lang w:val="en-GB"/>
        </w:rPr>
        <w:t xml:space="preserve"> </w:t>
      </w:r>
      <w:r w:rsidRPr="003D7BF3">
        <w:rPr>
          <w:color w:val="auto"/>
          <w:sz w:val="20"/>
          <w:szCs w:val="20"/>
          <w:lang w:val="ka-GE"/>
        </w:rPr>
        <w:t>Livestock relying on pasturelands is the main source of the livelihoods for the majority of rural population. Thus, the productivity of the livestock sector rests on the physical condition of the State pastures. Since the vast majority of cattle and sheep farmers in the country are smallholders, the livestock sector in Georgia represents the main source of livelihoods for farmers as well as the main source of the sector’s economic profits.</w:t>
      </w:r>
    </w:p>
    <w:p w14:paraId="4FE08F89" w14:textId="77777777" w:rsidR="007156B6" w:rsidRPr="003D7BF3" w:rsidRDefault="007156B6" w:rsidP="00F775E3">
      <w:pPr>
        <w:pStyle w:val="GEFFieldtoFillout"/>
        <w:shd w:val="clear" w:color="auto" w:fill="FFFFFF"/>
        <w:ind w:left="0"/>
        <w:jc w:val="both"/>
        <w:rPr>
          <w:color w:val="auto"/>
          <w:sz w:val="20"/>
          <w:szCs w:val="20"/>
        </w:rPr>
      </w:pPr>
    </w:p>
    <w:p w14:paraId="74EF5F2C" w14:textId="0ED84F45" w:rsidR="00F775E3" w:rsidRPr="003D7BF3" w:rsidRDefault="00603B90" w:rsidP="00F775E3">
      <w:pPr>
        <w:pStyle w:val="GEFFieldtoFillout"/>
        <w:shd w:val="clear" w:color="auto" w:fill="FFFFFF"/>
        <w:ind w:left="0"/>
        <w:jc w:val="both"/>
        <w:rPr>
          <w:color w:val="auto"/>
          <w:sz w:val="20"/>
          <w:szCs w:val="20"/>
        </w:rPr>
      </w:pPr>
      <w:r w:rsidRPr="003D7BF3">
        <w:rPr>
          <w:color w:val="auto"/>
          <w:sz w:val="20"/>
          <w:szCs w:val="20"/>
        </w:rPr>
        <w:t xml:space="preserve">Unfortunately, the pasturelands in Georgia are undermanaged, understocked, overgrazed, and under-invested, with little maintenance of pastoral productive infrastructure or soil fertility strategies. Pasturelands in Georgia are a good example of the “tragedy of commons” – where often select group of community members utilizes a common resource with little organizational or planning strategies. Those users who are in economic need often push the system to unsustainable limits, thus degrading ecosystem services for the community as a whole. However, the work of </w:t>
      </w:r>
      <w:proofErr w:type="spellStart"/>
      <w:r w:rsidRPr="003D7BF3">
        <w:rPr>
          <w:color w:val="auto"/>
          <w:sz w:val="20"/>
          <w:szCs w:val="20"/>
        </w:rPr>
        <w:t>Ostrom</w:t>
      </w:r>
      <w:proofErr w:type="spellEnd"/>
      <w:r w:rsidRPr="003D7BF3">
        <w:rPr>
          <w:color w:val="auto"/>
          <w:sz w:val="20"/>
          <w:szCs w:val="20"/>
        </w:rPr>
        <w:t xml:space="preserve"> (2009)</w:t>
      </w:r>
      <w:r w:rsidR="00511AD4" w:rsidRPr="003D7BF3">
        <w:rPr>
          <w:rStyle w:val="FootnoteReference"/>
          <w:color w:val="auto"/>
          <w:sz w:val="20"/>
          <w:szCs w:val="20"/>
        </w:rPr>
        <w:footnoteReference w:id="3"/>
      </w:r>
      <w:r w:rsidRPr="003D7BF3">
        <w:rPr>
          <w:color w:val="auto"/>
          <w:sz w:val="20"/>
          <w:szCs w:val="20"/>
        </w:rPr>
        <w:t xml:space="preserve"> and other experts in the field of commonly managed natural resources has shown that when done properly, communally managed goods and resources often allow for gains in productivity and economic diversification over resource </w:t>
      </w:r>
      <w:r w:rsidR="006373E7" w:rsidRPr="003D7BF3">
        <w:rPr>
          <w:color w:val="auto"/>
          <w:sz w:val="20"/>
          <w:szCs w:val="20"/>
        </w:rPr>
        <w:t>privatization</w:t>
      </w:r>
      <w:r w:rsidRPr="003D7BF3">
        <w:rPr>
          <w:color w:val="auto"/>
          <w:sz w:val="20"/>
          <w:szCs w:val="20"/>
        </w:rPr>
        <w:t xml:space="preserve"> schemes.  </w:t>
      </w:r>
    </w:p>
    <w:p w14:paraId="1E23041C" w14:textId="77777777" w:rsidR="00603B90" w:rsidRPr="003D7BF3" w:rsidRDefault="00603B90" w:rsidP="00F775E3">
      <w:pPr>
        <w:pStyle w:val="GEFFieldtoFillout"/>
        <w:shd w:val="clear" w:color="auto" w:fill="FFFFFF"/>
        <w:ind w:left="0"/>
        <w:jc w:val="both"/>
        <w:rPr>
          <w:color w:val="auto"/>
          <w:sz w:val="20"/>
          <w:szCs w:val="20"/>
        </w:rPr>
      </w:pPr>
    </w:p>
    <w:p w14:paraId="40617A04" w14:textId="77777777" w:rsidR="0097569F"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The project seeks to </w:t>
      </w:r>
      <w:r w:rsidR="00D67313" w:rsidRPr="003D7BF3">
        <w:rPr>
          <w:color w:val="auto"/>
          <w:sz w:val="20"/>
          <w:szCs w:val="20"/>
        </w:rPr>
        <w:t xml:space="preserve">tackle land degradation issues using with a special focus on the pasturelands using LDN hierarchy of responses (avoid&gt;reduce&gt;reverse), </w:t>
      </w:r>
      <w:r w:rsidRPr="003D7BF3">
        <w:rPr>
          <w:color w:val="auto"/>
          <w:sz w:val="20"/>
          <w:szCs w:val="20"/>
        </w:rPr>
        <w:t>support</w:t>
      </w:r>
      <w:r w:rsidR="00D67313" w:rsidRPr="003D7BF3">
        <w:rPr>
          <w:color w:val="auto"/>
          <w:sz w:val="20"/>
          <w:szCs w:val="20"/>
        </w:rPr>
        <w:t>ing</w:t>
      </w:r>
      <w:r w:rsidRPr="003D7BF3">
        <w:rPr>
          <w:color w:val="auto"/>
          <w:sz w:val="20"/>
          <w:szCs w:val="20"/>
        </w:rPr>
        <w:t xml:space="preserve"> the country </w:t>
      </w:r>
      <w:r w:rsidR="00D67313" w:rsidRPr="003D7BF3">
        <w:rPr>
          <w:color w:val="auto"/>
          <w:sz w:val="20"/>
          <w:szCs w:val="20"/>
        </w:rPr>
        <w:t xml:space="preserve">to </w:t>
      </w:r>
      <w:r w:rsidRPr="003D7BF3">
        <w:rPr>
          <w:color w:val="auto"/>
          <w:sz w:val="20"/>
          <w:szCs w:val="20"/>
        </w:rPr>
        <w:t>implement its</w:t>
      </w:r>
      <w:r w:rsidR="00D67313" w:rsidRPr="003D7BF3">
        <w:rPr>
          <w:color w:val="auto"/>
          <w:sz w:val="20"/>
          <w:szCs w:val="20"/>
        </w:rPr>
        <w:t xml:space="preserve"> national LDN targets #1 and #4</w:t>
      </w:r>
      <w:r w:rsidRPr="003D7BF3">
        <w:rPr>
          <w:color w:val="auto"/>
          <w:sz w:val="20"/>
          <w:szCs w:val="20"/>
        </w:rPr>
        <w:t xml:space="preserve">. </w:t>
      </w:r>
      <w:r w:rsidR="0097569F" w:rsidRPr="003D7BF3">
        <w:rPr>
          <w:color w:val="auto"/>
          <w:sz w:val="20"/>
          <w:szCs w:val="20"/>
        </w:rPr>
        <w:t xml:space="preserve">The aspirational goal of a land degradation neutral world, to be realized by reducing the rate of land degradation and increasing the rate of restoration of degraded land, was agreed at the Rio+20 Conference in 2012. Subsequently, target 15.3 of the Sustainable Development Goals (SDGs) sets out a new global ambition: to achieve a Land Degradation Neutral World by the year 2030. Land degradation neutrality aims to maintain and increase the amount of healthy and productive land resources, in line with national development priorities. Land degradation neutrality is a flexible target that </w:t>
      </w:r>
      <w:proofErr w:type="gramStart"/>
      <w:r w:rsidR="0097569F" w:rsidRPr="003D7BF3">
        <w:rPr>
          <w:color w:val="auto"/>
          <w:sz w:val="20"/>
          <w:szCs w:val="20"/>
        </w:rPr>
        <w:t>can be implemented</w:t>
      </w:r>
      <w:proofErr w:type="gramEnd"/>
      <w:r w:rsidR="0097569F" w:rsidRPr="003D7BF3">
        <w:rPr>
          <w:color w:val="auto"/>
          <w:sz w:val="20"/>
          <w:szCs w:val="20"/>
        </w:rPr>
        <w:t xml:space="preserve"> at local, regional or national scales. It </w:t>
      </w:r>
      <w:proofErr w:type="gramStart"/>
      <w:r w:rsidR="0097569F" w:rsidRPr="003D7BF3">
        <w:rPr>
          <w:color w:val="auto"/>
          <w:sz w:val="20"/>
          <w:szCs w:val="20"/>
        </w:rPr>
        <w:t>has been suggested</w:t>
      </w:r>
      <w:proofErr w:type="gramEnd"/>
      <w:r w:rsidR="0097569F" w:rsidRPr="003D7BF3">
        <w:rPr>
          <w:color w:val="auto"/>
          <w:sz w:val="20"/>
          <w:szCs w:val="20"/>
        </w:rPr>
        <w:t xml:space="preserve"> that an LDN scheme should be introduced in phases. Phase 1 would focus on restoring degraded lands, improving national land use planning systems, and establishing international and national monitoring capacities. Phase 2 would reduce desertification rates with the help of fully integrated land use planning and monitoring systems. Phase 3 would set a target year for realizing an LDN goal, based on experiences in Phases 1 and 2. All three phases </w:t>
      </w:r>
      <w:proofErr w:type="gramStart"/>
      <w:r w:rsidR="0097569F" w:rsidRPr="003D7BF3">
        <w:rPr>
          <w:color w:val="auto"/>
          <w:sz w:val="20"/>
          <w:szCs w:val="20"/>
        </w:rPr>
        <w:t>would be informed</w:t>
      </w:r>
      <w:proofErr w:type="gramEnd"/>
      <w:r w:rsidR="0097569F" w:rsidRPr="003D7BF3">
        <w:rPr>
          <w:color w:val="auto"/>
          <w:sz w:val="20"/>
          <w:szCs w:val="20"/>
        </w:rPr>
        <w:t xml:space="preserve"> by existing scientific knowledge and generating new knowledge by launching a scientific LDN process that will evolve in parallel with the political process. LDN a guiding principle for implementing the UNCCD.</w:t>
      </w:r>
    </w:p>
    <w:p w14:paraId="7692CF1B" w14:textId="77777777" w:rsidR="0097569F" w:rsidRPr="003D7BF3" w:rsidRDefault="0097569F" w:rsidP="00F775E3">
      <w:pPr>
        <w:pStyle w:val="GEFFieldtoFillout"/>
        <w:shd w:val="clear" w:color="auto" w:fill="FFFFFF"/>
        <w:ind w:left="0"/>
        <w:jc w:val="both"/>
        <w:rPr>
          <w:color w:val="auto"/>
          <w:sz w:val="20"/>
          <w:szCs w:val="20"/>
        </w:rPr>
      </w:pPr>
    </w:p>
    <w:p w14:paraId="79202EF9" w14:textId="77777777" w:rsidR="00F775E3" w:rsidRPr="003D7BF3" w:rsidRDefault="00D870A8" w:rsidP="00F775E3">
      <w:pPr>
        <w:pStyle w:val="GEFFieldtoFillout"/>
        <w:shd w:val="clear" w:color="auto" w:fill="FFFFFF"/>
        <w:ind w:left="0"/>
        <w:jc w:val="both"/>
        <w:rPr>
          <w:color w:val="auto"/>
          <w:sz w:val="20"/>
          <w:szCs w:val="20"/>
        </w:rPr>
      </w:pPr>
      <w:r w:rsidRPr="003D7BF3">
        <w:rPr>
          <w:color w:val="auto"/>
          <w:sz w:val="20"/>
          <w:szCs w:val="20"/>
        </w:rPr>
        <w:t xml:space="preserve">Following the results and recommendations of the socio-economic assessment that </w:t>
      </w:r>
      <w:proofErr w:type="gramStart"/>
      <w:r w:rsidRPr="003D7BF3">
        <w:rPr>
          <w:color w:val="auto"/>
          <w:sz w:val="20"/>
          <w:szCs w:val="20"/>
        </w:rPr>
        <w:t>was carried out</w:t>
      </w:r>
      <w:proofErr w:type="gramEnd"/>
      <w:r w:rsidRPr="003D7BF3">
        <w:rPr>
          <w:color w:val="auto"/>
          <w:sz w:val="20"/>
          <w:szCs w:val="20"/>
        </w:rPr>
        <w:t xml:space="preserve"> based on the household survey during the PPG, t</w:t>
      </w:r>
      <w:r w:rsidR="00F775E3" w:rsidRPr="003D7BF3">
        <w:rPr>
          <w:color w:val="auto"/>
          <w:sz w:val="20"/>
          <w:szCs w:val="20"/>
        </w:rPr>
        <w:t xml:space="preserve">he main beneficiaries of the project are </w:t>
      </w:r>
      <w:r w:rsidRPr="003D7BF3">
        <w:rPr>
          <w:color w:val="auto"/>
          <w:sz w:val="20"/>
          <w:szCs w:val="20"/>
        </w:rPr>
        <w:t xml:space="preserve">defined as </w:t>
      </w:r>
      <w:r w:rsidR="006373E7" w:rsidRPr="003D7BF3">
        <w:rPr>
          <w:color w:val="auto"/>
          <w:sz w:val="20"/>
          <w:szCs w:val="20"/>
        </w:rPr>
        <w:t>smallholder</w:t>
      </w:r>
      <w:r w:rsidR="00F775E3" w:rsidRPr="003D7BF3">
        <w:rPr>
          <w:color w:val="auto"/>
          <w:sz w:val="20"/>
          <w:szCs w:val="20"/>
        </w:rPr>
        <w:t xml:space="preserve"> sheep and cattle farmers. Project investments in pastureland restoration</w:t>
      </w:r>
      <w:r w:rsidR="00D67313" w:rsidRPr="003D7BF3">
        <w:rPr>
          <w:color w:val="auto"/>
          <w:sz w:val="20"/>
          <w:szCs w:val="20"/>
        </w:rPr>
        <w:t xml:space="preserve"> and SLM</w:t>
      </w:r>
      <w:r w:rsidR="00F775E3" w:rsidRPr="003D7BF3">
        <w:rPr>
          <w:color w:val="auto"/>
          <w:sz w:val="20"/>
          <w:szCs w:val="20"/>
        </w:rPr>
        <w:t xml:space="preserve"> will result in multiple social, economi</w:t>
      </w:r>
      <w:r w:rsidR="00D67313" w:rsidRPr="003D7BF3">
        <w:rPr>
          <w:color w:val="auto"/>
          <w:sz w:val="20"/>
          <w:szCs w:val="20"/>
        </w:rPr>
        <w:t>c and environmental benefits. When</w:t>
      </w:r>
      <w:r w:rsidR="00F775E3" w:rsidRPr="003D7BF3">
        <w:rPr>
          <w:color w:val="auto"/>
          <w:sz w:val="20"/>
          <w:szCs w:val="20"/>
        </w:rPr>
        <w:t xml:space="preserve"> appropriately managed, the pastures of Georgia will become the foundation for generating national GDP.</w:t>
      </w:r>
    </w:p>
    <w:p w14:paraId="62B70383" w14:textId="77777777" w:rsidR="001C37F7" w:rsidRPr="003D7BF3" w:rsidRDefault="001C37F7" w:rsidP="00F775E3">
      <w:pPr>
        <w:pStyle w:val="GEFFieldtoFillout"/>
        <w:shd w:val="clear" w:color="auto" w:fill="FFFFFF"/>
        <w:ind w:left="0"/>
        <w:jc w:val="both"/>
        <w:rPr>
          <w:color w:val="auto"/>
          <w:sz w:val="20"/>
          <w:szCs w:val="20"/>
        </w:rPr>
      </w:pPr>
    </w:p>
    <w:p w14:paraId="220E9893" w14:textId="77777777" w:rsidR="001C37F7" w:rsidRPr="003D7BF3" w:rsidRDefault="001C37F7" w:rsidP="00F775E3">
      <w:pPr>
        <w:pStyle w:val="GEFFieldtoFillout"/>
        <w:shd w:val="clear" w:color="auto" w:fill="FFFFFF"/>
        <w:ind w:left="0"/>
        <w:jc w:val="both"/>
        <w:rPr>
          <w:color w:val="auto"/>
          <w:sz w:val="20"/>
          <w:szCs w:val="20"/>
          <w:u w:val="single"/>
        </w:rPr>
      </w:pPr>
      <w:r w:rsidRPr="003D7BF3">
        <w:rPr>
          <w:color w:val="auto"/>
          <w:sz w:val="20"/>
          <w:szCs w:val="20"/>
          <w:u w:val="single"/>
        </w:rPr>
        <w:t>Insti</w:t>
      </w:r>
      <w:r w:rsidR="008843A9" w:rsidRPr="003D7BF3">
        <w:rPr>
          <w:color w:val="auto"/>
          <w:sz w:val="20"/>
          <w:szCs w:val="20"/>
          <w:u w:val="single"/>
        </w:rPr>
        <w:t>tutional F</w:t>
      </w:r>
      <w:r w:rsidRPr="003D7BF3">
        <w:rPr>
          <w:color w:val="auto"/>
          <w:sz w:val="20"/>
          <w:szCs w:val="20"/>
          <w:u w:val="single"/>
        </w:rPr>
        <w:t>ramework</w:t>
      </w:r>
    </w:p>
    <w:p w14:paraId="25000D08" w14:textId="77777777" w:rsidR="005D17B5" w:rsidRPr="003D7BF3" w:rsidRDefault="006F621F" w:rsidP="006F621F">
      <w:pPr>
        <w:pStyle w:val="GEFFieldtoFillout"/>
        <w:shd w:val="clear" w:color="auto" w:fill="FFFFFF"/>
        <w:ind w:left="0"/>
        <w:jc w:val="both"/>
        <w:rPr>
          <w:color w:val="auto"/>
          <w:sz w:val="20"/>
          <w:szCs w:val="20"/>
        </w:rPr>
      </w:pPr>
      <w:r w:rsidRPr="003D7BF3">
        <w:rPr>
          <w:color w:val="auto"/>
          <w:sz w:val="20"/>
          <w:szCs w:val="20"/>
        </w:rPr>
        <w:t xml:space="preserve">The institutional framework in </w:t>
      </w:r>
      <w:r w:rsidR="001C02E0" w:rsidRPr="003D7BF3">
        <w:rPr>
          <w:color w:val="auto"/>
          <w:sz w:val="20"/>
          <w:szCs w:val="20"/>
        </w:rPr>
        <w:t>Georgia</w:t>
      </w:r>
      <w:r w:rsidRPr="003D7BF3">
        <w:rPr>
          <w:color w:val="auto"/>
          <w:sz w:val="20"/>
          <w:szCs w:val="20"/>
        </w:rPr>
        <w:t xml:space="preserve"> for sustainable land management and LDN is comprised of a number of national institutions.</w:t>
      </w:r>
    </w:p>
    <w:p w14:paraId="0E00A647" w14:textId="77777777" w:rsidR="001C02E0" w:rsidRPr="003D7BF3" w:rsidRDefault="001C02E0" w:rsidP="006F621F">
      <w:pPr>
        <w:pStyle w:val="GEFFieldtoFillout"/>
        <w:shd w:val="clear" w:color="auto" w:fill="FFFFFF"/>
        <w:ind w:left="0"/>
        <w:jc w:val="both"/>
        <w:rPr>
          <w:color w:val="auto"/>
          <w:sz w:val="20"/>
          <w:szCs w:val="20"/>
        </w:rPr>
      </w:pPr>
    </w:p>
    <w:p w14:paraId="49F7B860" w14:textId="77777777" w:rsidR="00976B89" w:rsidRPr="003D7BF3" w:rsidRDefault="001C02E0" w:rsidP="00976B89">
      <w:pPr>
        <w:pStyle w:val="GEFFieldtoFillout"/>
        <w:shd w:val="clear" w:color="auto" w:fill="FFFFFF"/>
        <w:ind w:left="0"/>
        <w:jc w:val="both"/>
        <w:rPr>
          <w:color w:val="auto"/>
          <w:sz w:val="20"/>
          <w:szCs w:val="20"/>
        </w:rPr>
      </w:pPr>
      <w:r w:rsidRPr="003D7BF3">
        <w:rPr>
          <w:color w:val="auto"/>
          <w:sz w:val="20"/>
          <w:szCs w:val="20"/>
        </w:rPr>
        <w:t xml:space="preserve">By the Georgian Government decision in the beginning of </w:t>
      </w:r>
      <w:r w:rsidR="006373E7" w:rsidRPr="003D7BF3">
        <w:rPr>
          <w:color w:val="auto"/>
          <w:sz w:val="20"/>
          <w:szCs w:val="20"/>
        </w:rPr>
        <w:t>2018,</w:t>
      </w:r>
      <w:r w:rsidRPr="003D7BF3">
        <w:rPr>
          <w:color w:val="auto"/>
          <w:sz w:val="20"/>
          <w:szCs w:val="20"/>
        </w:rPr>
        <w:t xml:space="preserve"> the Ministry of Environment and Natural Resources Protection and the Ministry of Agriculture </w:t>
      </w:r>
      <w:proofErr w:type="gramStart"/>
      <w:r w:rsidRPr="003D7BF3">
        <w:rPr>
          <w:color w:val="auto"/>
          <w:sz w:val="20"/>
          <w:szCs w:val="20"/>
        </w:rPr>
        <w:t>were merged</w:t>
      </w:r>
      <w:proofErr w:type="gramEnd"/>
      <w:r w:rsidRPr="003D7BF3">
        <w:rPr>
          <w:color w:val="auto"/>
          <w:sz w:val="20"/>
          <w:szCs w:val="20"/>
        </w:rPr>
        <w:t xml:space="preserve"> and management and protection of land resources now is under responsibility of the </w:t>
      </w:r>
      <w:r w:rsidRPr="003D7BF3">
        <w:rPr>
          <w:b/>
          <w:color w:val="auto"/>
          <w:sz w:val="20"/>
          <w:szCs w:val="20"/>
        </w:rPr>
        <w:t>Ministry of Environmental Protection and Agriculture of Georgia</w:t>
      </w:r>
      <w:r w:rsidR="00077239" w:rsidRPr="003D7BF3">
        <w:rPr>
          <w:b/>
          <w:color w:val="auto"/>
          <w:sz w:val="20"/>
          <w:szCs w:val="20"/>
        </w:rPr>
        <w:t xml:space="preserve"> (MEPA)</w:t>
      </w:r>
      <w:r w:rsidRPr="003D7BF3">
        <w:rPr>
          <w:color w:val="auto"/>
          <w:sz w:val="20"/>
          <w:szCs w:val="20"/>
        </w:rPr>
        <w:t xml:space="preserve">. All functions of both ministries will remain the </w:t>
      </w:r>
      <w:r w:rsidRPr="003D7BF3">
        <w:rPr>
          <w:color w:val="auto"/>
          <w:sz w:val="20"/>
          <w:szCs w:val="20"/>
        </w:rPr>
        <w:lastRenderedPageBreak/>
        <w:t xml:space="preserve">same as it was before they </w:t>
      </w:r>
      <w:proofErr w:type="gramStart"/>
      <w:r w:rsidRPr="003D7BF3">
        <w:rPr>
          <w:color w:val="auto"/>
          <w:sz w:val="20"/>
          <w:szCs w:val="20"/>
        </w:rPr>
        <w:t>have been merged</w:t>
      </w:r>
      <w:proofErr w:type="gramEnd"/>
      <w:r w:rsidRPr="003D7BF3">
        <w:rPr>
          <w:color w:val="auto"/>
          <w:sz w:val="20"/>
          <w:szCs w:val="20"/>
        </w:rPr>
        <w:t>.</w:t>
      </w:r>
      <w:r w:rsidR="00976B89" w:rsidRPr="003D7BF3">
        <w:rPr>
          <w:color w:val="auto"/>
          <w:sz w:val="20"/>
          <w:szCs w:val="20"/>
        </w:rPr>
        <w:t xml:space="preserve"> MEPA takes overall responsibility on issues of land protection and supports implementation all international obligation including SDG 15.3, including LDN.</w:t>
      </w:r>
    </w:p>
    <w:p w14:paraId="3F6918C3" w14:textId="77777777" w:rsidR="003963C3" w:rsidRPr="003D7BF3" w:rsidRDefault="003963C3" w:rsidP="001C02E0">
      <w:pPr>
        <w:pStyle w:val="GEFFieldtoFillout"/>
        <w:shd w:val="clear" w:color="auto" w:fill="FFFFFF"/>
        <w:ind w:left="0"/>
        <w:jc w:val="both"/>
        <w:rPr>
          <w:color w:val="auto"/>
          <w:sz w:val="20"/>
          <w:szCs w:val="20"/>
        </w:rPr>
      </w:pPr>
    </w:p>
    <w:p w14:paraId="3DE7BB2B" w14:textId="77777777" w:rsidR="00C40299" w:rsidRPr="003D7BF3" w:rsidRDefault="00C40299" w:rsidP="00C40299">
      <w:pPr>
        <w:pStyle w:val="GEFFieldtoFillout"/>
        <w:shd w:val="clear" w:color="auto" w:fill="FFFFFF"/>
        <w:ind w:left="0"/>
        <w:jc w:val="both"/>
        <w:rPr>
          <w:color w:val="auto"/>
          <w:sz w:val="20"/>
          <w:szCs w:val="20"/>
        </w:rPr>
      </w:pPr>
      <w:r w:rsidRPr="003D7BF3">
        <w:rPr>
          <w:color w:val="auto"/>
          <w:sz w:val="20"/>
          <w:szCs w:val="20"/>
        </w:rPr>
        <w:t xml:space="preserve">MEPA is the main national institution responsible for land resources policies and activities. According to national legislation, the tasks and competences of MEPA </w:t>
      </w:r>
      <w:proofErr w:type="gramStart"/>
      <w:r w:rsidRPr="003D7BF3">
        <w:rPr>
          <w:color w:val="auto"/>
          <w:sz w:val="20"/>
          <w:szCs w:val="20"/>
        </w:rPr>
        <w:t>are directly or indirectly linked</w:t>
      </w:r>
      <w:proofErr w:type="gramEnd"/>
      <w:r w:rsidRPr="003D7BF3">
        <w:rPr>
          <w:color w:val="auto"/>
          <w:sz w:val="20"/>
          <w:szCs w:val="20"/>
        </w:rPr>
        <w:t xml:space="preserve"> with the land resources management and soil protection. MEPA works with a range of stakeholders over recent years, including farmers, representatives of the environmental and academic/research sectors, as well as a number of key </w:t>
      </w:r>
      <w:r w:rsidR="006373E7" w:rsidRPr="003D7BF3">
        <w:rPr>
          <w:color w:val="auto"/>
          <w:sz w:val="20"/>
          <w:szCs w:val="20"/>
        </w:rPr>
        <w:t>Government Institutions</w:t>
      </w:r>
      <w:r w:rsidRPr="003D7BF3">
        <w:rPr>
          <w:color w:val="auto"/>
          <w:sz w:val="20"/>
          <w:szCs w:val="20"/>
        </w:rPr>
        <w:t xml:space="preserve"> and Agencies. </w:t>
      </w:r>
    </w:p>
    <w:p w14:paraId="7E0441A6" w14:textId="77777777" w:rsidR="003963C3" w:rsidRPr="003D7BF3" w:rsidRDefault="003963C3" w:rsidP="003963C3">
      <w:pPr>
        <w:pStyle w:val="GEFFieldtoFillout"/>
        <w:shd w:val="clear" w:color="auto" w:fill="FFFFFF"/>
        <w:ind w:left="0"/>
        <w:jc w:val="both"/>
        <w:rPr>
          <w:color w:val="auto"/>
          <w:sz w:val="20"/>
          <w:szCs w:val="20"/>
        </w:rPr>
      </w:pPr>
    </w:p>
    <w:p w14:paraId="04578621" w14:textId="77777777" w:rsidR="00C40299" w:rsidRPr="003D7BF3" w:rsidRDefault="00C40299" w:rsidP="00C40299">
      <w:pPr>
        <w:pStyle w:val="GEFFieldtoFillout"/>
        <w:shd w:val="clear" w:color="auto" w:fill="FFFFFF"/>
        <w:ind w:left="0"/>
        <w:jc w:val="both"/>
        <w:rPr>
          <w:color w:val="auto"/>
          <w:sz w:val="20"/>
          <w:szCs w:val="20"/>
        </w:rPr>
      </w:pPr>
      <w:r w:rsidRPr="003D7BF3">
        <w:rPr>
          <w:color w:val="auto"/>
          <w:sz w:val="20"/>
          <w:szCs w:val="20"/>
        </w:rPr>
        <w:t>MEPA has overall state responsibilities for land and soil resources protection, agricultural production, soil fertility, plant protection, livestock breeding and agricultural engineering, and is responsible for carrying out state control over irrigation systems. Irrigation systems are state owned and state managed through the Ministry’s</w:t>
      </w:r>
      <w:r w:rsidR="004C5B9F" w:rsidRPr="003D7BF3">
        <w:rPr>
          <w:color w:val="auto"/>
          <w:sz w:val="20"/>
          <w:szCs w:val="20"/>
        </w:rPr>
        <w:t xml:space="preserve"> </w:t>
      </w:r>
      <w:r w:rsidRPr="003D7BF3">
        <w:rPr>
          <w:color w:val="auto"/>
          <w:sz w:val="20"/>
          <w:szCs w:val="20"/>
        </w:rPr>
        <w:t xml:space="preserve">Department of Land Management and </w:t>
      </w:r>
      <w:r w:rsidR="006373E7" w:rsidRPr="003D7BF3">
        <w:rPr>
          <w:color w:val="auto"/>
          <w:sz w:val="20"/>
          <w:szCs w:val="20"/>
        </w:rPr>
        <w:t>Hydro melioration</w:t>
      </w:r>
      <w:r w:rsidRPr="003D7BF3">
        <w:rPr>
          <w:color w:val="auto"/>
          <w:sz w:val="20"/>
          <w:szCs w:val="20"/>
        </w:rPr>
        <w:t xml:space="preserve"> and LTD </w:t>
      </w:r>
      <w:r w:rsidR="006373E7" w:rsidRPr="003D7BF3">
        <w:rPr>
          <w:color w:val="auto"/>
          <w:sz w:val="20"/>
          <w:szCs w:val="20"/>
        </w:rPr>
        <w:t>Georgian</w:t>
      </w:r>
      <w:r w:rsidRPr="003D7BF3">
        <w:rPr>
          <w:color w:val="auto"/>
          <w:sz w:val="20"/>
          <w:szCs w:val="20"/>
        </w:rPr>
        <w:t xml:space="preserve"> </w:t>
      </w:r>
      <w:r w:rsidR="006373E7" w:rsidRPr="003D7BF3">
        <w:rPr>
          <w:color w:val="auto"/>
          <w:sz w:val="20"/>
          <w:szCs w:val="20"/>
        </w:rPr>
        <w:t>Amelioration</w:t>
      </w:r>
      <w:r w:rsidRPr="003D7BF3">
        <w:rPr>
          <w:color w:val="auto"/>
          <w:sz w:val="20"/>
          <w:szCs w:val="20"/>
        </w:rPr>
        <w:t>.</w:t>
      </w:r>
    </w:p>
    <w:p w14:paraId="2CC1472D" w14:textId="77777777" w:rsidR="00C40299" w:rsidRPr="003D7BF3" w:rsidRDefault="00C40299" w:rsidP="00C40299">
      <w:pPr>
        <w:pStyle w:val="GEFFieldtoFillout"/>
        <w:shd w:val="clear" w:color="auto" w:fill="FFFFFF"/>
        <w:ind w:left="0"/>
        <w:jc w:val="both"/>
        <w:rPr>
          <w:color w:val="auto"/>
          <w:sz w:val="20"/>
          <w:szCs w:val="20"/>
        </w:rPr>
      </w:pPr>
    </w:p>
    <w:p w14:paraId="0DD4631D" w14:textId="77777777" w:rsidR="00C40299" w:rsidRPr="003D7BF3" w:rsidRDefault="00C40299" w:rsidP="00C40299">
      <w:pPr>
        <w:pStyle w:val="GEFFieldtoFillout"/>
        <w:shd w:val="clear" w:color="auto" w:fill="FFFFFF"/>
        <w:ind w:left="0"/>
        <w:jc w:val="both"/>
        <w:rPr>
          <w:color w:val="auto"/>
          <w:sz w:val="20"/>
          <w:szCs w:val="20"/>
        </w:rPr>
      </w:pPr>
      <w:r w:rsidRPr="003D7BF3">
        <w:rPr>
          <w:color w:val="auto"/>
          <w:sz w:val="20"/>
          <w:szCs w:val="20"/>
        </w:rPr>
        <w:t xml:space="preserve">Under MEPA </w:t>
      </w:r>
      <w:r w:rsidR="006373E7" w:rsidRPr="003D7BF3">
        <w:rPr>
          <w:color w:val="auto"/>
          <w:sz w:val="20"/>
          <w:szCs w:val="20"/>
        </w:rPr>
        <w:t>there,</w:t>
      </w:r>
      <w:r w:rsidRPr="003D7BF3">
        <w:rPr>
          <w:color w:val="auto"/>
          <w:sz w:val="20"/>
          <w:szCs w:val="20"/>
        </w:rPr>
        <w:t xml:space="preserve"> two main </w:t>
      </w:r>
      <w:r w:rsidR="006373E7" w:rsidRPr="003D7BF3">
        <w:rPr>
          <w:color w:val="auto"/>
          <w:sz w:val="20"/>
          <w:szCs w:val="20"/>
        </w:rPr>
        <w:t>Departments, which are responsible for,</w:t>
      </w:r>
      <w:r w:rsidRPr="003D7BF3">
        <w:rPr>
          <w:color w:val="auto"/>
          <w:sz w:val="20"/>
          <w:szCs w:val="20"/>
        </w:rPr>
        <w:t xml:space="preserve"> land management issues. Under the Department of Environment and Climate </w:t>
      </w:r>
      <w:r w:rsidR="006373E7" w:rsidRPr="003D7BF3">
        <w:rPr>
          <w:color w:val="auto"/>
          <w:sz w:val="20"/>
          <w:szCs w:val="20"/>
        </w:rPr>
        <w:t>Change,</w:t>
      </w:r>
      <w:r w:rsidRPr="003D7BF3">
        <w:rPr>
          <w:color w:val="auto"/>
          <w:sz w:val="20"/>
          <w:szCs w:val="20"/>
        </w:rPr>
        <w:t xml:space="preserve"> there is Land Resources Protection Division. The main responsibilities include participation in the process of development and implementation of governmental policies on sustainable management of land resources; coordination, planning and implementation of measurements for land degradation and desertification prevention; and implementation of the commitments under the UNCCD. Department of Land Management and </w:t>
      </w:r>
      <w:r w:rsidR="006373E7" w:rsidRPr="003D7BF3">
        <w:rPr>
          <w:color w:val="auto"/>
          <w:sz w:val="20"/>
          <w:szCs w:val="20"/>
        </w:rPr>
        <w:t>Hydro melioration</w:t>
      </w:r>
      <w:r w:rsidRPr="003D7BF3">
        <w:rPr>
          <w:color w:val="auto"/>
          <w:sz w:val="20"/>
          <w:szCs w:val="20"/>
        </w:rPr>
        <w:t xml:space="preserve"> is responsible for management of agricultural lands, creation of </w:t>
      </w:r>
      <w:r w:rsidR="006373E7" w:rsidRPr="003D7BF3">
        <w:rPr>
          <w:color w:val="auto"/>
          <w:sz w:val="20"/>
          <w:szCs w:val="20"/>
        </w:rPr>
        <w:t>land use</w:t>
      </w:r>
      <w:r w:rsidRPr="003D7BF3">
        <w:rPr>
          <w:color w:val="auto"/>
          <w:sz w:val="20"/>
          <w:szCs w:val="20"/>
        </w:rPr>
        <w:t xml:space="preserve"> databases.</w:t>
      </w:r>
    </w:p>
    <w:p w14:paraId="27EB1A3E" w14:textId="77777777" w:rsidR="003963C3" w:rsidRPr="003D7BF3" w:rsidRDefault="003963C3" w:rsidP="003963C3">
      <w:pPr>
        <w:pStyle w:val="GEFFieldtoFillout"/>
        <w:shd w:val="clear" w:color="auto" w:fill="FFFFFF"/>
        <w:ind w:left="0"/>
        <w:jc w:val="both"/>
        <w:rPr>
          <w:color w:val="auto"/>
          <w:sz w:val="20"/>
          <w:szCs w:val="20"/>
        </w:rPr>
      </w:pPr>
    </w:p>
    <w:p w14:paraId="015A73AD" w14:textId="77777777" w:rsidR="00D76A66" w:rsidRPr="003D7BF3" w:rsidRDefault="003963C3" w:rsidP="00D76A66">
      <w:pPr>
        <w:pStyle w:val="GEFFieldtoFillout"/>
        <w:shd w:val="clear" w:color="auto" w:fill="FFFFFF"/>
        <w:ind w:left="0"/>
        <w:jc w:val="both"/>
        <w:rPr>
          <w:color w:val="auto"/>
          <w:sz w:val="20"/>
          <w:szCs w:val="20"/>
        </w:rPr>
      </w:pPr>
      <w:r w:rsidRPr="003D7BF3">
        <w:rPr>
          <w:color w:val="auto"/>
          <w:sz w:val="20"/>
          <w:szCs w:val="20"/>
        </w:rPr>
        <w:t>The</w:t>
      </w:r>
      <w:r w:rsidR="005C577D" w:rsidRPr="003D7BF3">
        <w:rPr>
          <w:color w:val="auto"/>
          <w:sz w:val="20"/>
          <w:szCs w:val="20"/>
        </w:rPr>
        <w:t xml:space="preserve"> structure of the Ministry </w:t>
      </w:r>
      <w:r w:rsidRPr="003D7BF3">
        <w:rPr>
          <w:color w:val="auto"/>
          <w:sz w:val="20"/>
          <w:szCs w:val="20"/>
        </w:rPr>
        <w:t>include</w:t>
      </w:r>
      <w:r w:rsidR="005C577D" w:rsidRPr="003D7BF3">
        <w:rPr>
          <w:color w:val="auto"/>
          <w:sz w:val="20"/>
          <w:szCs w:val="20"/>
        </w:rPr>
        <w:t>s</w:t>
      </w:r>
      <w:r w:rsidRPr="003D7BF3">
        <w:rPr>
          <w:color w:val="auto"/>
          <w:sz w:val="20"/>
          <w:szCs w:val="20"/>
        </w:rPr>
        <w:t xml:space="preserve"> a laboratory for scientific research on soil degradation and soil monitoring. It will perform basic soil analysis for farming enterprises and will support the extension service. As of September 2014, there are two main soil laboratories: one at the Agrarian University and a private one, Multi test.</w:t>
      </w:r>
      <w:r w:rsidR="00D76A66" w:rsidRPr="003D7BF3">
        <w:rPr>
          <w:color w:val="auto"/>
          <w:sz w:val="20"/>
          <w:szCs w:val="20"/>
        </w:rPr>
        <w:t xml:space="preserve"> The laboratory of the National Environmental Agency, monitoring air, water and soil, is equipped for analyzing heavy metals in the soils, but there is no legal basis allowing the monitoring of private agricultural plots that </w:t>
      </w:r>
      <w:proofErr w:type="gramStart"/>
      <w:r w:rsidR="00D76A66" w:rsidRPr="003D7BF3">
        <w:rPr>
          <w:color w:val="auto"/>
          <w:sz w:val="20"/>
          <w:szCs w:val="20"/>
        </w:rPr>
        <w:t>might be polluted</w:t>
      </w:r>
      <w:proofErr w:type="gramEnd"/>
      <w:r w:rsidR="00D76A66" w:rsidRPr="003D7BF3">
        <w:rPr>
          <w:color w:val="auto"/>
          <w:sz w:val="20"/>
          <w:szCs w:val="20"/>
        </w:rPr>
        <w:t>.</w:t>
      </w:r>
    </w:p>
    <w:p w14:paraId="06145B57" w14:textId="77777777" w:rsidR="003963C3" w:rsidRPr="003D7BF3" w:rsidRDefault="003963C3" w:rsidP="003963C3">
      <w:pPr>
        <w:pStyle w:val="GEFFieldtoFillout"/>
        <w:shd w:val="clear" w:color="auto" w:fill="FFFFFF"/>
        <w:ind w:left="0"/>
        <w:jc w:val="both"/>
        <w:rPr>
          <w:color w:val="auto"/>
          <w:sz w:val="20"/>
          <w:szCs w:val="20"/>
        </w:rPr>
      </w:pPr>
    </w:p>
    <w:p w14:paraId="5600C184" w14:textId="77777777" w:rsidR="003963C3" w:rsidRPr="003D7BF3" w:rsidRDefault="003963C3" w:rsidP="003963C3">
      <w:pPr>
        <w:pStyle w:val="GEFFieldtoFillout"/>
        <w:shd w:val="clear" w:color="auto" w:fill="FFFFFF"/>
        <w:ind w:left="0"/>
        <w:jc w:val="both"/>
        <w:rPr>
          <w:color w:val="auto"/>
          <w:sz w:val="20"/>
          <w:szCs w:val="20"/>
        </w:rPr>
      </w:pPr>
      <w:r w:rsidRPr="003D7BF3">
        <w:rPr>
          <w:color w:val="auto"/>
          <w:sz w:val="20"/>
          <w:szCs w:val="20"/>
        </w:rPr>
        <w:t xml:space="preserve">Also in 2013, the </w:t>
      </w:r>
      <w:r w:rsidR="005C577D" w:rsidRPr="003D7BF3">
        <w:rPr>
          <w:color w:val="auto"/>
          <w:sz w:val="20"/>
          <w:szCs w:val="20"/>
        </w:rPr>
        <w:t xml:space="preserve">former </w:t>
      </w:r>
      <w:r w:rsidRPr="003D7BF3">
        <w:rPr>
          <w:color w:val="auto"/>
          <w:sz w:val="20"/>
          <w:szCs w:val="20"/>
        </w:rPr>
        <w:t xml:space="preserve">Ministry of Agriculture </w:t>
      </w:r>
      <w:r w:rsidR="005C577D" w:rsidRPr="003D7BF3">
        <w:rPr>
          <w:color w:val="auto"/>
          <w:sz w:val="20"/>
          <w:szCs w:val="20"/>
        </w:rPr>
        <w:t xml:space="preserve">(now MEPA) </w:t>
      </w:r>
      <w:r w:rsidRPr="003D7BF3">
        <w:rPr>
          <w:color w:val="auto"/>
          <w:sz w:val="20"/>
          <w:szCs w:val="20"/>
        </w:rPr>
        <w:t>set up thematic maps (1:500,000) of lands exposed to wind erosion and water erosion (actual and potential areas) and lands under acidification, and the state of the nutrients in the soils. Atlas of Natur</w:t>
      </w:r>
      <w:r w:rsidR="005C577D" w:rsidRPr="003D7BF3">
        <w:rPr>
          <w:color w:val="auto"/>
          <w:sz w:val="20"/>
          <w:szCs w:val="20"/>
        </w:rPr>
        <w:t xml:space="preserve">al Risks and Hazards in Georgia </w:t>
      </w:r>
      <w:proofErr w:type="gramStart"/>
      <w:r w:rsidR="005C577D" w:rsidRPr="003D7BF3">
        <w:rPr>
          <w:color w:val="auto"/>
          <w:sz w:val="20"/>
          <w:szCs w:val="20"/>
        </w:rPr>
        <w:t>has been published</w:t>
      </w:r>
      <w:proofErr w:type="gramEnd"/>
      <w:r w:rsidR="005C577D" w:rsidRPr="003D7BF3">
        <w:rPr>
          <w:color w:val="auto"/>
          <w:sz w:val="20"/>
          <w:szCs w:val="20"/>
        </w:rPr>
        <w:t xml:space="preserve"> </w:t>
      </w:r>
      <w:r w:rsidRPr="003D7BF3">
        <w:rPr>
          <w:color w:val="auto"/>
          <w:sz w:val="20"/>
          <w:szCs w:val="20"/>
        </w:rPr>
        <w:t>in 2013, with maps on floods, drought and fire. There are no maps on salinization or on soil pollution by heavy metals.</w:t>
      </w:r>
      <w:r w:rsidR="005C577D" w:rsidRPr="003D7BF3">
        <w:rPr>
          <w:color w:val="auto"/>
          <w:sz w:val="20"/>
          <w:szCs w:val="20"/>
        </w:rPr>
        <w:t xml:space="preserve"> </w:t>
      </w:r>
    </w:p>
    <w:p w14:paraId="760CD108" w14:textId="77777777" w:rsidR="003963C3" w:rsidRPr="003D7BF3" w:rsidRDefault="003963C3" w:rsidP="003963C3">
      <w:pPr>
        <w:pStyle w:val="GEFFieldtoFillout"/>
        <w:shd w:val="clear" w:color="auto" w:fill="FFFFFF"/>
        <w:ind w:left="0"/>
        <w:jc w:val="both"/>
        <w:rPr>
          <w:color w:val="auto"/>
          <w:sz w:val="20"/>
          <w:szCs w:val="20"/>
        </w:rPr>
      </w:pPr>
    </w:p>
    <w:p w14:paraId="64BC05F5" w14:textId="77777777" w:rsidR="003963C3" w:rsidRPr="003D7BF3" w:rsidRDefault="003963C3" w:rsidP="003963C3">
      <w:pPr>
        <w:pStyle w:val="GEFFieldtoFillout"/>
        <w:shd w:val="clear" w:color="auto" w:fill="FFFFFF"/>
        <w:ind w:left="0"/>
        <w:jc w:val="both"/>
        <w:rPr>
          <w:color w:val="auto"/>
          <w:sz w:val="20"/>
          <w:szCs w:val="20"/>
        </w:rPr>
      </w:pPr>
      <w:r w:rsidRPr="003D7BF3">
        <w:rPr>
          <w:b/>
          <w:color w:val="auto"/>
          <w:sz w:val="20"/>
          <w:szCs w:val="20"/>
        </w:rPr>
        <w:t>The National Agency of Public Registry (NAPR)</w:t>
      </w:r>
      <w:r w:rsidRPr="003D7BF3">
        <w:rPr>
          <w:color w:val="auto"/>
          <w:sz w:val="20"/>
          <w:szCs w:val="20"/>
        </w:rPr>
        <w:t xml:space="preserve">, under the Ministry of Justice, </w:t>
      </w:r>
      <w:proofErr w:type="gramStart"/>
      <w:r w:rsidRPr="003D7BF3">
        <w:rPr>
          <w:color w:val="auto"/>
          <w:sz w:val="20"/>
          <w:szCs w:val="20"/>
        </w:rPr>
        <w:t>was created</w:t>
      </w:r>
      <w:proofErr w:type="gramEnd"/>
      <w:r w:rsidRPr="003D7BF3">
        <w:rPr>
          <w:color w:val="auto"/>
          <w:sz w:val="20"/>
          <w:szCs w:val="20"/>
        </w:rPr>
        <w:t xml:space="preserve"> in 2004, replacing the State </w:t>
      </w:r>
      <w:r w:rsidR="007D3CFE" w:rsidRPr="003D7BF3">
        <w:rPr>
          <w:color w:val="auto"/>
          <w:sz w:val="20"/>
          <w:szCs w:val="20"/>
        </w:rPr>
        <w:t>Department of Land Management</w:t>
      </w:r>
      <w:r w:rsidRPr="003D7BF3">
        <w:rPr>
          <w:color w:val="auto"/>
          <w:sz w:val="20"/>
          <w:szCs w:val="20"/>
        </w:rPr>
        <w:t xml:space="preserve"> (SDLM) and the Bureau of Technical Inventory. Through its territorial offices, the NAPR provides registry services for immovable and movable property, as well as a real estate cadaster</w:t>
      </w:r>
      <w:r w:rsidR="007D3CFE" w:rsidRPr="003D7BF3">
        <w:rPr>
          <w:color w:val="auto"/>
          <w:sz w:val="20"/>
          <w:szCs w:val="20"/>
        </w:rPr>
        <w:t>, including pasturelands</w:t>
      </w:r>
      <w:r w:rsidRPr="003D7BF3">
        <w:rPr>
          <w:color w:val="auto"/>
          <w:sz w:val="20"/>
          <w:szCs w:val="20"/>
        </w:rPr>
        <w:t xml:space="preserve">. By 2006, NAPR </w:t>
      </w:r>
      <w:proofErr w:type="gramStart"/>
      <w:r w:rsidRPr="003D7BF3">
        <w:rPr>
          <w:color w:val="auto"/>
          <w:sz w:val="20"/>
          <w:szCs w:val="20"/>
        </w:rPr>
        <w:t>was self-financed</w:t>
      </w:r>
      <w:proofErr w:type="gramEnd"/>
      <w:r w:rsidRPr="003D7BF3">
        <w:rPr>
          <w:color w:val="auto"/>
          <w:sz w:val="20"/>
          <w:szCs w:val="20"/>
        </w:rPr>
        <w:t xml:space="preserve"> due to increased registrations, a new fee struc</w:t>
      </w:r>
      <w:r w:rsidR="007D3CFE" w:rsidRPr="003D7BF3">
        <w:rPr>
          <w:color w:val="auto"/>
          <w:sz w:val="20"/>
          <w:szCs w:val="20"/>
        </w:rPr>
        <w:t>ture, and fund retention.</w:t>
      </w:r>
    </w:p>
    <w:p w14:paraId="1C3D7121" w14:textId="77777777" w:rsidR="003963C3" w:rsidRPr="003D7BF3" w:rsidRDefault="003963C3" w:rsidP="003963C3">
      <w:pPr>
        <w:pStyle w:val="GEFFieldtoFillout"/>
        <w:shd w:val="clear" w:color="auto" w:fill="FFFFFF"/>
        <w:ind w:left="0"/>
        <w:jc w:val="both"/>
        <w:rPr>
          <w:color w:val="auto"/>
          <w:sz w:val="20"/>
          <w:szCs w:val="20"/>
        </w:rPr>
      </w:pPr>
    </w:p>
    <w:p w14:paraId="7C29D2C1" w14:textId="77777777" w:rsidR="003963C3" w:rsidRPr="003D7BF3" w:rsidRDefault="003963C3" w:rsidP="003963C3">
      <w:pPr>
        <w:pStyle w:val="GEFFieldtoFillout"/>
        <w:shd w:val="clear" w:color="auto" w:fill="FFFFFF"/>
        <w:ind w:left="0"/>
        <w:jc w:val="both"/>
        <w:rPr>
          <w:color w:val="auto"/>
          <w:sz w:val="20"/>
          <w:szCs w:val="20"/>
        </w:rPr>
      </w:pPr>
      <w:r w:rsidRPr="003D7BF3">
        <w:rPr>
          <w:b/>
          <w:color w:val="auto"/>
          <w:sz w:val="20"/>
          <w:szCs w:val="20"/>
        </w:rPr>
        <w:t>The Ministry of Economy and Sustainable Development (MESD)</w:t>
      </w:r>
      <w:r w:rsidRPr="003D7BF3">
        <w:rPr>
          <w:color w:val="auto"/>
          <w:sz w:val="20"/>
          <w:szCs w:val="20"/>
        </w:rPr>
        <w:t xml:space="preserve"> is in charge of managing the privatization process of state-owned lands and confirmation of private ownership of the land parcels formerly owned by the State. MESD oversees the leasing of state-owned agricultural land, with technical support from local employees of the NAPR.</w:t>
      </w:r>
      <w:r w:rsidR="007D3CFE" w:rsidRPr="003D7BF3">
        <w:rPr>
          <w:color w:val="auto"/>
          <w:sz w:val="20"/>
          <w:szCs w:val="20"/>
        </w:rPr>
        <w:t xml:space="preserve"> These functions </w:t>
      </w:r>
      <w:proofErr w:type="gramStart"/>
      <w:r w:rsidR="007D3CFE" w:rsidRPr="003D7BF3">
        <w:rPr>
          <w:color w:val="auto"/>
          <w:sz w:val="20"/>
          <w:szCs w:val="20"/>
        </w:rPr>
        <w:t>are observed</w:t>
      </w:r>
      <w:proofErr w:type="gramEnd"/>
      <w:r w:rsidR="007D3CFE" w:rsidRPr="003D7BF3">
        <w:rPr>
          <w:color w:val="auto"/>
          <w:sz w:val="20"/>
          <w:szCs w:val="20"/>
        </w:rPr>
        <w:t xml:space="preserve"> f</w:t>
      </w:r>
      <w:r w:rsidR="00340408" w:rsidRPr="003D7BF3">
        <w:rPr>
          <w:color w:val="auto"/>
          <w:sz w:val="20"/>
          <w:szCs w:val="20"/>
        </w:rPr>
        <w:t xml:space="preserve">or the State-owned pasturelands, where MESD requires </w:t>
      </w:r>
      <w:r w:rsidR="00835C5D" w:rsidRPr="003D7BF3">
        <w:rPr>
          <w:color w:val="auto"/>
          <w:sz w:val="20"/>
          <w:szCs w:val="20"/>
        </w:rPr>
        <w:t xml:space="preserve">technical </w:t>
      </w:r>
      <w:r w:rsidR="00340408" w:rsidRPr="003D7BF3">
        <w:rPr>
          <w:color w:val="auto"/>
          <w:sz w:val="20"/>
          <w:szCs w:val="20"/>
        </w:rPr>
        <w:t xml:space="preserve">clearance from MEPA to lease State-owned pasturelands. </w:t>
      </w:r>
    </w:p>
    <w:p w14:paraId="6B873929" w14:textId="77777777" w:rsidR="003963C3" w:rsidRPr="003D7BF3" w:rsidRDefault="003963C3" w:rsidP="003963C3">
      <w:pPr>
        <w:pStyle w:val="GEFFieldtoFillout"/>
        <w:shd w:val="clear" w:color="auto" w:fill="FFFFFF"/>
        <w:ind w:left="0"/>
        <w:jc w:val="both"/>
        <w:rPr>
          <w:color w:val="auto"/>
          <w:sz w:val="20"/>
          <w:szCs w:val="20"/>
        </w:rPr>
      </w:pPr>
    </w:p>
    <w:p w14:paraId="3DA8CE42" w14:textId="77777777" w:rsidR="00176CAB" w:rsidRPr="003D7BF3" w:rsidRDefault="00176CAB" w:rsidP="003963C3">
      <w:pPr>
        <w:pStyle w:val="GEFFieldtoFillout"/>
        <w:shd w:val="clear" w:color="auto" w:fill="FFFFFF"/>
        <w:ind w:left="0"/>
        <w:jc w:val="both"/>
        <w:rPr>
          <w:color w:val="auto"/>
          <w:sz w:val="20"/>
          <w:szCs w:val="20"/>
        </w:rPr>
      </w:pPr>
      <w:r w:rsidRPr="003D7BF3">
        <w:rPr>
          <w:color w:val="auto"/>
          <w:sz w:val="20"/>
          <w:szCs w:val="20"/>
        </w:rPr>
        <w:t xml:space="preserve">Under MEPA’s coordination, a strong cooperation with other ministries and Agencies, universities and non-governmental organizations, especially with the Ministry of Economy and Ministry of Justice needs to be developed. This cooperation will make a significant contribution to the effective and </w:t>
      </w:r>
      <w:r w:rsidR="006373E7" w:rsidRPr="003D7BF3">
        <w:rPr>
          <w:color w:val="auto"/>
          <w:sz w:val="20"/>
          <w:szCs w:val="20"/>
        </w:rPr>
        <w:t>efficient</w:t>
      </w:r>
      <w:r w:rsidRPr="003D7BF3">
        <w:rPr>
          <w:color w:val="auto"/>
          <w:sz w:val="20"/>
          <w:szCs w:val="20"/>
        </w:rPr>
        <w:t xml:space="preserve"> coordination mechanism to tackle land degradation and to achieve land degradation neutrality on State-owned pasturelands.</w:t>
      </w:r>
    </w:p>
    <w:p w14:paraId="0FFD9744" w14:textId="77777777" w:rsidR="001C37F7" w:rsidRPr="003D7BF3" w:rsidRDefault="001C37F7" w:rsidP="00F775E3">
      <w:pPr>
        <w:pStyle w:val="GEFFieldtoFillout"/>
        <w:shd w:val="clear" w:color="auto" w:fill="FFFFFF"/>
        <w:ind w:left="0"/>
        <w:jc w:val="both"/>
        <w:rPr>
          <w:color w:val="auto"/>
          <w:sz w:val="20"/>
          <w:szCs w:val="20"/>
        </w:rPr>
      </w:pPr>
    </w:p>
    <w:p w14:paraId="0EA0C4A7" w14:textId="77777777" w:rsidR="001C37F7" w:rsidRPr="003D7BF3" w:rsidRDefault="008843A9" w:rsidP="00F775E3">
      <w:pPr>
        <w:pStyle w:val="GEFFieldtoFillout"/>
        <w:shd w:val="clear" w:color="auto" w:fill="FFFFFF"/>
        <w:ind w:left="0"/>
        <w:jc w:val="both"/>
        <w:rPr>
          <w:color w:val="auto"/>
          <w:sz w:val="20"/>
          <w:szCs w:val="20"/>
          <w:u w:val="single"/>
        </w:rPr>
      </w:pPr>
      <w:r w:rsidRPr="003D7BF3">
        <w:rPr>
          <w:color w:val="auto"/>
          <w:sz w:val="20"/>
          <w:szCs w:val="20"/>
          <w:u w:val="single"/>
        </w:rPr>
        <w:t>Legal and Policy F</w:t>
      </w:r>
      <w:r w:rsidR="001C37F7" w:rsidRPr="003D7BF3">
        <w:rPr>
          <w:color w:val="auto"/>
          <w:sz w:val="20"/>
          <w:szCs w:val="20"/>
          <w:u w:val="single"/>
        </w:rPr>
        <w:t>ramework</w:t>
      </w:r>
    </w:p>
    <w:p w14:paraId="48A4EFF1" w14:textId="2CC09CE6" w:rsidR="00E154D0" w:rsidRPr="003D7BF3" w:rsidRDefault="00E154D0" w:rsidP="00F775E3">
      <w:pPr>
        <w:pStyle w:val="GEFFieldtoFillout"/>
        <w:shd w:val="clear" w:color="auto" w:fill="FFFFFF"/>
        <w:ind w:left="0"/>
        <w:jc w:val="both"/>
        <w:rPr>
          <w:color w:val="auto"/>
          <w:sz w:val="20"/>
          <w:szCs w:val="20"/>
        </w:rPr>
      </w:pPr>
      <w:r w:rsidRPr="003D7BF3">
        <w:rPr>
          <w:color w:val="auto"/>
          <w:sz w:val="20"/>
          <w:szCs w:val="20"/>
        </w:rPr>
        <w:t>The legislative framework of Georgia contains a set of la</w:t>
      </w:r>
      <w:r w:rsidR="003544C8" w:rsidRPr="003D7BF3">
        <w:rPr>
          <w:color w:val="auto"/>
          <w:sz w:val="20"/>
          <w:szCs w:val="20"/>
        </w:rPr>
        <w:t xml:space="preserve">ws, resolutions, and decrees </w:t>
      </w:r>
      <w:r w:rsidRPr="003D7BF3">
        <w:rPr>
          <w:color w:val="auto"/>
          <w:sz w:val="20"/>
          <w:szCs w:val="20"/>
        </w:rPr>
        <w:t xml:space="preserve">aimed at </w:t>
      </w:r>
      <w:r w:rsidR="003544C8" w:rsidRPr="003D7BF3">
        <w:rPr>
          <w:color w:val="auto"/>
          <w:sz w:val="20"/>
          <w:szCs w:val="20"/>
        </w:rPr>
        <w:t>livestock sector regulation</w:t>
      </w:r>
      <w:r w:rsidR="00E709A6" w:rsidRPr="003D7BF3">
        <w:rPr>
          <w:color w:val="auto"/>
          <w:sz w:val="20"/>
          <w:szCs w:val="20"/>
        </w:rPr>
        <w:t xml:space="preserve"> </w:t>
      </w:r>
      <w:r w:rsidR="005B6F94" w:rsidRPr="003D7BF3">
        <w:rPr>
          <w:color w:val="auto"/>
          <w:sz w:val="20"/>
          <w:szCs w:val="20"/>
        </w:rPr>
        <w:t xml:space="preserve">and </w:t>
      </w:r>
      <w:r w:rsidR="00E709A6" w:rsidRPr="003D7BF3">
        <w:rPr>
          <w:color w:val="auto"/>
          <w:sz w:val="20"/>
          <w:szCs w:val="20"/>
        </w:rPr>
        <w:t>(Table 1</w:t>
      </w:r>
      <w:r w:rsidRPr="003D7BF3">
        <w:rPr>
          <w:color w:val="auto"/>
          <w:sz w:val="20"/>
          <w:szCs w:val="20"/>
        </w:rPr>
        <w:t xml:space="preserve">). </w:t>
      </w:r>
      <w:r w:rsidR="003544C8" w:rsidRPr="003D7BF3">
        <w:rPr>
          <w:color w:val="auto"/>
          <w:sz w:val="20"/>
          <w:szCs w:val="20"/>
        </w:rPr>
        <w:t xml:space="preserve">National Strategy for Agriculture Development (2015-2020) and associated Action Plan </w:t>
      </w:r>
      <w:r w:rsidR="006373E7" w:rsidRPr="003D7BF3">
        <w:rPr>
          <w:color w:val="auto"/>
          <w:sz w:val="20"/>
          <w:szCs w:val="20"/>
        </w:rPr>
        <w:t>have been</w:t>
      </w:r>
      <w:r w:rsidR="003544C8" w:rsidRPr="003D7BF3">
        <w:rPr>
          <w:color w:val="auto"/>
          <w:sz w:val="20"/>
          <w:szCs w:val="20"/>
        </w:rPr>
        <w:t xml:space="preserve"> </w:t>
      </w:r>
      <w:r w:rsidRPr="003D7BF3">
        <w:rPr>
          <w:color w:val="auto"/>
          <w:sz w:val="20"/>
          <w:szCs w:val="20"/>
        </w:rPr>
        <w:t>prepared in the framework of the basic policies, priorities, targets</w:t>
      </w:r>
      <w:r w:rsidR="003544C8" w:rsidRPr="003D7BF3">
        <w:rPr>
          <w:color w:val="auto"/>
          <w:sz w:val="20"/>
          <w:szCs w:val="20"/>
        </w:rPr>
        <w:t>,</w:t>
      </w:r>
      <w:r w:rsidRPr="003D7BF3">
        <w:rPr>
          <w:color w:val="auto"/>
          <w:sz w:val="20"/>
          <w:szCs w:val="20"/>
        </w:rPr>
        <w:t xml:space="preserve"> </w:t>
      </w:r>
      <w:r w:rsidR="003544C8" w:rsidRPr="003D7BF3">
        <w:rPr>
          <w:color w:val="auto"/>
          <w:sz w:val="20"/>
          <w:szCs w:val="20"/>
        </w:rPr>
        <w:t>funding</w:t>
      </w:r>
      <w:r w:rsidRPr="003D7BF3">
        <w:rPr>
          <w:color w:val="auto"/>
          <w:sz w:val="20"/>
          <w:szCs w:val="20"/>
        </w:rPr>
        <w:t xml:space="preserve"> in the national or regional strategy documents and/or action plans relating to </w:t>
      </w:r>
      <w:r w:rsidR="003544C8" w:rsidRPr="003D7BF3">
        <w:rPr>
          <w:color w:val="auto"/>
          <w:sz w:val="20"/>
          <w:szCs w:val="20"/>
        </w:rPr>
        <w:t>the development all relevant agriculture sectors, including livestock</w:t>
      </w:r>
      <w:r w:rsidRPr="003D7BF3">
        <w:rPr>
          <w:color w:val="auto"/>
          <w:sz w:val="20"/>
          <w:szCs w:val="20"/>
        </w:rPr>
        <w:t>.</w:t>
      </w:r>
      <w:r w:rsidR="00297EC2" w:rsidRPr="00297EC2">
        <w:rPr>
          <w:color w:val="auto"/>
          <w:sz w:val="20"/>
          <w:szCs w:val="20"/>
        </w:rPr>
        <w:t xml:space="preserve"> </w:t>
      </w:r>
      <w:r w:rsidR="00297EC2">
        <w:rPr>
          <w:color w:val="auto"/>
          <w:sz w:val="20"/>
          <w:szCs w:val="20"/>
        </w:rPr>
        <w:t xml:space="preserve">These </w:t>
      </w:r>
      <w:proofErr w:type="gramStart"/>
      <w:r w:rsidR="00297EC2">
        <w:rPr>
          <w:color w:val="auto"/>
          <w:sz w:val="20"/>
          <w:szCs w:val="20"/>
        </w:rPr>
        <w:t>are described</w:t>
      </w:r>
      <w:proofErr w:type="gramEnd"/>
      <w:r w:rsidR="00297EC2">
        <w:rPr>
          <w:color w:val="auto"/>
          <w:sz w:val="20"/>
          <w:szCs w:val="20"/>
        </w:rPr>
        <w:t xml:space="preserve"> in Table 1 below</w:t>
      </w:r>
      <w:r w:rsidR="00297EC2" w:rsidRPr="00982826">
        <w:rPr>
          <w:color w:val="auto"/>
          <w:sz w:val="20"/>
          <w:szCs w:val="20"/>
        </w:rPr>
        <w:t>.</w:t>
      </w:r>
    </w:p>
    <w:p w14:paraId="7A95D002" w14:textId="77777777" w:rsidR="00EF721E" w:rsidRPr="003D7BF3" w:rsidRDefault="00EF721E" w:rsidP="00F775E3">
      <w:pPr>
        <w:pStyle w:val="GEFFieldtoFillout"/>
        <w:shd w:val="clear" w:color="auto" w:fill="FFFFFF"/>
        <w:ind w:left="0"/>
        <w:jc w:val="both"/>
        <w:rPr>
          <w:color w:val="auto"/>
          <w:sz w:val="20"/>
          <w:szCs w:val="20"/>
        </w:rPr>
      </w:pPr>
    </w:p>
    <w:p w14:paraId="6059C64D" w14:textId="4FF3E50F" w:rsidR="00EF721E" w:rsidRPr="003D7BF3" w:rsidRDefault="00E709A6" w:rsidP="00F775E3">
      <w:pPr>
        <w:pStyle w:val="GEFFieldtoFillout"/>
        <w:shd w:val="clear" w:color="auto" w:fill="FFFFFF"/>
        <w:ind w:left="0"/>
        <w:jc w:val="both"/>
        <w:rPr>
          <w:b/>
          <w:color w:val="auto"/>
          <w:sz w:val="20"/>
          <w:szCs w:val="20"/>
        </w:rPr>
      </w:pPr>
      <w:r w:rsidRPr="003D7BF3">
        <w:rPr>
          <w:b/>
          <w:color w:val="auto"/>
          <w:sz w:val="20"/>
          <w:szCs w:val="20"/>
        </w:rPr>
        <w:t>Table 1</w:t>
      </w:r>
      <w:r w:rsidR="00EF721E" w:rsidRPr="003D7BF3">
        <w:rPr>
          <w:b/>
          <w:color w:val="auto"/>
          <w:sz w:val="20"/>
          <w:szCs w:val="20"/>
        </w:rPr>
        <w:t xml:space="preserve">. Legal </w:t>
      </w:r>
      <w:r w:rsidR="008740B9" w:rsidRPr="003D7BF3">
        <w:rPr>
          <w:b/>
          <w:color w:val="auto"/>
          <w:sz w:val="20"/>
          <w:szCs w:val="20"/>
        </w:rPr>
        <w:t xml:space="preserve">and </w:t>
      </w:r>
      <w:r w:rsidR="00297EC2">
        <w:rPr>
          <w:b/>
          <w:color w:val="auto"/>
          <w:sz w:val="20"/>
          <w:szCs w:val="20"/>
        </w:rPr>
        <w:t xml:space="preserve">regulatory </w:t>
      </w:r>
      <w:r w:rsidR="00EF721E" w:rsidRPr="003D7BF3">
        <w:rPr>
          <w:b/>
          <w:color w:val="auto"/>
          <w:sz w:val="20"/>
          <w:szCs w:val="20"/>
        </w:rPr>
        <w:t>framework</w:t>
      </w:r>
      <w:r w:rsidR="008740B9" w:rsidRPr="003D7BF3">
        <w:rPr>
          <w:b/>
          <w:color w:val="auto"/>
          <w:sz w:val="20"/>
          <w:szCs w:val="20"/>
        </w:rPr>
        <w:t>s</w:t>
      </w:r>
    </w:p>
    <w:p w14:paraId="6F194F43" w14:textId="77777777" w:rsidR="00E154D0" w:rsidRPr="003D7BF3" w:rsidRDefault="00E154D0" w:rsidP="00F775E3">
      <w:pPr>
        <w:pStyle w:val="GEFFieldtoFillout"/>
        <w:shd w:val="clear" w:color="auto" w:fill="FFFFFF"/>
        <w:ind w:left="0"/>
        <w:jc w:val="both"/>
        <w:rPr>
          <w:color w:val="auto"/>
          <w:sz w:val="20"/>
          <w:szCs w:val="20"/>
        </w:rPr>
      </w:pPr>
    </w:p>
    <w:tbl>
      <w:tblPr>
        <w:tblpPr w:leftFromText="181" w:rightFromText="181" w:vertAnchor="text" w:horzAnchor="margin"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275"/>
        <w:gridCol w:w="2268"/>
        <w:gridCol w:w="6096"/>
      </w:tblGrid>
      <w:tr w:rsidR="00EF721E" w:rsidRPr="003D7BF3" w14:paraId="1DAC8FC0" w14:textId="77777777" w:rsidTr="005C7A5A">
        <w:tc>
          <w:tcPr>
            <w:tcW w:w="534" w:type="dxa"/>
            <w:shd w:val="clear" w:color="auto" w:fill="auto"/>
            <w:vAlign w:val="center"/>
          </w:tcPr>
          <w:p w14:paraId="3902AEA2" w14:textId="77777777" w:rsidR="00EF721E" w:rsidRPr="003D7BF3" w:rsidRDefault="00EF721E" w:rsidP="00AB7D33">
            <w:pPr>
              <w:widowControl w:val="0"/>
              <w:spacing w:after="0" w:line="240" w:lineRule="auto"/>
              <w:jc w:val="center"/>
              <w:rPr>
                <w:rFonts w:ascii="Times New Roman" w:eastAsia="Courier New" w:hAnsi="Times New Roman"/>
                <w:color w:val="000000"/>
                <w:sz w:val="20"/>
                <w:szCs w:val="20"/>
                <w:lang w:val="uk-UA" w:bidi="en-US"/>
              </w:rPr>
            </w:pPr>
            <w:r w:rsidRPr="003D7BF3">
              <w:rPr>
                <w:rFonts w:ascii="Times New Roman" w:eastAsia="Courier New" w:hAnsi="Times New Roman"/>
                <w:b/>
                <w:bCs/>
                <w:sz w:val="20"/>
                <w:szCs w:val="20"/>
                <w:shd w:val="clear" w:color="auto" w:fill="FFFFFF"/>
                <w:lang w:bidi="en-US"/>
              </w:rPr>
              <w:t>#</w:t>
            </w:r>
          </w:p>
        </w:tc>
        <w:tc>
          <w:tcPr>
            <w:tcW w:w="1275" w:type="dxa"/>
            <w:shd w:val="clear" w:color="auto" w:fill="auto"/>
            <w:vAlign w:val="center"/>
          </w:tcPr>
          <w:p w14:paraId="36F248E8" w14:textId="77777777" w:rsidR="00EF721E" w:rsidRPr="003D7BF3" w:rsidRDefault="00EF721E" w:rsidP="00AB7D33">
            <w:pPr>
              <w:widowControl w:val="0"/>
              <w:spacing w:after="0" w:line="240" w:lineRule="auto"/>
              <w:jc w:val="center"/>
              <w:rPr>
                <w:rFonts w:ascii="Times New Roman" w:eastAsia="Courier New" w:hAnsi="Times New Roman"/>
                <w:color w:val="000000"/>
                <w:sz w:val="20"/>
                <w:szCs w:val="20"/>
                <w:lang w:val="ru-RU" w:bidi="en-US"/>
              </w:rPr>
            </w:pPr>
            <w:r w:rsidRPr="003D7BF3">
              <w:rPr>
                <w:rFonts w:ascii="Times New Roman" w:eastAsia="Arial" w:hAnsi="Times New Roman"/>
                <w:b/>
                <w:bCs/>
                <w:sz w:val="20"/>
                <w:szCs w:val="20"/>
                <w:shd w:val="clear" w:color="auto" w:fill="FFFFFF"/>
                <w:lang w:val="ru-RU" w:bidi="en-US"/>
              </w:rPr>
              <w:t>Date</w:t>
            </w:r>
          </w:p>
        </w:tc>
        <w:tc>
          <w:tcPr>
            <w:tcW w:w="2268" w:type="dxa"/>
            <w:shd w:val="clear" w:color="auto" w:fill="auto"/>
            <w:vAlign w:val="center"/>
          </w:tcPr>
          <w:p w14:paraId="07E3ADC6" w14:textId="77777777" w:rsidR="00EF721E" w:rsidRPr="003D7BF3" w:rsidRDefault="00EF721E" w:rsidP="00AB7D33">
            <w:pPr>
              <w:widowControl w:val="0"/>
              <w:spacing w:after="0" w:line="240" w:lineRule="auto"/>
              <w:jc w:val="center"/>
              <w:rPr>
                <w:rFonts w:ascii="Times New Roman" w:eastAsia="Courier New" w:hAnsi="Times New Roman"/>
                <w:color w:val="000000"/>
                <w:sz w:val="20"/>
                <w:szCs w:val="20"/>
                <w:lang w:bidi="en-US"/>
              </w:rPr>
            </w:pPr>
            <w:r w:rsidRPr="003D7BF3">
              <w:rPr>
                <w:rFonts w:ascii="Times New Roman" w:eastAsia="Arial" w:hAnsi="Times New Roman"/>
                <w:b/>
                <w:bCs/>
                <w:sz w:val="20"/>
                <w:szCs w:val="20"/>
                <w:shd w:val="clear" w:color="auto" w:fill="FFFFFF"/>
                <w:lang w:bidi="en-US"/>
              </w:rPr>
              <w:t>Name of law or regulations</w:t>
            </w:r>
          </w:p>
        </w:tc>
        <w:tc>
          <w:tcPr>
            <w:tcW w:w="6096" w:type="dxa"/>
            <w:shd w:val="clear" w:color="auto" w:fill="auto"/>
            <w:vAlign w:val="center"/>
          </w:tcPr>
          <w:p w14:paraId="448E2EF7" w14:textId="77777777" w:rsidR="00EF721E" w:rsidRPr="003D7BF3" w:rsidRDefault="00EF721E" w:rsidP="00AB7D33">
            <w:pPr>
              <w:widowControl w:val="0"/>
              <w:spacing w:after="0" w:line="240" w:lineRule="auto"/>
              <w:jc w:val="center"/>
              <w:rPr>
                <w:rFonts w:ascii="Times New Roman" w:eastAsia="Courier New" w:hAnsi="Times New Roman"/>
                <w:color w:val="000000"/>
                <w:sz w:val="20"/>
                <w:szCs w:val="20"/>
                <w:lang w:bidi="en-US"/>
              </w:rPr>
            </w:pPr>
            <w:r w:rsidRPr="003D7BF3">
              <w:rPr>
                <w:rFonts w:ascii="Times New Roman" w:eastAsia="Arial" w:hAnsi="Times New Roman"/>
                <w:b/>
                <w:bCs/>
                <w:sz w:val="20"/>
                <w:szCs w:val="20"/>
                <w:shd w:val="clear" w:color="auto" w:fill="FFFFFF"/>
                <w:lang w:bidi="en-US"/>
              </w:rPr>
              <w:t>Areas /law regulation applies to</w:t>
            </w:r>
          </w:p>
        </w:tc>
      </w:tr>
      <w:tr w:rsidR="00EF721E" w:rsidRPr="003D7BF3" w14:paraId="072E1C16" w14:textId="77777777" w:rsidTr="005C7A5A">
        <w:tc>
          <w:tcPr>
            <w:tcW w:w="10173" w:type="dxa"/>
            <w:gridSpan w:val="4"/>
            <w:shd w:val="clear" w:color="auto" w:fill="auto"/>
          </w:tcPr>
          <w:p w14:paraId="00138050" w14:textId="77777777" w:rsidR="00EF721E" w:rsidRPr="003D7BF3" w:rsidRDefault="00EF721E" w:rsidP="00AB7D33">
            <w:pPr>
              <w:widowControl w:val="0"/>
              <w:spacing w:before="120" w:after="120" w:line="240" w:lineRule="auto"/>
              <w:jc w:val="center"/>
              <w:rPr>
                <w:rFonts w:ascii="Times New Roman" w:eastAsia="Times New Roman" w:hAnsi="Times New Roman"/>
                <w:b/>
                <w:color w:val="000000"/>
                <w:sz w:val="20"/>
                <w:szCs w:val="20"/>
                <w:lang w:val="ru-RU"/>
              </w:rPr>
            </w:pPr>
            <w:r w:rsidRPr="003D7BF3">
              <w:rPr>
                <w:rFonts w:ascii="Times New Roman" w:eastAsia="Courier New" w:hAnsi="Times New Roman"/>
                <w:b/>
                <w:color w:val="000000"/>
                <w:sz w:val="20"/>
                <w:szCs w:val="20"/>
                <w:lang w:val="ru-RU" w:bidi="en-US"/>
              </w:rPr>
              <w:t>LAWS OF GEORGIA (LG)</w:t>
            </w:r>
          </w:p>
        </w:tc>
      </w:tr>
      <w:tr w:rsidR="00EF721E" w:rsidRPr="003D7BF3" w14:paraId="3A96444B" w14:textId="77777777" w:rsidTr="005C7A5A">
        <w:tc>
          <w:tcPr>
            <w:tcW w:w="534" w:type="dxa"/>
            <w:shd w:val="clear" w:color="auto" w:fill="auto"/>
          </w:tcPr>
          <w:p w14:paraId="0EF8331E"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w:t>
            </w:r>
          </w:p>
        </w:tc>
        <w:tc>
          <w:tcPr>
            <w:tcW w:w="1275" w:type="dxa"/>
            <w:shd w:val="clear" w:color="auto" w:fill="auto"/>
          </w:tcPr>
          <w:p w14:paraId="62CDACBA" w14:textId="2C52CA92" w:rsidR="00EF721E" w:rsidRPr="003D7BF3" w:rsidRDefault="00EF721E" w:rsidP="00AB7D33">
            <w:pPr>
              <w:widowControl w:val="0"/>
              <w:spacing w:after="0" w:line="240" w:lineRule="auto"/>
              <w:rPr>
                <w:rFonts w:ascii="Times New Roman" w:eastAsia="Courier New" w:hAnsi="Times New Roman"/>
                <w:color w:val="000000"/>
                <w:sz w:val="20"/>
                <w:szCs w:val="20"/>
                <w:shd w:val="clear" w:color="auto" w:fill="FFFFFF"/>
                <w:lang w:val="uk-UA" w:bidi="en-US"/>
              </w:rPr>
            </w:pPr>
            <w:r w:rsidRPr="003D7BF3">
              <w:rPr>
                <w:rFonts w:ascii="Times New Roman" w:eastAsia="Courier New" w:hAnsi="Times New Roman"/>
                <w:color w:val="000000"/>
                <w:sz w:val="20"/>
                <w:szCs w:val="20"/>
                <w:lang w:val="uk-UA" w:bidi="en-US"/>
              </w:rPr>
              <w:t>11.12.2014</w:t>
            </w:r>
          </w:p>
        </w:tc>
        <w:tc>
          <w:tcPr>
            <w:tcW w:w="2268" w:type="dxa"/>
            <w:shd w:val="clear" w:color="auto" w:fill="auto"/>
          </w:tcPr>
          <w:p w14:paraId="07685760"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LG "On the labeling of genetically modified organisms and derived from them genetically modified products </w:t>
            </w:r>
            <w:r w:rsidRPr="003D7BF3">
              <w:rPr>
                <w:rFonts w:ascii="Times New Roman" w:eastAsia="Courier New" w:hAnsi="Times New Roman"/>
                <w:color w:val="000000"/>
                <w:sz w:val="20"/>
                <w:szCs w:val="20"/>
                <w:lang w:bidi="en-US"/>
              </w:rPr>
              <w:lastRenderedPageBreak/>
              <w:t>intended for food/forage for animals”</w:t>
            </w:r>
          </w:p>
        </w:tc>
        <w:tc>
          <w:tcPr>
            <w:tcW w:w="6096" w:type="dxa"/>
            <w:shd w:val="clear" w:color="auto" w:fill="auto"/>
          </w:tcPr>
          <w:p w14:paraId="48ECAC2E" w14:textId="77777777" w:rsidR="00EF721E" w:rsidRPr="003D7BF3" w:rsidRDefault="00EF721E" w:rsidP="00AB7D33">
            <w:pPr>
              <w:widowControl w:val="0"/>
              <w:spacing w:after="0" w:line="240" w:lineRule="auto"/>
              <w:rPr>
                <w:rFonts w:ascii="Times New Roman" w:eastAsia="Times New Roman" w:hAnsi="Times New Roman"/>
                <w:color w:val="000000"/>
                <w:sz w:val="20"/>
                <w:szCs w:val="20"/>
                <w:lang w:val="uk-UA" w:eastAsia="uk-UA"/>
              </w:rPr>
            </w:pPr>
            <w:r w:rsidRPr="003D7BF3">
              <w:rPr>
                <w:rFonts w:ascii="Times New Roman" w:eastAsia="Times New Roman" w:hAnsi="Times New Roman"/>
                <w:color w:val="000000"/>
                <w:sz w:val="20"/>
                <w:szCs w:val="20"/>
                <w:lang w:val="uk-UA" w:eastAsia="uk-UA"/>
              </w:rPr>
              <w:lastRenderedPageBreak/>
              <w:t xml:space="preserve">The objectives of this Law are: a) informing consumers about genetically modified organisms and derived from them genetically modified products intended for food/animal feed; b) protecting the interests of consumers to provide them with the opportunity to freely choose; c) establishment of rules for labeling genetically modified organisms and </w:t>
            </w:r>
            <w:r w:rsidRPr="003D7BF3">
              <w:rPr>
                <w:rFonts w:ascii="Times New Roman" w:eastAsia="Times New Roman" w:hAnsi="Times New Roman"/>
                <w:color w:val="000000"/>
                <w:sz w:val="20"/>
                <w:szCs w:val="20"/>
                <w:lang w:val="uk-UA" w:eastAsia="uk-UA"/>
              </w:rPr>
              <w:lastRenderedPageBreak/>
              <w:t>derived from them genetically modified products intended for food/animal feed and state control over their implementation; d) to promote the approximation and harmonization of Georgian legislation with the legal norms established by EU legislation and other international acts in the field of labeling genetically modified organisms and derived from them genetically modified products intended for food/animal feed.</w:t>
            </w:r>
          </w:p>
        </w:tc>
      </w:tr>
      <w:tr w:rsidR="00EF721E" w:rsidRPr="003D7BF3" w14:paraId="3BDBE418" w14:textId="77777777" w:rsidTr="005C7A5A">
        <w:tc>
          <w:tcPr>
            <w:tcW w:w="534" w:type="dxa"/>
            <w:shd w:val="clear" w:color="auto" w:fill="auto"/>
          </w:tcPr>
          <w:p w14:paraId="31C6B415"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lastRenderedPageBreak/>
              <w:t>2</w:t>
            </w:r>
          </w:p>
        </w:tc>
        <w:tc>
          <w:tcPr>
            <w:tcW w:w="1275" w:type="dxa"/>
            <w:shd w:val="clear" w:color="auto" w:fill="auto"/>
          </w:tcPr>
          <w:p w14:paraId="2EF7645E" w14:textId="3E2C30B3" w:rsidR="00EF721E" w:rsidRPr="003D7BF3" w:rsidRDefault="00EF721E" w:rsidP="00C230E4">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18.09.2014</w:t>
            </w:r>
            <w:r w:rsidRPr="003D7BF3">
              <w:rPr>
                <w:rFonts w:ascii="Times New Roman" w:eastAsia="Courier New" w:hAnsi="Times New Roman"/>
                <w:color w:val="000000"/>
                <w:sz w:val="20"/>
                <w:szCs w:val="20"/>
                <w:lang w:val="uk-UA" w:bidi="en-US"/>
              </w:rPr>
              <w:br/>
            </w:r>
          </w:p>
        </w:tc>
        <w:tc>
          <w:tcPr>
            <w:tcW w:w="2268" w:type="dxa"/>
            <w:shd w:val="clear" w:color="auto" w:fill="auto"/>
          </w:tcPr>
          <w:p w14:paraId="63D242B6" w14:textId="77777777" w:rsidR="00EF721E" w:rsidRPr="003D7BF3" w:rsidRDefault="00EF721E">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LG "On living genetically modified organisms" </w:t>
            </w:r>
          </w:p>
          <w:p w14:paraId="145634C9"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bidi="en-US"/>
              </w:rPr>
            </w:pPr>
          </w:p>
        </w:tc>
        <w:tc>
          <w:tcPr>
            <w:tcW w:w="6096" w:type="dxa"/>
            <w:shd w:val="clear" w:color="auto" w:fill="auto"/>
          </w:tcPr>
          <w:p w14:paraId="4A33AF60" w14:textId="77777777" w:rsidR="00EF721E" w:rsidRPr="003D7BF3" w:rsidRDefault="00EF721E" w:rsidP="005B6F94">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The objectives of this Law are: a) for the protection of human life and health, conservation of biodiversity and its sustainable use, ensuring the declaration of the territory of Georgia as a zone free from living genetically modified organisms in accordance with international treaties of Georgia in this field; b) ensuring, taking into account environmental principles, the protection of life and health of humans, animals, plants and the environment from the negative impact of living genetically modified organisms; c) ensuring the fulfillment of obligations in the sphere of the use of live genetically modified organisms provided for by the Rio De Janeiro Convention on Biological Diversity of June 5, 1992, the Cartagena Protocol on Biosafety to the Convention on Biological Diversity, signed in Montreal on January 29, 2000, and other international treaties of Georgia; d) </w:t>
            </w:r>
            <w:r w:rsidRPr="003D7BF3">
              <w:rPr>
                <w:rFonts w:ascii="Times New Roman" w:eastAsia="Courier New" w:hAnsi="Times New Roman"/>
                <w:color w:val="000000"/>
                <w:sz w:val="20"/>
                <w:szCs w:val="20"/>
                <w:lang w:val="ru-RU" w:bidi="en-US"/>
              </w:rPr>
              <w:t>з</w:t>
            </w:r>
            <w:r w:rsidR="006373E7" w:rsidRPr="003D7BF3">
              <w:rPr>
                <w:rFonts w:ascii="Times New Roman" w:eastAsia="Courier New" w:hAnsi="Times New Roman"/>
                <w:color w:val="000000"/>
                <w:sz w:val="20"/>
                <w:szCs w:val="20"/>
                <w:lang w:bidi="en-US"/>
              </w:rPr>
              <w:t>rooting</w:t>
            </w:r>
            <w:r w:rsidRPr="003D7BF3">
              <w:rPr>
                <w:rFonts w:ascii="Times New Roman" w:eastAsia="Courier New" w:hAnsi="Times New Roman"/>
                <w:color w:val="000000"/>
                <w:sz w:val="20"/>
                <w:szCs w:val="20"/>
                <w:lang w:bidi="en-US"/>
              </w:rPr>
              <w:t xml:space="preserve"> public access to information on the use of living genetically modified organisms and public participation in decision-making in this area; e) creation of legal basis for scientific research of living genetically modified organisms</w:t>
            </w:r>
          </w:p>
        </w:tc>
      </w:tr>
      <w:tr w:rsidR="00EF721E" w:rsidRPr="003D7BF3" w14:paraId="247A7B69" w14:textId="77777777" w:rsidTr="005C7A5A">
        <w:tc>
          <w:tcPr>
            <w:tcW w:w="534" w:type="dxa"/>
            <w:shd w:val="clear" w:color="auto" w:fill="auto"/>
          </w:tcPr>
          <w:p w14:paraId="7DCA4DF9"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3</w:t>
            </w:r>
          </w:p>
        </w:tc>
        <w:tc>
          <w:tcPr>
            <w:tcW w:w="1275" w:type="dxa"/>
            <w:shd w:val="clear" w:color="auto" w:fill="auto"/>
          </w:tcPr>
          <w:p w14:paraId="551E40D1"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08.05.2012</w:t>
            </w:r>
          </w:p>
          <w:p w14:paraId="04A97968" w14:textId="1A475916"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p>
        </w:tc>
        <w:tc>
          <w:tcPr>
            <w:tcW w:w="2268" w:type="dxa"/>
            <w:shd w:val="clear" w:color="auto" w:fill="auto"/>
          </w:tcPr>
          <w:p w14:paraId="74A33856" w14:textId="77777777" w:rsidR="00EF721E" w:rsidRPr="003D7BF3" w:rsidRDefault="00DB7B9D"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LG "Code of safety of food/animal feed, veterinary and plant protection”</w:t>
            </w:r>
          </w:p>
        </w:tc>
        <w:tc>
          <w:tcPr>
            <w:tcW w:w="6096" w:type="dxa"/>
            <w:shd w:val="clear" w:color="auto" w:fill="auto"/>
          </w:tcPr>
          <w:p w14:paraId="34B525DE" w14:textId="77777777" w:rsidR="00EF721E" w:rsidRPr="003D7BF3" w:rsidRDefault="00DB7B9D"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The purpose of this Code is the protection of human life and health, protection of consumer interests, animal health and welfare, plant health, and the definition of unified principles of state regulation and the formation of an effective system of state control in the areas of food/animal food safety, veterinary and plant protection.</w:t>
            </w:r>
          </w:p>
        </w:tc>
      </w:tr>
      <w:tr w:rsidR="00EF721E" w:rsidRPr="003D7BF3" w14:paraId="47A2E829" w14:textId="77777777" w:rsidTr="005C7A5A">
        <w:tc>
          <w:tcPr>
            <w:tcW w:w="534" w:type="dxa"/>
            <w:shd w:val="clear" w:color="auto" w:fill="auto"/>
          </w:tcPr>
          <w:p w14:paraId="09DD22BF" w14:textId="77777777" w:rsidR="00EF721E" w:rsidRPr="003D7BF3" w:rsidRDefault="00EF721E"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4</w:t>
            </w:r>
          </w:p>
        </w:tc>
        <w:tc>
          <w:tcPr>
            <w:tcW w:w="1275" w:type="dxa"/>
            <w:shd w:val="clear" w:color="auto" w:fill="auto"/>
          </w:tcPr>
          <w:p w14:paraId="038AA453" w14:textId="77777777" w:rsidR="00EF721E" w:rsidRPr="003D7BF3" w:rsidRDefault="00EF721E" w:rsidP="00AB7D33">
            <w:pPr>
              <w:widowControl w:val="0"/>
              <w:spacing w:after="0" w:line="240" w:lineRule="auto"/>
              <w:rPr>
                <w:rFonts w:ascii="Times New Roman" w:eastAsia="Times New Roman" w:hAnsi="Times New Roman"/>
                <w:iCs/>
                <w:color w:val="000000"/>
                <w:sz w:val="20"/>
                <w:szCs w:val="20"/>
                <w:lang w:val="ru-RU" w:bidi="en-US"/>
              </w:rPr>
            </w:pPr>
            <w:r w:rsidRPr="003D7BF3">
              <w:rPr>
                <w:rFonts w:ascii="Times New Roman" w:eastAsia="Courier New" w:hAnsi="Times New Roman"/>
                <w:color w:val="000000"/>
                <w:sz w:val="20"/>
                <w:szCs w:val="20"/>
                <w:lang w:val="uk-UA" w:bidi="en-US"/>
              </w:rPr>
              <w:t>15</w:t>
            </w:r>
            <w:r w:rsidRPr="003D7BF3">
              <w:rPr>
                <w:rFonts w:ascii="Times New Roman" w:eastAsia="Courier New" w:hAnsi="Times New Roman"/>
                <w:color w:val="000000"/>
                <w:sz w:val="20"/>
                <w:szCs w:val="20"/>
                <w:lang w:val="ru-RU" w:bidi="en-US"/>
              </w:rPr>
              <w:t>.12.2010</w:t>
            </w:r>
          </w:p>
          <w:p w14:paraId="78CEBAB2" w14:textId="309A20FF" w:rsidR="00EF721E" w:rsidRPr="003D7BF3" w:rsidRDefault="00EF721E" w:rsidP="00AB7D33">
            <w:pPr>
              <w:widowControl w:val="0"/>
              <w:spacing w:after="0" w:line="240" w:lineRule="auto"/>
              <w:rPr>
                <w:rFonts w:ascii="Times New Roman" w:eastAsia="Courier New" w:hAnsi="Times New Roman"/>
                <w:color w:val="000000"/>
                <w:sz w:val="20"/>
                <w:szCs w:val="20"/>
                <w:shd w:val="clear" w:color="auto" w:fill="FFFFFF"/>
                <w:lang w:val="uk-UA" w:bidi="en-US"/>
              </w:rPr>
            </w:pPr>
          </w:p>
        </w:tc>
        <w:tc>
          <w:tcPr>
            <w:tcW w:w="2268" w:type="dxa"/>
            <w:shd w:val="clear" w:color="auto" w:fill="auto"/>
          </w:tcPr>
          <w:p w14:paraId="2DDD47DC" w14:textId="77777777" w:rsidR="002E2140" w:rsidRPr="003D7BF3" w:rsidRDefault="002E2140">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LG "On new breeds of animals and new plant varieties" </w:t>
            </w:r>
          </w:p>
          <w:p w14:paraId="1D1A8CE1" w14:textId="77777777" w:rsidR="00EF721E" w:rsidRPr="003D7BF3" w:rsidRDefault="00EF721E" w:rsidP="00AB7D33">
            <w:pPr>
              <w:widowControl w:val="0"/>
              <w:spacing w:after="0" w:line="240" w:lineRule="auto"/>
              <w:rPr>
                <w:rFonts w:ascii="Times New Roman" w:eastAsia="Courier New" w:hAnsi="Times New Roman"/>
                <w:color w:val="000000"/>
                <w:sz w:val="20"/>
                <w:szCs w:val="20"/>
                <w:shd w:val="clear" w:color="auto" w:fill="FFFFFF"/>
                <w:lang w:bidi="en-US"/>
              </w:rPr>
            </w:pPr>
          </w:p>
        </w:tc>
        <w:tc>
          <w:tcPr>
            <w:tcW w:w="6096" w:type="dxa"/>
            <w:shd w:val="clear" w:color="auto" w:fill="auto"/>
          </w:tcPr>
          <w:p w14:paraId="1E9B51EE" w14:textId="77777777" w:rsidR="00EF721E" w:rsidRPr="003D7BF3" w:rsidRDefault="002E2140"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This Law regulates the legal protection of new breeds of animals and new varieties of plants and the relationship associated with their use, and applies to all breeds and species of animals and to all genera and species of agricultural plants.</w:t>
            </w:r>
          </w:p>
        </w:tc>
      </w:tr>
      <w:tr w:rsidR="00F61E69" w:rsidRPr="003D7BF3" w14:paraId="2712BCFF" w14:textId="77777777" w:rsidTr="005C7A5A">
        <w:tc>
          <w:tcPr>
            <w:tcW w:w="534" w:type="dxa"/>
            <w:shd w:val="clear" w:color="auto" w:fill="auto"/>
          </w:tcPr>
          <w:p w14:paraId="4FB1386C" w14:textId="77777777" w:rsidR="00F61E69" w:rsidRPr="003D7BF3" w:rsidRDefault="00B31867"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5</w:t>
            </w:r>
          </w:p>
        </w:tc>
        <w:tc>
          <w:tcPr>
            <w:tcW w:w="1275" w:type="dxa"/>
            <w:shd w:val="clear" w:color="auto" w:fill="auto"/>
          </w:tcPr>
          <w:p w14:paraId="5CCE64AB" w14:textId="23F0B6FF" w:rsidR="00F61E69" w:rsidRPr="003D7BF3" w:rsidRDefault="00F61E69">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 xml:space="preserve">27.12.2005 </w:t>
            </w:r>
          </w:p>
          <w:p w14:paraId="74F8E15D"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p>
        </w:tc>
        <w:tc>
          <w:tcPr>
            <w:tcW w:w="2268" w:type="dxa"/>
            <w:shd w:val="clear" w:color="auto" w:fill="auto"/>
          </w:tcPr>
          <w:p w14:paraId="0AEAA68C" w14:textId="77777777" w:rsidR="00F61E69" w:rsidRPr="003D7BF3" w:rsidRDefault="00F61E69">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 xml:space="preserve">LG "On the safety and quality of food" </w:t>
            </w:r>
          </w:p>
          <w:p w14:paraId="670402C7"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p>
        </w:tc>
        <w:tc>
          <w:tcPr>
            <w:tcW w:w="6096" w:type="dxa"/>
            <w:shd w:val="clear" w:color="auto" w:fill="auto"/>
          </w:tcPr>
          <w:p w14:paraId="1FEB75CB"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The purpose of this Law is to protect the health, life and economic interests of consumers with respect to food intended for consumption, taking into account the effective functioning of the domestic market and its diversity.</w:t>
            </w:r>
          </w:p>
        </w:tc>
      </w:tr>
      <w:tr w:rsidR="0036363C" w:rsidRPr="003D7BF3" w14:paraId="22F20B4C" w14:textId="77777777" w:rsidTr="005C7A5A">
        <w:tc>
          <w:tcPr>
            <w:tcW w:w="534" w:type="dxa"/>
            <w:shd w:val="clear" w:color="auto" w:fill="auto"/>
          </w:tcPr>
          <w:p w14:paraId="14E94AB8" w14:textId="77777777" w:rsidR="0036363C" w:rsidRPr="003D7BF3" w:rsidRDefault="00B31867"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6</w:t>
            </w:r>
          </w:p>
        </w:tc>
        <w:tc>
          <w:tcPr>
            <w:tcW w:w="1275" w:type="dxa"/>
            <w:shd w:val="clear" w:color="auto" w:fill="auto"/>
          </w:tcPr>
          <w:p w14:paraId="54E444A4" w14:textId="64A91EBD" w:rsidR="0036363C" w:rsidRPr="003D7BF3" w:rsidRDefault="0036363C">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 xml:space="preserve">25.07.2006 </w:t>
            </w:r>
          </w:p>
          <w:p w14:paraId="542A3293" w14:textId="77777777" w:rsidR="0036363C" w:rsidRPr="003D7BF3" w:rsidRDefault="0036363C">
            <w:pPr>
              <w:widowControl w:val="0"/>
              <w:spacing w:after="0" w:line="240" w:lineRule="auto"/>
              <w:rPr>
                <w:rFonts w:ascii="Times New Roman" w:eastAsia="Courier New" w:hAnsi="Times New Roman"/>
                <w:color w:val="000000"/>
                <w:sz w:val="20"/>
                <w:szCs w:val="20"/>
                <w:lang w:val="uk-UA" w:bidi="en-US"/>
              </w:rPr>
            </w:pPr>
          </w:p>
        </w:tc>
        <w:tc>
          <w:tcPr>
            <w:tcW w:w="2268" w:type="dxa"/>
            <w:shd w:val="clear" w:color="auto" w:fill="auto"/>
          </w:tcPr>
          <w:p w14:paraId="71E319ED" w14:textId="77777777" w:rsidR="0036363C" w:rsidRPr="003D7BF3" w:rsidRDefault="0036363C">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 xml:space="preserve">LG "On the introduction of biological agroprocesses" </w:t>
            </w:r>
          </w:p>
          <w:p w14:paraId="306681D9" w14:textId="77777777" w:rsidR="0036363C" w:rsidRPr="003D7BF3" w:rsidRDefault="0036363C">
            <w:pPr>
              <w:widowControl w:val="0"/>
              <w:spacing w:after="0" w:line="240" w:lineRule="auto"/>
              <w:rPr>
                <w:rFonts w:ascii="Times New Roman" w:eastAsia="Courier New" w:hAnsi="Times New Roman"/>
                <w:color w:val="000000"/>
                <w:sz w:val="20"/>
                <w:szCs w:val="20"/>
                <w:lang w:val="uk-UA" w:bidi="en-US"/>
              </w:rPr>
            </w:pPr>
          </w:p>
        </w:tc>
        <w:tc>
          <w:tcPr>
            <w:tcW w:w="6096" w:type="dxa"/>
            <w:shd w:val="clear" w:color="auto" w:fill="auto"/>
          </w:tcPr>
          <w:p w14:paraId="67903945" w14:textId="77777777" w:rsidR="0036363C" w:rsidRPr="003D7BF3" w:rsidRDefault="0036363C"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This law regulates the organization, management, production of bioproducts, processing, sale and other related relations in Georgia.</w:t>
            </w:r>
          </w:p>
        </w:tc>
      </w:tr>
      <w:tr w:rsidR="005B7C65" w:rsidRPr="003D7BF3" w14:paraId="2728971A" w14:textId="77777777" w:rsidTr="005C7A5A">
        <w:tc>
          <w:tcPr>
            <w:tcW w:w="534" w:type="dxa"/>
            <w:shd w:val="clear" w:color="auto" w:fill="auto"/>
          </w:tcPr>
          <w:p w14:paraId="3AA8266C" w14:textId="77777777" w:rsidR="005B7C65"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7</w:t>
            </w:r>
          </w:p>
        </w:tc>
        <w:tc>
          <w:tcPr>
            <w:tcW w:w="1275" w:type="dxa"/>
            <w:shd w:val="clear" w:color="auto" w:fill="auto"/>
          </w:tcPr>
          <w:p w14:paraId="5FD6BF78" w14:textId="77777777" w:rsidR="005B7C65" w:rsidRPr="003D7BF3" w:rsidRDefault="005B7C6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N/A</w:t>
            </w:r>
          </w:p>
        </w:tc>
        <w:tc>
          <w:tcPr>
            <w:tcW w:w="2268" w:type="dxa"/>
            <w:shd w:val="clear" w:color="auto" w:fill="auto"/>
          </w:tcPr>
          <w:p w14:paraId="4C7C4E50" w14:textId="77777777" w:rsidR="005B7C65" w:rsidRPr="003D7BF3" w:rsidRDefault="005B7C65">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Law on Soil Protection</w:t>
            </w:r>
          </w:p>
        </w:tc>
        <w:tc>
          <w:tcPr>
            <w:tcW w:w="6096" w:type="dxa"/>
            <w:shd w:val="clear" w:color="auto" w:fill="auto"/>
          </w:tcPr>
          <w:p w14:paraId="57D5263B" w14:textId="77777777" w:rsidR="005B7C65" w:rsidRPr="003D7BF3" w:rsidRDefault="005B7C65"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Under preparation</w:t>
            </w:r>
          </w:p>
        </w:tc>
      </w:tr>
      <w:tr w:rsidR="005B7C65" w:rsidRPr="003D7BF3" w14:paraId="11EC4D10" w14:textId="77777777" w:rsidTr="005C7A5A">
        <w:tc>
          <w:tcPr>
            <w:tcW w:w="534" w:type="dxa"/>
            <w:shd w:val="clear" w:color="auto" w:fill="auto"/>
          </w:tcPr>
          <w:p w14:paraId="5B3988F9" w14:textId="77777777" w:rsidR="005B7C65"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8</w:t>
            </w:r>
          </w:p>
        </w:tc>
        <w:tc>
          <w:tcPr>
            <w:tcW w:w="1275" w:type="dxa"/>
            <w:shd w:val="clear" w:color="auto" w:fill="auto"/>
          </w:tcPr>
          <w:p w14:paraId="4948B211" w14:textId="77777777" w:rsidR="005B7C65" w:rsidRPr="003D7BF3" w:rsidRDefault="005B7C6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N/A</w:t>
            </w:r>
          </w:p>
        </w:tc>
        <w:tc>
          <w:tcPr>
            <w:tcW w:w="2268" w:type="dxa"/>
            <w:shd w:val="clear" w:color="auto" w:fill="auto"/>
          </w:tcPr>
          <w:p w14:paraId="04E40873" w14:textId="77777777" w:rsidR="005B7C65" w:rsidRPr="003D7BF3" w:rsidRDefault="005B7C65">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Law on Biodiversity</w:t>
            </w:r>
          </w:p>
        </w:tc>
        <w:tc>
          <w:tcPr>
            <w:tcW w:w="6096" w:type="dxa"/>
            <w:shd w:val="clear" w:color="auto" w:fill="auto"/>
          </w:tcPr>
          <w:p w14:paraId="3B24E830" w14:textId="77777777" w:rsidR="005B7C65" w:rsidRPr="003D7BF3" w:rsidRDefault="005B7C65"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Under preparation</w:t>
            </w:r>
          </w:p>
        </w:tc>
      </w:tr>
      <w:tr w:rsidR="005B7C65" w:rsidRPr="003D7BF3" w14:paraId="2A678081" w14:textId="77777777" w:rsidTr="005C7A5A">
        <w:tc>
          <w:tcPr>
            <w:tcW w:w="534" w:type="dxa"/>
            <w:shd w:val="clear" w:color="auto" w:fill="auto"/>
          </w:tcPr>
          <w:p w14:paraId="31550733" w14:textId="77777777" w:rsidR="005B7C65"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9</w:t>
            </w:r>
          </w:p>
        </w:tc>
        <w:tc>
          <w:tcPr>
            <w:tcW w:w="1275" w:type="dxa"/>
            <w:shd w:val="clear" w:color="auto" w:fill="auto"/>
          </w:tcPr>
          <w:p w14:paraId="260205B2" w14:textId="77777777" w:rsidR="005B7C65" w:rsidRPr="003D7BF3" w:rsidRDefault="005B7C6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N/A</w:t>
            </w:r>
          </w:p>
        </w:tc>
        <w:tc>
          <w:tcPr>
            <w:tcW w:w="2268" w:type="dxa"/>
            <w:shd w:val="clear" w:color="auto" w:fill="auto"/>
          </w:tcPr>
          <w:p w14:paraId="36A15328" w14:textId="77777777" w:rsidR="005B7C65" w:rsidRPr="003D7BF3" w:rsidRDefault="005B7C65">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Forestry Code</w:t>
            </w:r>
          </w:p>
        </w:tc>
        <w:tc>
          <w:tcPr>
            <w:tcW w:w="6096" w:type="dxa"/>
            <w:shd w:val="clear" w:color="auto" w:fill="auto"/>
          </w:tcPr>
          <w:p w14:paraId="66000909" w14:textId="77777777" w:rsidR="005B7C65" w:rsidRPr="003D7BF3" w:rsidRDefault="005B7C65"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Under preparation</w:t>
            </w:r>
          </w:p>
        </w:tc>
      </w:tr>
      <w:tr w:rsidR="00F61E69" w:rsidRPr="003D7BF3" w14:paraId="6C70DA9C" w14:textId="77777777" w:rsidTr="005C7A5A">
        <w:trPr>
          <w:trHeight w:val="526"/>
        </w:trPr>
        <w:tc>
          <w:tcPr>
            <w:tcW w:w="10173" w:type="dxa"/>
            <w:gridSpan w:val="4"/>
            <w:shd w:val="clear" w:color="auto" w:fill="auto"/>
          </w:tcPr>
          <w:p w14:paraId="5FB98D5C" w14:textId="77777777" w:rsidR="00F61E69" w:rsidRPr="003D7BF3" w:rsidRDefault="00BD3A8E" w:rsidP="00AB7D33">
            <w:pPr>
              <w:widowControl w:val="0"/>
              <w:spacing w:before="120" w:after="120" w:line="240" w:lineRule="auto"/>
              <w:jc w:val="center"/>
              <w:rPr>
                <w:rFonts w:ascii="Times New Roman" w:eastAsia="Courier New" w:hAnsi="Times New Roman"/>
                <w:b/>
                <w:color w:val="000000"/>
                <w:sz w:val="20"/>
                <w:szCs w:val="20"/>
                <w:lang w:bidi="en-US"/>
              </w:rPr>
            </w:pPr>
            <w:r w:rsidRPr="003D7BF3">
              <w:rPr>
                <w:rFonts w:ascii="Times New Roman" w:eastAsia="Courier New" w:hAnsi="Times New Roman"/>
                <w:b/>
                <w:color w:val="000000"/>
                <w:sz w:val="20"/>
                <w:szCs w:val="20"/>
                <w:lang w:bidi="en-US"/>
              </w:rPr>
              <w:t>RESOLUTIONS OF THE GOVERNMENT OF GEORGIA (RGG)</w:t>
            </w:r>
          </w:p>
        </w:tc>
      </w:tr>
      <w:tr w:rsidR="00F61E69" w:rsidRPr="003D7BF3" w14:paraId="11624B53" w14:textId="77777777" w:rsidTr="005C7A5A">
        <w:tc>
          <w:tcPr>
            <w:tcW w:w="534" w:type="dxa"/>
            <w:shd w:val="clear" w:color="auto" w:fill="auto"/>
          </w:tcPr>
          <w:p w14:paraId="407F8ADB" w14:textId="77777777" w:rsidR="00F61E69" w:rsidRPr="003D7BF3" w:rsidRDefault="007745ED"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10</w:t>
            </w:r>
          </w:p>
        </w:tc>
        <w:tc>
          <w:tcPr>
            <w:tcW w:w="1275" w:type="dxa"/>
            <w:shd w:val="clear" w:color="auto" w:fill="auto"/>
          </w:tcPr>
          <w:p w14:paraId="77FEDAE2"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10.11.2015</w:t>
            </w:r>
          </w:p>
          <w:p w14:paraId="071FFC74"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#577</w:t>
            </w:r>
          </w:p>
        </w:tc>
        <w:tc>
          <w:tcPr>
            <w:tcW w:w="2268" w:type="dxa"/>
            <w:shd w:val="clear" w:color="auto" w:fill="auto"/>
          </w:tcPr>
          <w:p w14:paraId="7124946D" w14:textId="77777777" w:rsidR="00F61E69" w:rsidRPr="003D7BF3" w:rsidRDefault="00EB7B0C">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RGG "Regulations concerning the identification and registration of cattle and the registration of places of de</w:t>
            </w:r>
            <w:r w:rsidR="00876355" w:rsidRPr="003D7BF3">
              <w:rPr>
                <w:rFonts w:ascii="Times New Roman" w:eastAsia="Courier New" w:hAnsi="Times New Roman"/>
                <w:color w:val="000000"/>
                <w:sz w:val="20"/>
                <w:szCs w:val="20"/>
                <w:lang w:bidi="en-US"/>
              </w:rPr>
              <w:t xml:space="preserve">tention/temporary maintenance" </w:t>
            </w:r>
          </w:p>
        </w:tc>
        <w:tc>
          <w:tcPr>
            <w:tcW w:w="6096" w:type="dxa"/>
            <w:shd w:val="clear" w:color="auto" w:fill="auto"/>
          </w:tcPr>
          <w:p w14:paraId="235F12D5" w14:textId="77777777" w:rsidR="00F61E69" w:rsidRPr="003D7BF3" w:rsidRDefault="00EB7B0C"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This Regulation provides for the identification and registration of cattle, their stock/temporary stocks, the procedure for maintaining the electronic database, as well as the conditions for the implementation of official control and restrictive measures.</w:t>
            </w:r>
          </w:p>
        </w:tc>
      </w:tr>
      <w:tr w:rsidR="00F61E69" w:rsidRPr="003D7BF3" w14:paraId="06494D04" w14:textId="77777777" w:rsidTr="005C7A5A">
        <w:tc>
          <w:tcPr>
            <w:tcW w:w="534" w:type="dxa"/>
            <w:shd w:val="clear" w:color="auto" w:fill="auto"/>
          </w:tcPr>
          <w:p w14:paraId="02F06FBF" w14:textId="77777777" w:rsidR="00F61E69" w:rsidRPr="003D7BF3" w:rsidRDefault="007745ED"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11</w:t>
            </w:r>
          </w:p>
        </w:tc>
        <w:tc>
          <w:tcPr>
            <w:tcW w:w="1275" w:type="dxa"/>
            <w:shd w:val="clear" w:color="auto" w:fill="auto"/>
          </w:tcPr>
          <w:p w14:paraId="5CFB9587" w14:textId="77777777" w:rsidR="00F61E69" w:rsidRPr="003D7BF3" w:rsidRDefault="00F61E69"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12.02.2015#55</w:t>
            </w:r>
          </w:p>
        </w:tc>
        <w:tc>
          <w:tcPr>
            <w:tcW w:w="2268" w:type="dxa"/>
            <w:shd w:val="clear" w:color="auto" w:fill="auto"/>
          </w:tcPr>
          <w:p w14:paraId="3AA43D27" w14:textId="77777777" w:rsidR="00F61E69" w:rsidRPr="003D7BF3" w:rsidRDefault="00EB7B0C" w:rsidP="00AB7D33">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RGG "Special rule for the official control of food of animal origin" </w:t>
            </w:r>
          </w:p>
        </w:tc>
        <w:tc>
          <w:tcPr>
            <w:tcW w:w="6096" w:type="dxa"/>
            <w:shd w:val="clear" w:color="auto" w:fill="auto"/>
          </w:tcPr>
          <w:p w14:paraId="49CADB3B" w14:textId="470D2B27" w:rsidR="00F61E69" w:rsidRPr="003D7BF3" w:rsidRDefault="00EB7B0C" w:rsidP="00297EC2">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 xml:space="preserve">This </w:t>
            </w:r>
            <w:proofErr w:type="spellStart"/>
            <w:r w:rsidR="00297EC2">
              <w:rPr>
                <w:rFonts w:ascii="Times New Roman" w:eastAsia="Courier New" w:hAnsi="Times New Roman"/>
                <w:color w:val="000000"/>
                <w:sz w:val="20"/>
                <w:szCs w:val="20"/>
                <w:lang w:bidi="en-US"/>
              </w:rPr>
              <w:t>regualtion</w:t>
            </w:r>
            <w:proofErr w:type="spellEnd"/>
            <w:r w:rsidR="00297EC2" w:rsidRPr="003D7BF3">
              <w:rPr>
                <w:rFonts w:ascii="Times New Roman" w:eastAsia="Courier New" w:hAnsi="Times New Roman"/>
                <w:color w:val="000000"/>
                <w:sz w:val="20"/>
                <w:szCs w:val="20"/>
                <w:lang w:bidi="en-US"/>
              </w:rPr>
              <w:t xml:space="preserve"> </w:t>
            </w:r>
            <w:r w:rsidRPr="003D7BF3">
              <w:rPr>
                <w:rFonts w:ascii="Times New Roman" w:eastAsia="Courier New" w:hAnsi="Times New Roman"/>
                <w:color w:val="000000"/>
                <w:sz w:val="20"/>
                <w:szCs w:val="20"/>
                <w:lang w:bidi="en-US"/>
              </w:rPr>
              <w:t>establishes specific rules for the organization and implementation of official control over food of animal origin.</w:t>
            </w:r>
          </w:p>
        </w:tc>
      </w:tr>
      <w:tr w:rsidR="00F61E69" w:rsidRPr="003D7BF3" w14:paraId="03DC4BE9" w14:textId="77777777" w:rsidTr="005C7A5A">
        <w:tc>
          <w:tcPr>
            <w:tcW w:w="534" w:type="dxa"/>
            <w:shd w:val="clear" w:color="auto" w:fill="auto"/>
          </w:tcPr>
          <w:p w14:paraId="451C391E" w14:textId="77777777" w:rsidR="00F61E69"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12</w:t>
            </w:r>
          </w:p>
        </w:tc>
        <w:tc>
          <w:tcPr>
            <w:tcW w:w="1275" w:type="dxa"/>
            <w:shd w:val="clear" w:color="auto" w:fill="auto"/>
          </w:tcPr>
          <w:p w14:paraId="66C8033F" w14:textId="77777777" w:rsidR="00F61E69" w:rsidRPr="003D7BF3" w:rsidRDefault="00EB7B0C" w:rsidP="00AB7D33">
            <w:pPr>
              <w:widowControl w:val="0"/>
              <w:spacing w:after="0" w:line="240" w:lineRule="auto"/>
              <w:rPr>
                <w:rFonts w:ascii="Times New Roman" w:eastAsia="Courier New" w:hAnsi="Times New Roman"/>
                <w:color w:val="000000"/>
                <w:sz w:val="20"/>
                <w:szCs w:val="20"/>
                <w:lang w:val="ru-RU" w:bidi="en-US"/>
              </w:rPr>
            </w:pPr>
            <w:r w:rsidRPr="003D7BF3">
              <w:rPr>
                <w:rFonts w:ascii="Times New Roman" w:eastAsia="Courier New" w:hAnsi="Times New Roman"/>
                <w:color w:val="000000"/>
                <w:sz w:val="20"/>
                <w:szCs w:val="20"/>
                <w:lang w:val="ru-RU" w:bidi="en-US"/>
              </w:rPr>
              <w:t>28.03.2012 #566</w:t>
            </w:r>
          </w:p>
        </w:tc>
        <w:tc>
          <w:tcPr>
            <w:tcW w:w="2268" w:type="dxa"/>
            <w:shd w:val="clear" w:color="auto" w:fill="auto"/>
          </w:tcPr>
          <w:p w14:paraId="22316F71" w14:textId="77777777" w:rsidR="00F61E69" w:rsidRPr="003D7BF3" w:rsidRDefault="00EB7B0C"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DGG "On the approval of the Strategy for the Development of Agriculture in 2012</w:t>
            </w:r>
            <w:r w:rsidR="00876355" w:rsidRPr="003D7BF3">
              <w:rPr>
                <w:rFonts w:ascii="Times New Roman" w:eastAsia="Courier New" w:hAnsi="Times New Roman"/>
                <w:color w:val="000000"/>
                <w:sz w:val="20"/>
                <w:szCs w:val="20"/>
                <w:lang w:val="en-GB" w:bidi="en-US"/>
              </w:rPr>
              <w:t>-</w:t>
            </w:r>
            <w:r w:rsidRPr="003D7BF3">
              <w:rPr>
                <w:rFonts w:ascii="Times New Roman" w:eastAsia="Courier New" w:hAnsi="Times New Roman"/>
                <w:color w:val="000000"/>
                <w:sz w:val="20"/>
                <w:szCs w:val="20"/>
                <w:lang w:val="en-GB" w:bidi="en-US"/>
              </w:rPr>
              <w:t>2022"</w:t>
            </w:r>
          </w:p>
        </w:tc>
        <w:tc>
          <w:tcPr>
            <w:tcW w:w="6096" w:type="dxa"/>
            <w:shd w:val="clear" w:color="auto" w:fill="auto"/>
          </w:tcPr>
          <w:p w14:paraId="5D8CF693" w14:textId="77777777" w:rsidR="00F61E69" w:rsidRPr="003D7BF3" w:rsidRDefault="00EB7B0C" w:rsidP="00AB7D33">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The long-term strategy for the development of agriculture in Georgia was prepared by the Ministry of Agriculture of Georgia along with other representatives of the sector. This document is part of the development of the unified state policy of the country, which is led by the President of Georgia and the Government of Georgia.</w:t>
            </w:r>
          </w:p>
        </w:tc>
      </w:tr>
      <w:tr w:rsidR="00002964" w:rsidRPr="003D7BF3" w14:paraId="2A30E214" w14:textId="77777777" w:rsidTr="005C7A5A">
        <w:tc>
          <w:tcPr>
            <w:tcW w:w="10173" w:type="dxa"/>
            <w:gridSpan w:val="4"/>
            <w:shd w:val="clear" w:color="auto" w:fill="auto"/>
          </w:tcPr>
          <w:p w14:paraId="3558C957" w14:textId="77777777" w:rsidR="00002964" w:rsidRPr="003D7BF3" w:rsidRDefault="00B31867" w:rsidP="00002964">
            <w:pPr>
              <w:widowControl w:val="0"/>
              <w:spacing w:before="120" w:after="120" w:line="240" w:lineRule="auto"/>
              <w:jc w:val="center"/>
              <w:rPr>
                <w:rFonts w:ascii="Times New Roman" w:eastAsia="Courier New" w:hAnsi="Times New Roman"/>
                <w:color w:val="000000"/>
                <w:sz w:val="20"/>
                <w:szCs w:val="20"/>
                <w:lang w:bidi="en-US"/>
              </w:rPr>
            </w:pPr>
            <w:r w:rsidRPr="003D7BF3">
              <w:rPr>
                <w:rFonts w:ascii="Times New Roman" w:eastAsia="Courier New" w:hAnsi="Times New Roman"/>
                <w:b/>
                <w:color w:val="000000"/>
                <w:sz w:val="20"/>
                <w:szCs w:val="20"/>
                <w:lang w:bidi="en-US"/>
              </w:rPr>
              <w:t>POLICIES</w:t>
            </w:r>
          </w:p>
        </w:tc>
      </w:tr>
      <w:tr w:rsidR="00EF1CCD" w:rsidRPr="003D7BF3" w14:paraId="767A024A" w14:textId="77777777" w:rsidTr="005C7A5A">
        <w:tc>
          <w:tcPr>
            <w:tcW w:w="534" w:type="dxa"/>
            <w:shd w:val="clear" w:color="auto" w:fill="auto"/>
          </w:tcPr>
          <w:p w14:paraId="305DDA14" w14:textId="77777777" w:rsidR="00EF1CCD" w:rsidRPr="003D7BF3" w:rsidRDefault="00B31867"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lastRenderedPageBreak/>
              <w:t>1</w:t>
            </w:r>
            <w:r w:rsidR="007745ED" w:rsidRPr="003D7BF3">
              <w:rPr>
                <w:rFonts w:ascii="Times New Roman" w:eastAsia="Courier New" w:hAnsi="Times New Roman"/>
                <w:color w:val="000000"/>
                <w:sz w:val="20"/>
                <w:szCs w:val="20"/>
                <w:lang w:val="en-GB" w:bidi="en-US"/>
              </w:rPr>
              <w:t>3</w:t>
            </w:r>
          </w:p>
        </w:tc>
        <w:tc>
          <w:tcPr>
            <w:tcW w:w="1275" w:type="dxa"/>
            <w:shd w:val="clear" w:color="auto" w:fill="auto"/>
          </w:tcPr>
          <w:p w14:paraId="1B840FAE" w14:textId="77777777" w:rsidR="00EF1CCD" w:rsidRPr="003D7BF3" w:rsidRDefault="001564A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2019</w:t>
            </w:r>
          </w:p>
        </w:tc>
        <w:tc>
          <w:tcPr>
            <w:tcW w:w="2268" w:type="dxa"/>
            <w:shd w:val="clear" w:color="auto" w:fill="auto"/>
          </w:tcPr>
          <w:p w14:paraId="345A3498" w14:textId="77777777" w:rsidR="00EF1CCD" w:rsidRPr="003D7BF3" w:rsidRDefault="00EF1CCD" w:rsidP="00EF1CC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Development of National</w:t>
            </w:r>
          </w:p>
          <w:p w14:paraId="03A06F68" w14:textId="77777777" w:rsidR="00EF1CCD" w:rsidRPr="003D7BF3" w:rsidRDefault="00EF1CCD" w:rsidP="005B7C6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Environmental Action Programme for</w:t>
            </w:r>
            <w:r w:rsidR="005B7C65" w:rsidRPr="003D7BF3">
              <w:rPr>
                <w:rFonts w:ascii="Times New Roman" w:eastAsia="Courier New" w:hAnsi="Times New Roman"/>
                <w:color w:val="000000"/>
                <w:sz w:val="20"/>
                <w:szCs w:val="20"/>
                <w:lang w:val="en-GB" w:bidi="en-US"/>
              </w:rPr>
              <w:t xml:space="preserve"> </w:t>
            </w:r>
            <w:r w:rsidRPr="003D7BF3">
              <w:rPr>
                <w:rFonts w:ascii="Times New Roman" w:eastAsia="Courier New" w:hAnsi="Times New Roman"/>
                <w:color w:val="000000"/>
                <w:sz w:val="20"/>
                <w:szCs w:val="20"/>
                <w:lang w:val="en-GB" w:bidi="en-US"/>
              </w:rPr>
              <w:t>Georgia</w:t>
            </w:r>
          </w:p>
        </w:tc>
        <w:tc>
          <w:tcPr>
            <w:tcW w:w="6096" w:type="dxa"/>
            <w:shd w:val="clear" w:color="auto" w:fill="auto"/>
          </w:tcPr>
          <w:p w14:paraId="3CDEA77F" w14:textId="77777777" w:rsidR="00EF1CCD" w:rsidRPr="003D7BF3" w:rsidRDefault="00EF1CCD" w:rsidP="00EF1CCD">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The document will include LDN</w:t>
            </w:r>
          </w:p>
          <w:p w14:paraId="44CC8E40" w14:textId="77777777" w:rsidR="00EF1CCD" w:rsidRPr="003D7BF3" w:rsidRDefault="00EF1CCD" w:rsidP="00EF1CCD">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principles</w:t>
            </w:r>
          </w:p>
        </w:tc>
      </w:tr>
      <w:tr w:rsidR="00EF1CCD" w:rsidRPr="003D7BF3" w14:paraId="5952AE53" w14:textId="77777777" w:rsidTr="005C7A5A">
        <w:tc>
          <w:tcPr>
            <w:tcW w:w="534" w:type="dxa"/>
            <w:shd w:val="clear" w:color="auto" w:fill="auto"/>
          </w:tcPr>
          <w:p w14:paraId="41B6D74E" w14:textId="77777777" w:rsidR="00EF1CCD"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14</w:t>
            </w:r>
          </w:p>
        </w:tc>
        <w:tc>
          <w:tcPr>
            <w:tcW w:w="1275" w:type="dxa"/>
            <w:shd w:val="clear" w:color="auto" w:fill="auto"/>
          </w:tcPr>
          <w:p w14:paraId="1E6EA015" w14:textId="77777777" w:rsidR="00EF1CCD" w:rsidRPr="003D7BF3" w:rsidRDefault="001564AD" w:rsidP="00AB7D33">
            <w:pPr>
              <w:widowControl w:val="0"/>
              <w:spacing w:after="0" w:line="240" w:lineRule="auto"/>
              <w:rPr>
                <w:rFonts w:ascii="Times New Roman" w:eastAsia="Courier New" w:hAnsi="Times New Roman"/>
                <w:color w:val="000000"/>
                <w:sz w:val="20"/>
                <w:szCs w:val="20"/>
                <w:lang w:val="ru-RU" w:bidi="en-US"/>
              </w:rPr>
            </w:pPr>
            <w:r w:rsidRPr="003D7BF3">
              <w:rPr>
                <w:rFonts w:ascii="Times New Roman" w:eastAsia="Courier New" w:hAnsi="Times New Roman"/>
                <w:color w:val="000000"/>
                <w:sz w:val="20"/>
                <w:szCs w:val="20"/>
                <w:lang w:val="en-GB" w:bidi="en-US"/>
              </w:rPr>
              <w:t>Annually</w:t>
            </w:r>
          </w:p>
        </w:tc>
        <w:tc>
          <w:tcPr>
            <w:tcW w:w="2268" w:type="dxa"/>
            <w:shd w:val="clear" w:color="auto" w:fill="auto"/>
          </w:tcPr>
          <w:p w14:paraId="150009D1" w14:textId="77777777" w:rsidR="005C1005" w:rsidRPr="003D7BF3" w:rsidRDefault="005C1005"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Georgia’s Medium-Term Expenditure</w:t>
            </w:r>
          </w:p>
          <w:p w14:paraId="3D8555A4" w14:textId="77777777" w:rsidR="00EF1CCD" w:rsidRPr="003D7BF3" w:rsidRDefault="005C1005"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Framework (MTEF)</w:t>
            </w:r>
          </w:p>
        </w:tc>
        <w:tc>
          <w:tcPr>
            <w:tcW w:w="6096" w:type="dxa"/>
            <w:shd w:val="clear" w:color="auto" w:fill="auto"/>
          </w:tcPr>
          <w:p w14:paraId="3F334FB1" w14:textId="77777777" w:rsidR="005C1005" w:rsidRPr="003D7BF3" w:rsidRDefault="005C1005"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Framework identifies measures for four year. It improves policy</w:t>
            </w:r>
          </w:p>
          <w:p w14:paraId="2E850E59" w14:textId="77777777" w:rsidR="005C1005" w:rsidRPr="003D7BF3" w:rsidRDefault="005C1005"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coherence between planning and financing initiatives and allocates</w:t>
            </w:r>
          </w:p>
          <w:p w14:paraId="41842607" w14:textId="77777777" w:rsidR="005C1005" w:rsidRPr="003D7BF3" w:rsidRDefault="006373E7"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Annual</w:t>
            </w:r>
            <w:r w:rsidR="005C1005" w:rsidRPr="003D7BF3">
              <w:rPr>
                <w:rFonts w:ascii="Times New Roman" w:eastAsia="Courier New" w:hAnsi="Times New Roman"/>
                <w:color w:val="000000"/>
                <w:sz w:val="20"/>
                <w:szCs w:val="20"/>
                <w:lang w:val="en-GB" w:bidi="en-US"/>
              </w:rPr>
              <w:t xml:space="preserve"> State budget in line of development priorities. Promote</w:t>
            </w:r>
          </w:p>
          <w:p w14:paraId="05B3AF24" w14:textId="77777777" w:rsidR="00EF1CCD" w:rsidRPr="003D7BF3" w:rsidRDefault="006373E7" w:rsidP="005C1005">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Allocation</w:t>
            </w:r>
            <w:r w:rsidR="005C1005" w:rsidRPr="003D7BF3">
              <w:rPr>
                <w:rFonts w:ascii="Times New Roman" w:eastAsia="Courier New" w:hAnsi="Times New Roman"/>
                <w:color w:val="000000"/>
                <w:sz w:val="20"/>
                <w:szCs w:val="20"/>
                <w:lang w:val="en-GB" w:bidi="en-US"/>
              </w:rPr>
              <w:t xml:space="preserve"> finances in the sectors that </w:t>
            </w:r>
            <w:proofErr w:type="gramStart"/>
            <w:r w:rsidR="005C1005" w:rsidRPr="003D7BF3">
              <w:rPr>
                <w:rFonts w:ascii="Times New Roman" w:eastAsia="Courier New" w:hAnsi="Times New Roman"/>
                <w:color w:val="000000"/>
                <w:sz w:val="20"/>
                <w:szCs w:val="20"/>
                <w:lang w:val="en-GB" w:bidi="en-US"/>
              </w:rPr>
              <w:t>are related</w:t>
            </w:r>
            <w:proofErr w:type="gramEnd"/>
            <w:r w:rsidR="005C1005" w:rsidRPr="003D7BF3">
              <w:rPr>
                <w:rFonts w:ascii="Times New Roman" w:eastAsia="Courier New" w:hAnsi="Times New Roman"/>
                <w:color w:val="000000"/>
                <w:sz w:val="20"/>
                <w:szCs w:val="20"/>
                <w:lang w:val="en-GB" w:bidi="en-US"/>
              </w:rPr>
              <w:t xml:space="preserve"> to the SLM.</w:t>
            </w:r>
          </w:p>
        </w:tc>
      </w:tr>
      <w:tr w:rsidR="00002964" w:rsidRPr="003D7BF3" w14:paraId="35846352" w14:textId="77777777" w:rsidTr="005C7A5A">
        <w:tc>
          <w:tcPr>
            <w:tcW w:w="10173" w:type="dxa"/>
            <w:gridSpan w:val="4"/>
            <w:shd w:val="clear" w:color="auto" w:fill="auto"/>
          </w:tcPr>
          <w:p w14:paraId="53F69379" w14:textId="77777777" w:rsidR="00002964" w:rsidRPr="003D7BF3" w:rsidRDefault="00502800" w:rsidP="00002964">
            <w:pPr>
              <w:widowControl w:val="0"/>
              <w:spacing w:before="120" w:after="120" w:line="240" w:lineRule="auto"/>
              <w:jc w:val="center"/>
              <w:rPr>
                <w:rFonts w:ascii="Times New Roman" w:eastAsia="Courier New" w:hAnsi="Times New Roman"/>
                <w:b/>
                <w:color w:val="000000"/>
                <w:sz w:val="20"/>
                <w:szCs w:val="20"/>
                <w:lang w:bidi="en-US"/>
              </w:rPr>
            </w:pPr>
            <w:r w:rsidRPr="003D7BF3">
              <w:rPr>
                <w:rFonts w:ascii="Times New Roman" w:eastAsia="Courier New" w:hAnsi="Times New Roman"/>
                <w:b/>
                <w:color w:val="000000"/>
                <w:sz w:val="20"/>
                <w:szCs w:val="20"/>
                <w:lang w:bidi="en-US"/>
              </w:rPr>
              <w:t>INTERNATIONAL CONVENTIONS</w:t>
            </w:r>
          </w:p>
        </w:tc>
      </w:tr>
      <w:tr w:rsidR="00EF1CCD" w:rsidRPr="003D7BF3" w14:paraId="37B6F69A" w14:textId="77777777" w:rsidTr="005C7A5A">
        <w:tc>
          <w:tcPr>
            <w:tcW w:w="534" w:type="dxa"/>
            <w:shd w:val="clear" w:color="auto" w:fill="auto"/>
          </w:tcPr>
          <w:p w14:paraId="32E31CE1" w14:textId="77777777" w:rsidR="00EF1CCD" w:rsidRPr="003D7BF3" w:rsidRDefault="007745ED" w:rsidP="00AB7D33">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15</w:t>
            </w:r>
          </w:p>
        </w:tc>
        <w:tc>
          <w:tcPr>
            <w:tcW w:w="1275" w:type="dxa"/>
            <w:shd w:val="clear" w:color="auto" w:fill="auto"/>
          </w:tcPr>
          <w:p w14:paraId="4DD7A048" w14:textId="77777777" w:rsidR="00EF1CCD" w:rsidRPr="003D7BF3" w:rsidRDefault="007745ED" w:rsidP="007745E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2014</w:t>
            </w:r>
          </w:p>
        </w:tc>
        <w:tc>
          <w:tcPr>
            <w:tcW w:w="2268" w:type="dxa"/>
            <w:shd w:val="clear" w:color="auto" w:fill="auto"/>
          </w:tcPr>
          <w:p w14:paraId="642CBB01" w14:textId="77777777" w:rsidR="00EF1CCD" w:rsidRPr="003D7BF3" w:rsidRDefault="00EF1CCD" w:rsidP="00EF1CC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Revision Georgia’s Second National</w:t>
            </w:r>
            <w:r w:rsidR="00876355" w:rsidRPr="003D7BF3">
              <w:rPr>
                <w:rFonts w:ascii="Times New Roman" w:eastAsia="Courier New" w:hAnsi="Times New Roman"/>
                <w:color w:val="000000"/>
                <w:sz w:val="20"/>
                <w:szCs w:val="20"/>
                <w:lang w:bidi="en-US"/>
              </w:rPr>
              <w:t xml:space="preserve"> </w:t>
            </w:r>
            <w:r w:rsidRPr="003D7BF3">
              <w:rPr>
                <w:rFonts w:ascii="Times New Roman" w:eastAsia="Courier New" w:hAnsi="Times New Roman"/>
                <w:color w:val="000000"/>
                <w:sz w:val="20"/>
                <w:szCs w:val="20"/>
                <w:lang w:bidi="en-US"/>
              </w:rPr>
              <w:t>Action Program to Combat</w:t>
            </w:r>
          </w:p>
          <w:p w14:paraId="230EEED4" w14:textId="77777777" w:rsidR="00EF1CCD" w:rsidRPr="003D7BF3" w:rsidRDefault="00EF1CCD" w:rsidP="007745E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bidi="en-US"/>
              </w:rPr>
              <w:t>Desertification for the years of 2014-</w:t>
            </w:r>
            <w:r w:rsidR="007745ED" w:rsidRPr="003D7BF3">
              <w:rPr>
                <w:rFonts w:ascii="Times New Roman" w:eastAsia="Courier New" w:hAnsi="Times New Roman"/>
                <w:color w:val="000000"/>
                <w:sz w:val="20"/>
                <w:szCs w:val="20"/>
                <w:lang w:bidi="en-US"/>
              </w:rPr>
              <w:t>2022</w:t>
            </w:r>
          </w:p>
        </w:tc>
        <w:tc>
          <w:tcPr>
            <w:tcW w:w="6096" w:type="dxa"/>
            <w:shd w:val="clear" w:color="auto" w:fill="auto"/>
          </w:tcPr>
          <w:p w14:paraId="0EED1036" w14:textId="77777777" w:rsidR="00EF1CCD" w:rsidRPr="003D7BF3" w:rsidRDefault="00EF1CCD">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The document will include LDN</w:t>
            </w:r>
          </w:p>
          <w:p w14:paraId="3793AF40" w14:textId="77777777" w:rsidR="00EF1CCD" w:rsidRPr="003D7BF3" w:rsidRDefault="00EF1CCD" w:rsidP="00EF1CCD">
            <w:pPr>
              <w:widowControl w:val="0"/>
              <w:spacing w:after="0" w:line="240" w:lineRule="auto"/>
              <w:rPr>
                <w:rFonts w:ascii="Times New Roman" w:eastAsia="Courier New" w:hAnsi="Times New Roman"/>
                <w:color w:val="000000"/>
                <w:sz w:val="20"/>
                <w:szCs w:val="20"/>
                <w:lang w:val="uk-UA" w:bidi="en-US"/>
              </w:rPr>
            </w:pPr>
            <w:r w:rsidRPr="003D7BF3">
              <w:rPr>
                <w:rFonts w:ascii="Times New Roman" w:eastAsia="Courier New" w:hAnsi="Times New Roman"/>
                <w:color w:val="000000"/>
                <w:sz w:val="20"/>
                <w:szCs w:val="20"/>
                <w:lang w:val="uk-UA" w:bidi="en-US"/>
              </w:rPr>
              <w:t>principles</w:t>
            </w:r>
          </w:p>
        </w:tc>
      </w:tr>
      <w:tr w:rsidR="001564AD" w:rsidRPr="003D7BF3" w14:paraId="113FD34A" w14:textId="77777777" w:rsidTr="005C7A5A">
        <w:tc>
          <w:tcPr>
            <w:tcW w:w="534" w:type="dxa"/>
            <w:shd w:val="clear" w:color="auto" w:fill="auto"/>
          </w:tcPr>
          <w:p w14:paraId="011F4F4F"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16</w:t>
            </w:r>
          </w:p>
        </w:tc>
        <w:tc>
          <w:tcPr>
            <w:tcW w:w="1275" w:type="dxa"/>
            <w:shd w:val="clear" w:color="auto" w:fill="auto"/>
          </w:tcPr>
          <w:p w14:paraId="2932499D"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ru-RU" w:bidi="en-US"/>
              </w:rPr>
            </w:pPr>
            <w:r w:rsidRPr="003D7BF3">
              <w:rPr>
                <w:rFonts w:ascii="Times New Roman" w:eastAsia="Courier New" w:hAnsi="Times New Roman"/>
                <w:color w:val="000000"/>
                <w:sz w:val="20"/>
                <w:szCs w:val="20"/>
                <w:lang w:val="en-GB" w:bidi="en-US"/>
              </w:rPr>
              <w:t>2016</w:t>
            </w:r>
          </w:p>
        </w:tc>
        <w:tc>
          <w:tcPr>
            <w:tcW w:w="2268" w:type="dxa"/>
            <w:shd w:val="clear" w:color="auto" w:fill="auto"/>
          </w:tcPr>
          <w:p w14:paraId="093EE38E"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The Third National Communication to the UN Framework convention on Climate Change</w:t>
            </w:r>
          </w:p>
        </w:tc>
        <w:tc>
          <w:tcPr>
            <w:tcW w:w="6096" w:type="dxa"/>
            <w:shd w:val="clear" w:color="auto" w:fill="auto"/>
          </w:tcPr>
          <w:p w14:paraId="4CAC838F"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Assessment of the document is ongoing</w:t>
            </w:r>
          </w:p>
        </w:tc>
      </w:tr>
      <w:tr w:rsidR="001564AD" w:rsidRPr="003D7BF3" w14:paraId="07C40431" w14:textId="77777777" w:rsidTr="005C7A5A">
        <w:tc>
          <w:tcPr>
            <w:tcW w:w="534" w:type="dxa"/>
            <w:shd w:val="clear" w:color="auto" w:fill="auto"/>
          </w:tcPr>
          <w:p w14:paraId="589980DE"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17</w:t>
            </w:r>
          </w:p>
        </w:tc>
        <w:tc>
          <w:tcPr>
            <w:tcW w:w="1275" w:type="dxa"/>
            <w:shd w:val="clear" w:color="auto" w:fill="auto"/>
          </w:tcPr>
          <w:p w14:paraId="13F1AD54"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val="en-GB" w:bidi="en-US"/>
              </w:rPr>
              <w:t>2021</w:t>
            </w:r>
          </w:p>
        </w:tc>
        <w:tc>
          <w:tcPr>
            <w:tcW w:w="2268" w:type="dxa"/>
            <w:shd w:val="clear" w:color="auto" w:fill="auto"/>
          </w:tcPr>
          <w:p w14:paraId="3993197A"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Fourth National Communication to the UN Framework Convention on Climate Change</w:t>
            </w:r>
          </w:p>
        </w:tc>
        <w:tc>
          <w:tcPr>
            <w:tcW w:w="6096" w:type="dxa"/>
            <w:shd w:val="clear" w:color="auto" w:fill="auto"/>
          </w:tcPr>
          <w:p w14:paraId="5B452C5E"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Under preparation</w:t>
            </w:r>
          </w:p>
        </w:tc>
      </w:tr>
      <w:tr w:rsidR="001564AD" w:rsidRPr="003D7BF3" w14:paraId="1F5215D8" w14:textId="77777777" w:rsidTr="005C7A5A">
        <w:tc>
          <w:tcPr>
            <w:tcW w:w="534" w:type="dxa"/>
            <w:shd w:val="clear" w:color="auto" w:fill="auto"/>
          </w:tcPr>
          <w:p w14:paraId="05E190D0"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18</w:t>
            </w:r>
          </w:p>
        </w:tc>
        <w:tc>
          <w:tcPr>
            <w:tcW w:w="1275" w:type="dxa"/>
            <w:shd w:val="clear" w:color="auto" w:fill="auto"/>
          </w:tcPr>
          <w:p w14:paraId="397D3A34"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val="en-GB" w:bidi="en-US"/>
              </w:rPr>
              <w:t>2020</w:t>
            </w:r>
          </w:p>
        </w:tc>
        <w:tc>
          <w:tcPr>
            <w:tcW w:w="2268" w:type="dxa"/>
            <w:shd w:val="clear" w:color="auto" w:fill="auto"/>
          </w:tcPr>
          <w:p w14:paraId="142EB10A"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National Adaptation Plan and Action Plan 2020-2030 for INDC</w:t>
            </w:r>
          </w:p>
          <w:p w14:paraId="5E4A7F6F"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implementation</w:t>
            </w:r>
          </w:p>
        </w:tc>
        <w:tc>
          <w:tcPr>
            <w:tcW w:w="6096" w:type="dxa"/>
            <w:shd w:val="clear" w:color="auto" w:fill="auto"/>
          </w:tcPr>
          <w:p w14:paraId="6B07A501"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Under preparation</w:t>
            </w:r>
          </w:p>
        </w:tc>
      </w:tr>
      <w:tr w:rsidR="001564AD" w:rsidRPr="003D7BF3" w14:paraId="7A083F65" w14:textId="77777777" w:rsidTr="005C7A5A">
        <w:tc>
          <w:tcPr>
            <w:tcW w:w="534" w:type="dxa"/>
            <w:shd w:val="clear" w:color="auto" w:fill="auto"/>
          </w:tcPr>
          <w:p w14:paraId="2B1CCA53"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val="en-GB" w:bidi="en-US"/>
              </w:rPr>
            </w:pPr>
            <w:r w:rsidRPr="003D7BF3">
              <w:rPr>
                <w:rFonts w:ascii="Times New Roman" w:eastAsia="Courier New" w:hAnsi="Times New Roman"/>
                <w:color w:val="000000"/>
                <w:sz w:val="20"/>
                <w:szCs w:val="20"/>
                <w:lang w:val="en-GB" w:bidi="en-US"/>
              </w:rPr>
              <w:t>19</w:t>
            </w:r>
          </w:p>
        </w:tc>
        <w:tc>
          <w:tcPr>
            <w:tcW w:w="1275" w:type="dxa"/>
            <w:shd w:val="clear" w:color="auto" w:fill="auto"/>
          </w:tcPr>
          <w:p w14:paraId="0A8A973D"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val="en-GB" w:bidi="en-US"/>
              </w:rPr>
              <w:t>2014</w:t>
            </w:r>
          </w:p>
        </w:tc>
        <w:tc>
          <w:tcPr>
            <w:tcW w:w="2268" w:type="dxa"/>
            <w:shd w:val="clear" w:color="auto" w:fill="auto"/>
          </w:tcPr>
          <w:p w14:paraId="01D8C4C6"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National Biodiversity Strategy and Action Plan</w:t>
            </w:r>
          </w:p>
        </w:tc>
        <w:tc>
          <w:tcPr>
            <w:tcW w:w="6096" w:type="dxa"/>
            <w:shd w:val="clear" w:color="auto" w:fill="auto"/>
          </w:tcPr>
          <w:p w14:paraId="74018996" w14:textId="77777777" w:rsidR="001564AD" w:rsidRPr="003D7BF3" w:rsidRDefault="001564AD" w:rsidP="001564AD">
            <w:pPr>
              <w:widowControl w:val="0"/>
              <w:spacing w:after="0" w:line="240" w:lineRule="auto"/>
              <w:rPr>
                <w:rFonts w:ascii="Times New Roman" w:eastAsia="Courier New" w:hAnsi="Times New Roman"/>
                <w:color w:val="000000"/>
                <w:sz w:val="20"/>
                <w:szCs w:val="20"/>
                <w:lang w:bidi="en-US"/>
              </w:rPr>
            </w:pPr>
            <w:r w:rsidRPr="003D7BF3">
              <w:rPr>
                <w:rFonts w:ascii="Times New Roman" w:eastAsia="Courier New" w:hAnsi="Times New Roman"/>
                <w:color w:val="000000"/>
                <w:sz w:val="20"/>
                <w:szCs w:val="20"/>
                <w:lang w:bidi="en-US"/>
              </w:rPr>
              <w:t>Take into account LDN principals during fulfillment strategy targets.</w:t>
            </w:r>
          </w:p>
        </w:tc>
      </w:tr>
    </w:tbl>
    <w:p w14:paraId="2974F8DC" w14:textId="77777777" w:rsidR="00C23EE6" w:rsidRPr="003D7BF3" w:rsidRDefault="00C23EE6" w:rsidP="006A4646">
      <w:pPr>
        <w:pStyle w:val="GEFFieldtoFillout"/>
        <w:shd w:val="clear" w:color="auto" w:fill="FFFFFF"/>
        <w:ind w:left="0"/>
        <w:jc w:val="both"/>
        <w:rPr>
          <w:color w:val="auto"/>
          <w:sz w:val="20"/>
          <w:szCs w:val="20"/>
          <w:lang w:val="en-GB"/>
        </w:rPr>
      </w:pPr>
    </w:p>
    <w:p w14:paraId="077BCA72" w14:textId="5F3D3F9F" w:rsidR="006A4646" w:rsidRPr="003D7BF3" w:rsidRDefault="00946C18" w:rsidP="006A4646">
      <w:pPr>
        <w:pStyle w:val="GEFFieldtoFillout"/>
        <w:shd w:val="clear" w:color="auto" w:fill="FFFFFF"/>
        <w:ind w:left="0"/>
        <w:jc w:val="both"/>
        <w:rPr>
          <w:color w:val="auto"/>
          <w:sz w:val="20"/>
          <w:szCs w:val="20"/>
          <w:lang w:val="en-GB"/>
        </w:rPr>
      </w:pPr>
      <w:r w:rsidRPr="003D7BF3">
        <w:rPr>
          <w:color w:val="auto"/>
          <w:sz w:val="20"/>
          <w:szCs w:val="20"/>
          <w:lang w:val="en-GB"/>
        </w:rPr>
        <w:t xml:space="preserve">Lastly, the main </w:t>
      </w:r>
      <w:r w:rsidR="006A4646" w:rsidRPr="003D7BF3">
        <w:rPr>
          <w:color w:val="auto"/>
          <w:sz w:val="20"/>
          <w:szCs w:val="20"/>
          <w:lang w:val="en-GB"/>
        </w:rPr>
        <w:t xml:space="preserve">political document on the development of agriculture in Georgia is the "National Strategy for Agriculture Development in 2015-2020", approved by the Government Decree # 167 of 11.02.2015. In the Strategy there are three subsections directly related to livestock breeding. The following is a summary of the main provisions of these subsections: Measure 3.4.6. Development of </w:t>
      </w:r>
      <w:r w:rsidR="003A4D63" w:rsidRPr="003D7BF3">
        <w:rPr>
          <w:color w:val="auto"/>
          <w:sz w:val="20"/>
          <w:szCs w:val="20"/>
          <w:lang w:val="en-GB"/>
        </w:rPr>
        <w:t xml:space="preserve">Breeding System, Measure 3.6.2 Veterinary, Measure 3.7.2 </w:t>
      </w:r>
      <w:r w:rsidR="006A4646" w:rsidRPr="003D7BF3">
        <w:rPr>
          <w:color w:val="auto"/>
          <w:sz w:val="20"/>
          <w:szCs w:val="20"/>
          <w:lang w:val="en-GB"/>
        </w:rPr>
        <w:t xml:space="preserve">Gene bank development/management for conservation of agro-diversity and endemic species. </w:t>
      </w:r>
      <w:proofErr w:type="gramStart"/>
      <w:r w:rsidR="006A4646" w:rsidRPr="003D7BF3">
        <w:rPr>
          <w:color w:val="auto"/>
          <w:sz w:val="20"/>
          <w:szCs w:val="20"/>
          <w:lang w:val="en-GB"/>
        </w:rPr>
        <w:t>The current Strategy w</w:t>
      </w:r>
      <w:r w:rsidR="006373E7" w:rsidRPr="003D7BF3">
        <w:rPr>
          <w:color w:val="auto"/>
          <w:sz w:val="20"/>
          <w:szCs w:val="20"/>
          <w:lang w:val="en-GB"/>
        </w:rPr>
        <w:t>ill be replaced by Strategy 2021-2027</w:t>
      </w:r>
      <w:r w:rsidR="0085289B" w:rsidRPr="003D7BF3">
        <w:rPr>
          <w:color w:val="auto"/>
          <w:sz w:val="20"/>
          <w:szCs w:val="20"/>
          <w:lang w:val="en-GB"/>
        </w:rPr>
        <w:t xml:space="preserve"> and respective action pla</w:t>
      </w:r>
      <w:r w:rsidR="00297EC2">
        <w:rPr>
          <w:color w:val="auto"/>
          <w:sz w:val="20"/>
          <w:szCs w:val="20"/>
          <w:lang w:val="en-GB"/>
        </w:rPr>
        <w:t>n</w:t>
      </w:r>
      <w:r w:rsidR="0085289B" w:rsidRPr="003D7BF3">
        <w:rPr>
          <w:color w:val="auto"/>
          <w:sz w:val="20"/>
          <w:szCs w:val="20"/>
          <w:lang w:val="en-GB"/>
        </w:rPr>
        <w:t xml:space="preserve"> with a vivid role for the livestock development and pastureland management in line with the LDN principles</w:t>
      </w:r>
      <w:proofErr w:type="gramEnd"/>
      <w:r w:rsidR="006A4646" w:rsidRPr="003D7BF3">
        <w:rPr>
          <w:color w:val="auto"/>
          <w:sz w:val="20"/>
          <w:szCs w:val="20"/>
          <w:lang w:val="en-GB"/>
        </w:rPr>
        <w:t xml:space="preserve">. </w:t>
      </w:r>
    </w:p>
    <w:p w14:paraId="33122592" w14:textId="77777777" w:rsidR="000A48D2" w:rsidRPr="003D7BF3" w:rsidRDefault="000A48D2" w:rsidP="006A4646">
      <w:pPr>
        <w:pStyle w:val="GEFFieldtoFillout"/>
        <w:shd w:val="clear" w:color="auto" w:fill="FFFFFF"/>
        <w:ind w:left="0"/>
        <w:jc w:val="both"/>
        <w:rPr>
          <w:color w:val="auto"/>
          <w:sz w:val="20"/>
          <w:szCs w:val="20"/>
          <w:lang w:val="en-GB"/>
        </w:rPr>
      </w:pPr>
    </w:p>
    <w:p w14:paraId="5A3827AE" w14:textId="77777777" w:rsidR="000A48D2" w:rsidRPr="003D7BF3" w:rsidRDefault="000A48D2" w:rsidP="006A4646">
      <w:pPr>
        <w:pStyle w:val="GEFFieldtoFillout"/>
        <w:shd w:val="clear" w:color="auto" w:fill="FFFFFF"/>
        <w:ind w:left="0"/>
        <w:jc w:val="both"/>
        <w:rPr>
          <w:color w:val="auto"/>
          <w:sz w:val="20"/>
          <w:szCs w:val="20"/>
        </w:rPr>
      </w:pPr>
      <w:r w:rsidRPr="003D7BF3">
        <w:rPr>
          <w:color w:val="auto"/>
          <w:sz w:val="20"/>
          <w:szCs w:val="20"/>
        </w:rPr>
        <w:t>Building on this baseline, the project will address the lack of pastureland conservation and development policies in the context of the LDN. It will enhance legal, policy, and institutional frameworks for LDN with the focus on the implementation of SLM principles on pasturelands, and ensure effective coordination mechanism at horizontal (between responsible Ministries and Agencies) and vertical levels (between levels of administration), as well as the synergies between the three Rio Conventions in Georgia.</w:t>
      </w:r>
    </w:p>
    <w:p w14:paraId="37572FA7" w14:textId="77777777" w:rsidR="006A4646" w:rsidRPr="003D7BF3" w:rsidRDefault="006A4646" w:rsidP="006A4646">
      <w:pPr>
        <w:pStyle w:val="GEFFieldtoFillout"/>
        <w:shd w:val="clear" w:color="auto" w:fill="FFFFFF"/>
        <w:ind w:left="0"/>
        <w:jc w:val="both"/>
        <w:rPr>
          <w:color w:val="auto"/>
          <w:sz w:val="20"/>
          <w:szCs w:val="20"/>
        </w:rPr>
      </w:pPr>
    </w:p>
    <w:p w14:paraId="26CBF3A9" w14:textId="77777777" w:rsidR="00217E39" w:rsidRPr="002C57A4" w:rsidRDefault="00217E39" w:rsidP="002C57A4">
      <w:pPr>
        <w:pStyle w:val="Heading3"/>
        <w:rPr>
          <w:rStyle w:val="Strong"/>
          <w:b/>
          <w:color w:val="000000"/>
        </w:rPr>
      </w:pPr>
      <w:bookmarkStart w:id="106" w:name="_Toc26879658"/>
      <w:r w:rsidRPr="002C57A4">
        <w:rPr>
          <w:rStyle w:val="Strong"/>
          <w:b/>
          <w:color w:val="000000"/>
        </w:rPr>
        <w:t>1.2. Area of intervention</w:t>
      </w:r>
      <w:bookmarkEnd w:id="106"/>
    </w:p>
    <w:p w14:paraId="794F53A3" w14:textId="77777777" w:rsidR="00CA2065" w:rsidRPr="003D7BF3" w:rsidRDefault="00CA2065" w:rsidP="00F775E3">
      <w:pPr>
        <w:pStyle w:val="GEFFieldtoFillout"/>
        <w:shd w:val="clear" w:color="auto" w:fill="FFFFFF"/>
        <w:ind w:left="0"/>
        <w:jc w:val="both"/>
        <w:rPr>
          <w:color w:val="auto"/>
          <w:sz w:val="20"/>
          <w:szCs w:val="20"/>
          <w:lang w:val="ka-GE"/>
        </w:rPr>
      </w:pPr>
    </w:p>
    <w:p w14:paraId="73488BB9" w14:textId="77777777" w:rsidR="007608D0" w:rsidRPr="003D7BF3" w:rsidRDefault="006373E7" w:rsidP="00F775E3">
      <w:pPr>
        <w:pStyle w:val="GEFFieldtoFillout"/>
        <w:shd w:val="clear" w:color="auto" w:fill="FFFFFF"/>
        <w:ind w:left="0"/>
        <w:jc w:val="both"/>
        <w:rPr>
          <w:color w:val="auto"/>
          <w:sz w:val="20"/>
          <w:szCs w:val="20"/>
          <w:u w:val="single"/>
          <w:lang w:val="en-GB"/>
        </w:rPr>
      </w:pPr>
      <w:r w:rsidRPr="003D7BF3">
        <w:rPr>
          <w:color w:val="auto"/>
          <w:sz w:val="20"/>
          <w:szCs w:val="20"/>
          <w:u w:val="single"/>
          <w:lang w:val="en-GB"/>
        </w:rPr>
        <w:t>General</w:t>
      </w:r>
      <w:r w:rsidR="00C7354E" w:rsidRPr="003D7BF3">
        <w:rPr>
          <w:color w:val="auto"/>
          <w:sz w:val="20"/>
          <w:szCs w:val="20"/>
          <w:u w:val="single"/>
          <w:lang w:val="en-GB"/>
        </w:rPr>
        <w:t xml:space="preserve"> o</w:t>
      </w:r>
      <w:r w:rsidR="007608D0" w:rsidRPr="003D7BF3">
        <w:rPr>
          <w:color w:val="auto"/>
          <w:sz w:val="20"/>
          <w:szCs w:val="20"/>
          <w:u w:val="single"/>
          <w:lang w:val="en-GB"/>
        </w:rPr>
        <w:t>verview of the area</w:t>
      </w:r>
    </w:p>
    <w:p w14:paraId="41252D9F" w14:textId="77777777" w:rsidR="00CA2065" w:rsidRPr="003D7BF3" w:rsidRDefault="00CA2065" w:rsidP="00F775E3">
      <w:pPr>
        <w:pStyle w:val="GEFFieldtoFillout"/>
        <w:shd w:val="clear" w:color="auto" w:fill="FFFFFF"/>
        <w:ind w:left="0"/>
        <w:jc w:val="both"/>
        <w:rPr>
          <w:color w:val="auto"/>
          <w:sz w:val="20"/>
          <w:szCs w:val="20"/>
          <w:lang w:val="en-GB"/>
        </w:rPr>
      </w:pPr>
    </w:p>
    <w:p w14:paraId="4A53F884" w14:textId="77777777" w:rsidR="00CA2065" w:rsidRPr="003D7BF3" w:rsidRDefault="00CA2065" w:rsidP="00F775E3">
      <w:pPr>
        <w:pStyle w:val="GEFFieldtoFillout"/>
        <w:shd w:val="clear" w:color="auto" w:fill="FFFFFF"/>
        <w:ind w:left="0"/>
        <w:jc w:val="both"/>
        <w:rPr>
          <w:color w:val="auto"/>
          <w:sz w:val="20"/>
          <w:szCs w:val="20"/>
          <w:lang w:val="en-GB"/>
        </w:rPr>
      </w:pPr>
      <w:r w:rsidRPr="003D7BF3">
        <w:rPr>
          <w:color w:val="auto"/>
          <w:sz w:val="20"/>
          <w:szCs w:val="20"/>
          <w:lang w:val="en-GB"/>
        </w:rPr>
        <w:t xml:space="preserve">The project </w:t>
      </w:r>
      <w:proofErr w:type="gramStart"/>
      <w:r w:rsidRPr="003D7BF3">
        <w:rPr>
          <w:color w:val="auto"/>
          <w:sz w:val="20"/>
          <w:szCs w:val="20"/>
          <w:lang w:val="en-GB"/>
        </w:rPr>
        <w:t>will be carried out</w:t>
      </w:r>
      <w:proofErr w:type="gramEnd"/>
      <w:r w:rsidRPr="003D7BF3">
        <w:rPr>
          <w:color w:val="auto"/>
          <w:sz w:val="20"/>
          <w:szCs w:val="20"/>
          <w:lang w:val="en-GB"/>
        </w:rPr>
        <w:t xml:space="preserve"> in </w:t>
      </w:r>
      <w:r w:rsidR="00BF6480" w:rsidRPr="003D7BF3">
        <w:rPr>
          <w:color w:val="auto"/>
          <w:sz w:val="20"/>
          <w:szCs w:val="20"/>
          <w:lang w:val="en-GB"/>
        </w:rPr>
        <w:t xml:space="preserve">three target Municipalities: </w:t>
      </w:r>
      <w:proofErr w:type="spellStart"/>
      <w:r w:rsidR="00BF6480" w:rsidRPr="003D7BF3">
        <w:rPr>
          <w:b/>
          <w:color w:val="auto"/>
          <w:sz w:val="20"/>
          <w:szCs w:val="20"/>
          <w:lang w:val="en-GB"/>
        </w:rPr>
        <w:t>Kazbegi</w:t>
      </w:r>
      <w:proofErr w:type="spellEnd"/>
      <w:r w:rsidR="00BF6480" w:rsidRPr="003D7BF3">
        <w:rPr>
          <w:b/>
          <w:color w:val="auto"/>
          <w:sz w:val="20"/>
          <w:szCs w:val="20"/>
          <w:lang w:val="en-GB"/>
        </w:rPr>
        <w:t xml:space="preserve"> Municipality</w:t>
      </w:r>
      <w:r w:rsidR="00BF6480" w:rsidRPr="003D7BF3">
        <w:rPr>
          <w:color w:val="auto"/>
          <w:sz w:val="20"/>
          <w:szCs w:val="20"/>
          <w:lang w:val="en-GB"/>
        </w:rPr>
        <w:t xml:space="preserve"> (</w:t>
      </w:r>
      <w:proofErr w:type="spellStart"/>
      <w:r w:rsidR="00BF6480" w:rsidRPr="003D7BF3">
        <w:rPr>
          <w:color w:val="auto"/>
          <w:sz w:val="20"/>
          <w:szCs w:val="20"/>
          <w:lang w:val="en-GB"/>
        </w:rPr>
        <w:t>Mtskheta-Mtianeti</w:t>
      </w:r>
      <w:proofErr w:type="spellEnd"/>
      <w:r w:rsidR="00BF6480" w:rsidRPr="003D7BF3">
        <w:rPr>
          <w:color w:val="auto"/>
          <w:sz w:val="20"/>
          <w:szCs w:val="20"/>
          <w:lang w:val="en-GB"/>
        </w:rPr>
        <w:t xml:space="preserve"> Region), </w:t>
      </w:r>
      <w:proofErr w:type="spellStart"/>
      <w:r w:rsidR="00BF6480" w:rsidRPr="003D7BF3">
        <w:rPr>
          <w:b/>
          <w:color w:val="auto"/>
          <w:sz w:val="20"/>
          <w:szCs w:val="20"/>
          <w:lang w:val="en-GB"/>
        </w:rPr>
        <w:t>Gurjaani</w:t>
      </w:r>
      <w:proofErr w:type="spellEnd"/>
      <w:r w:rsidR="00BF6480" w:rsidRPr="003D7BF3">
        <w:rPr>
          <w:b/>
          <w:color w:val="auto"/>
          <w:sz w:val="20"/>
          <w:szCs w:val="20"/>
          <w:lang w:val="en-GB"/>
        </w:rPr>
        <w:t xml:space="preserve"> Municipality</w:t>
      </w:r>
      <w:r w:rsidR="00BF6480" w:rsidRPr="003D7BF3">
        <w:rPr>
          <w:color w:val="auto"/>
          <w:sz w:val="20"/>
          <w:szCs w:val="20"/>
          <w:lang w:val="en-GB"/>
        </w:rPr>
        <w:t xml:space="preserve"> (Kakheti Region), and </w:t>
      </w:r>
      <w:proofErr w:type="spellStart"/>
      <w:r w:rsidR="00AF5036" w:rsidRPr="003D7BF3">
        <w:rPr>
          <w:b/>
          <w:color w:val="auto"/>
          <w:sz w:val="20"/>
          <w:szCs w:val="20"/>
          <w:lang w:val="en-GB"/>
        </w:rPr>
        <w:t>Dmanisi</w:t>
      </w:r>
      <w:proofErr w:type="spellEnd"/>
      <w:r w:rsidR="00AF5036" w:rsidRPr="003D7BF3">
        <w:rPr>
          <w:b/>
          <w:color w:val="auto"/>
          <w:sz w:val="20"/>
          <w:szCs w:val="20"/>
          <w:lang w:val="en-GB"/>
        </w:rPr>
        <w:t xml:space="preserve"> Municipality</w:t>
      </w:r>
      <w:r w:rsidR="00BF6480" w:rsidRPr="003D7BF3">
        <w:rPr>
          <w:color w:val="auto"/>
          <w:sz w:val="20"/>
          <w:szCs w:val="20"/>
          <w:lang w:val="en-GB"/>
        </w:rPr>
        <w:t xml:space="preserve"> (</w:t>
      </w:r>
      <w:proofErr w:type="spellStart"/>
      <w:r w:rsidR="00BF6480" w:rsidRPr="003D7BF3">
        <w:rPr>
          <w:color w:val="auto"/>
          <w:sz w:val="20"/>
          <w:szCs w:val="20"/>
          <w:lang w:val="en-GB"/>
        </w:rPr>
        <w:t>Kvemo</w:t>
      </w:r>
      <w:proofErr w:type="spellEnd"/>
      <w:r w:rsidR="00BF6480" w:rsidRPr="003D7BF3">
        <w:rPr>
          <w:color w:val="auto"/>
          <w:sz w:val="20"/>
          <w:szCs w:val="20"/>
          <w:lang w:val="en-GB"/>
        </w:rPr>
        <w:t xml:space="preserve"> </w:t>
      </w:r>
      <w:proofErr w:type="spellStart"/>
      <w:r w:rsidR="00BF6480" w:rsidRPr="003D7BF3">
        <w:rPr>
          <w:color w:val="auto"/>
          <w:sz w:val="20"/>
          <w:szCs w:val="20"/>
          <w:lang w:val="en-GB"/>
        </w:rPr>
        <w:t>Kartli</w:t>
      </w:r>
      <w:proofErr w:type="spellEnd"/>
      <w:r w:rsidR="00BF6480" w:rsidRPr="003D7BF3">
        <w:rPr>
          <w:color w:val="auto"/>
          <w:sz w:val="20"/>
          <w:szCs w:val="20"/>
          <w:lang w:val="en-GB"/>
        </w:rPr>
        <w:t xml:space="preserve"> Region)</w:t>
      </w:r>
      <w:r w:rsidR="00AF5036" w:rsidRPr="003D7BF3">
        <w:rPr>
          <w:color w:val="auto"/>
          <w:sz w:val="20"/>
          <w:szCs w:val="20"/>
          <w:lang w:val="en-GB"/>
        </w:rPr>
        <w:t xml:space="preserve"> (Map 1)</w:t>
      </w:r>
      <w:r w:rsidR="00BF6480" w:rsidRPr="003D7BF3">
        <w:rPr>
          <w:color w:val="auto"/>
          <w:sz w:val="20"/>
          <w:szCs w:val="20"/>
          <w:lang w:val="en-GB"/>
        </w:rPr>
        <w:t xml:space="preserve">. </w:t>
      </w:r>
      <w:r w:rsidR="00D20119" w:rsidRPr="003D7BF3">
        <w:rPr>
          <w:color w:val="auto"/>
          <w:sz w:val="20"/>
          <w:szCs w:val="20"/>
          <w:lang w:val="en-GB"/>
        </w:rPr>
        <w:t xml:space="preserve">The Municipalities </w:t>
      </w:r>
      <w:proofErr w:type="gramStart"/>
      <w:r w:rsidR="00D20119" w:rsidRPr="003D7BF3">
        <w:rPr>
          <w:color w:val="auto"/>
          <w:sz w:val="20"/>
          <w:szCs w:val="20"/>
          <w:lang w:val="en-GB"/>
        </w:rPr>
        <w:t>have been selected</w:t>
      </w:r>
      <w:proofErr w:type="gramEnd"/>
      <w:r w:rsidR="00D20119" w:rsidRPr="003D7BF3">
        <w:rPr>
          <w:color w:val="auto"/>
          <w:sz w:val="20"/>
          <w:szCs w:val="20"/>
          <w:lang w:val="en-GB"/>
        </w:rPr>
        <w:t xml:space="preserve"> based on extensive consultations with the </w:t>
      </w:r>
      <w:r w:rsidR="00BD2597" w:rsidRPr="003D7BF3">
        <w:rPr>
          <w:color w:val="auto"/>
          <w:sz w:val="20"/>
          <w:szCs w:val="20"/>
          <w:lang w:val="en-GB"/>
        </w:rPr>
        <w:t xml:space="preserve">MEPA Departments, </w:t>
      </w:r>
      <w:r w:rsidR="00D20119" w:rsidRPr="003D7BF3">
        <w:rPr>
          <w:color w:val="auto"/>
          <w:sz w:val="20"/>
          <w:szCs w:val="20"/>
          <w:lang w:val="en-GB"/>
        </w:rPr>
        <w:t>Government Agencies</w:t>
      </w:r>
      <w:r w:rsidR="00BD2597" w:rsidRPr="003D7BF3">
        <w:rPr>
          <w:color w:val="auto"/>
          <w:sz w:val="20"/>
          <w:szCs w:val="20"/>
          <w:lang w:val="en-GB"/>
        </w:rPr>
        <w:t>,</w:t>
      </w:r>
      <w:r w:rsidR="00D20119" w:rsidRPr="003D7BF3">
        <w:rPr>
          <w:color w:val="auto"/>
          <w:sz w:val="20"/>
          <w:szCs w:val="20"/>
          <w:lang w:val="en-GB"/>
        </w:rPr>
        <w:t xml:space="preserve"> and Repres</w:t>
      </w:r>
      <w:r w:rsidR="00BD2597" w:rsidRPr="003D7BF3">
        <w:rPr>
          <w:color w:val="auto"/>
          <w:sz w:val="20"/>
          <w:szCs w:val="20"/>
          <w:lang w:val="en-GB"/>
        </w:rPr>
        <w:t>e</w:t>
      </w:r>
      <w:r w:rsidR="00D20119" w:rsidRPr="003D7BF3">
        <w:rPr>
          <w:color w:val="auto"/>
          <w:sz w:val="20"/>
          <w:szCs w:val="20"/>
          <w:lang w:val="en-GB"/>
        </w:rPr>
        <w:t>nta</w:t>
      </w:r>
      <w:r w:rsidR="00BD2597" w:rsidRPr="003D7BF3">
        <w:rPr>
          <w:color w:val="auto"/>
          <w:sz w:val="20"/>
          <w:szCs w:val="20"/>
          <w:lang w:val="en-GB"/>
        </w:rPr>
        <w:t>t</w:t>
      </w:r>
      <w:r w:rsidR="00D20119" w:rsidRPr="003D7BF3">
        <w:rPr>
          <w:color w:val="auto"/>
          <w:sz w:val="20"/>
          <w:szCs w:val="20"/>
          <w:lang w:val="en-GB"/>
        </w:rPr>
        <w:t>ives of the Regional Governments, and based on the following technical criteria:</w:t>
      </w:r>
    </w:p>
    <w:p w14:paraId="1271ABEF" w14:textId="77777777" w:rsidR="00BF6480" w:rsidRPr="003D7BF3" w:rsidRDefault="00BF6480" w:rsidP="00F775E3">
      <w:pPr>
        <w:pStyle w:val="GEFFieldtoFillout"/>
        <w:shd w:val="clear" w:color="auto" w:fill="FFFFFF"/>
        <w:ind w:left="0"/>
        <w:jc w:val="both"/>
        <w:rPr>
          <w:color w:val="auto"/>
          <w:sz w:val="20"/>
          <w:szCs w:val="20"/>
          <w:lang w:val="en-GB"/>
        </w:rPr>
      </w:pPr>
    </w:p>
    <w:p w14:paraId="2DDDAA58" w14:textId="4BBEA967" w:rsidR="00BF6480" w:rsidRPr="003D7BF3" w:rsidRDefault="00D20119" w:rsidP="00CC6266">
      <w:pPr>
        <w:pStyle w:val="ListParagraph"/>
        <w:numPr>
          <w:ilvl w:val="0"/>
          <w:numId w:val="12"/>
        </w:numPr>
      </w:pPr>
      <w:r w:rsidRPr="003D7BF3">
        <w:rPr>
          <w:lang w:val="en-GB"/>
        </w:rPr>
        <w:t>E</w:t>
      </w:r>
      <w:r w:rsidR="00BF6480" w:rsidRPr="003D7BF3">
        <w:t xml:space="preserve">xistence of multiple typical problems regarding pasture management in Georgia, such as land degradation due to natural conditions (wind or water erosion) and unsustainable use, complexity of terrain and geographic features, types of soil layers, patterns of the local agricultural activities and lack of regulatory mechanisms leading to land degradation; </w:t>
      </w:r>
    </w:p>
    <w:p w14:paraId="2BDCC67D" w14:textId="77777777" w:rsidR="00BF6480" w:rsidRPr="003D7BF3" w:rsidRDefault="00BF6480" w:rsidP="00CC6266">
      <w:pPr>
        <w:pStyle w:val="ListParagraph"/>
        <w:numPr>
          <w:ilvl w:val="0"/>
          <w:numId w:val="12"/>
        </w:numPr>
      </w:pPr>
      <w:r w:rsidRPr="003D7BF3">
        <w:t>The importance of the livestock sector to the region (GDP share and share of the population employed), with the focus on c</w:t>
      </w:r>
      <w:r w:rsidR="00D20119" w:rsidRPr="003D7BF3">
        <w:t>attle</w:t>
      </w:r>
      <w:r w:rsidRPr="003D7BF3">
        <w:t xml:space="preserve"> and sheep;</w:t>
      </w:r>
    </w:p>
    <w:p w14:paraId="4FB77F0D" w14:textId="77777777" w:rsidR="00BF6480" w:rsidRPr="003D7BF3" w:rsidRDefault="00BF6480" w:rsidP="00CC6266">
      <w:pPr>
        <w:pStyle w:val="ListParagraph"/>
        <w:numPr>
          <w:ilvl w:val="0"/>
          <w:numId w:val="12"/>
        </w:numPr>
      </w:pPr>
      <w:r w:rsidRPr="003D7BF3">
        <w:t>Dependence of rural population on pastures and livestock sector</w:t>
      </w:r>
      <w:r w:rsidR="00D20119" w:rsidRPr="003D7BF3">
        <w:t xml:space="preserve"> as a source of livelihoods</w:t>
      </w:r>
      <w:r w:rsidRPr="003D7BF3">
        <w:t>, with the focus on c</w:t>
      </w:r>
      <w:r w:rsidR="00D20119" w:rsidRPr="003D7BF3">
        <w:t>attle</w:t>
      </w:r>
      <w:r w:rsidRPr="003D7BF3">
        <w:t xml:space="preserve"> and sheep;</w:t>
      </w:r>
    </w:p>
    <w:p w14:paraId="4D92072A" w14:textId="77777777" w:rsidR="00BF6480" w:rsidRPr="003D7BF3" w:rsidRDefault="00BF6480" w:rsidP="00CC6266">
      <w:pPr>
        <w:pStyle w:val="ListParagraph"/>
        <w:numPr>
          <w:ilvl w:val="0"/>
          <w:numId w:val="12"/>
        </w:numPr>
      </w:pPr>
      <w:r w:rsidRPr="003D7BF3">
        <w:t>Land degradation severity and hot spots from the UNCCD assessment; and</w:t>
      </w:r>
    </w:p>
    <w:p w14:paraId="7629B03E" w14:textId="77777777" w:rsidR="00BF6480" w:rsidRPr="003D7BF3" w:rsidRDefault="00BF6480" w:rsidP="00CC6266">
      <w:pPr>
        <w:pStyle w:val="ListParagraph"/>
        <w:numPr>
          <w:ilvl w:val="0"/>
          <w:numId w:val="12"/>
        </w:numPr>
      </w:pPr>
      <w:r w:rsidRPr="003D7BF3">
        <w:lastRenderedPageBreak/>
        <w:t>Complementarities with other relevant on-going projects.</w:t>
      </w:r>
    </w:p>
    <w:p w14:paraId="385B407F" w14:textId="77777777" w:rsidR="000B7CC1" w:rsidRPr="003D7BF3" w:rsidRDefault="000B7CC1" w:rsidP="000B7CC1">
      <w:pPr>
        <w:pStyle w:val="GEFFieldtoFillout"/>
        <w:shd w:val="clear" w:color="auto" w:fill="FFFFFF"/>
        <w:ind w:left="0"/>
        <w:jc w:val="both"/>
        <w:rPr>
          <w:color w:val="auto"/>
          <w:sz w:val="20"/>
          <w:szCs w:val="20"/>
        </w:rPr>
      </w:pPr>
      <w:r w:rsidRPr="003D7BF3">
        <w:rPr>
          <w:color w:val="auto"/>
          <w:sz w:val="20"/>
          <w:szCs w:val="20"/>
        </w:rPr>
        <w:t xml:space="preserve">The three target municipalities are located in Eastern part of Georgia and represent areas with different </w:t>
      </w:r>
      <w:r w:rsidR="006373E7" w:rsidRPr="003D7BF3">
        <w:rPr>
          <w:color w:val="auto"/>
          <w:sz w:val="20"/>
          <w:szCs w:val="20"/>
        </w:rPr>
        <w:t>biophysical</w:t>
      </w:r>
      <w:r w:rsidRPr="003D7BF3">
        <w:rPr>
          <w:color w:val="auto"/>
          <w:sz w:val="20"/>
          <w:szCs w:val="20"/>
        </w:rPr>
        <w:t xml:space="preserve"> and socio-economic characteristics, with different traditional and economic relationship with the livestock sector and pastureland use.</w:t>
      </w:r>
      <w:r w:rsidR="00954BEF" w:rsidRPr="003D7BF3">
        <w:rPr>
          <w:color w:val="auto"/>
          <w:sz w:val="20"/>
          <w:szCs w:val="20"/>
        </w:rPr>
        <w:t xml:space="preserve"> The interventions are easily scalable to the rest of the country. </w:t>
      </w:r>
    </w:p>
    <w:p w14:paraId="1FC61949" w14:textId="77777777" w:rsidR="000F79B6" w:rsidRPr="003D7BF3" w:rsidRDefault="000F79B6" w:rsidP="000B7CC1">
      <w:pPr>
        <w:pStyle w:val="GEFFieldtoFillout"/>
        <w:shd w:val="clear" w:color="auto" w:fill="FFFFFF"/>
        <w:ind w:left="0"/>
        <w:jc w:val="both"/>
        <w:rPr>
          <w:color w:val="auto"/>
          <w:sz w:val="20"/>
          <w:szCs w:val="20"/>
        </w:rPr>
      </w:pPr>
    </w:p>
    <w:p w14:paraId="0DC4D47F" w14:textId="77777777" w:rsidR="000B7CC1" w:rsidRPr="003D7BF3" w:rsidRDefault="000F79B6" w:rsidP="000B7CC1">
      <w:pPr>
        <w:pStyle w:val="GEFFieldtoFillout"/>
        <w:shd w:val="clear" w:color="auto" w:fill="FFFFFF"/>
        <w:ind w:left="0"/>
        <w:jc w:val="both"/>
        <w:rPr>
          <w:i/>
          <w:color w:val="auto"/>
          <w:sz w:val="20"/>
          <w:szCs w:val="20"/>
        </w:rPr>
      </w:pPr>
      <w:proofErr w:type="spellStart"/>
      <w:r w:rsidRPr="003D7BF3">
        <w:rPr>
          <w:i/>
          <w:color w:val="auto"/>
          <w:sz w:val="20"/>
          <w:szCs w:val="20"/>
        </w:rPr>
        <w:t>Kazbegi</w:t>
      </w:r>
      <w:proofErr w:type="spellEnd"/>
      <w:r w:rsidRPr="003D7BF3">
        <w:rPr>
          <w:i/>
          <w:color w:val="auto"/>
          <w:sz w:val="20"/>
          <w:szCs w:val="20"/>
        </w:rPr>
        <w:t xml:space="preserve"> Municipality (North-East)</w:t>
      </w:r>
    </w:p>
    <w:p w14:paraId="5318D0D8" w14:textId="7926B198" w:rsidR="000B7CC1" w:rsidRPr="003D7BF3" w:rsidRDefault="00EB07A0" w:rsidP="000B7CC1">
      <w:pPr>
        <w:pStyle w:val="GEFFieldtoFillout"/>
        <w:shd w:val="clear" w:color="auto" w:fill="FFFFFF"/>
        <w:ind w:left="0"/>
        <w:jc w:val="both"/>
        <w:rPr>
          <w:color w:val="auto"/>
          <w:sz w:val="20"/>
          <w:szCs w:val="20"/>
        </w:rPr>
      </w:pPr>
      <w:r w:rsidRPr="003D7BF3">
        <w:rPr>
          <w:color w:val="auto"/>
          <w:sz w:val="20"/>
          <w:szCs w:val="20"/>
        </w:rPr>
        <w:t xml:space="preserve">Rough terrain and severe climate of </w:t>
      </w:r>
      <w:proofErr w:type="spellStart"/>
      <w:r w:rsidRPr="003D7BF3">
        <w:rPr>
          <w:color w:val="auto"/>
          <w:sz w:val="20"/>
          <w:szCs w:val="20"/>
        </w:rPr>
        <w:t>Kazbegi</w:t>
      </w:r>
      <w:proofErr w:type="spellEnd"/>
      <w:r w:rsidRPr="003D7BF3">
        <w:rPr>
          <w:color w:val="auto"/>
          <w:sz w:val="20"/>
          <w:szCs w:val="20"/>
        </w:rPr>
        <w:t xml:space="preserve"> municipality offers few options for the economic development of the agriculture sector. Its remote location, limited road access and distance to major markets hinder investments and opportunities, and youth immigration are high. On the other hand, the pristine environment, subalpine and alpine pastures create good basis for the development of animal husbandry, beekeeping and artisan food industries. </w:t>
      </w:r>
      <w:r w:rsidR="000B7CC1" w:rsidRPr="003D7BF3">
        <w:rPr>
          <w:color w:val="auto"/>
          <w:sz w:val="20"/>
          <w:szCs w:val="20"/>
        </w:rPr>
        <w:t>Livestock farming, mostly sheep breeding</w:t>
      </w:r>
      <w:r w:rsidR="007A08DD" w:rsidRPr="003D7BF3">
        <w:rPr>
          <w:color w:val="auto"/>
          <w:sz w:val="20"/>
          <w:szCs w:val="20"/>
        </w:rPr>
        <w:t>,</w:t>
      </w:r>
      <w:r w:rsidR="000B7CC1" w:rsidRPr="003D7BF3">
        <w:rPr>
          <w:color w:val="auto"/>
          <w:sz w:val="20"/>
          <w:szCs w:val="20"/>
        </w:rPr>
        <w:t xml:space="preserve"> is the main and leading branch of agriculture </w:t>
      </w:r>
      <w:r w:rsidR="007A08DD" w:rsidRPr="003D7BF3">
        <w:rPr>
          <w:color w:val="auto"/>
          <w:sz w:val="20"/>
          <w:szCs w:val="20"/>
        </w:rPr>
        <w:t>and source of livelihoods</w:t>
      </w:r>
      <w:r w:rsidR="000B7CC1" w:rsidRPr="003D7BF3">
        <w:rPr>
          <w:color w:val="auto"/>
          <w:sz w:val="20"/>
          <w:szCs w:val="20"/>
        </w:rPr>
        <w:t xml:space="preserve">. There </w:t>
      </w:r>
      <w:r w:rsidR="00297EC2">
        <w:rPr>
          <w:color w:val="auto"/>
          <w:sz w:val="20"/>
          <w:szCs w:val="20"/>
        </w:rPr>
        <w:t>are</w:t>
      </w:r>
      <w:r w:rsidR="00297EC2" w:rsidRPr="003D7BF3">
        <w:rPr>
          <w:color w:val="auto"/>
          <w:sz w:val="20"/>
          <w:szCs w:val="20"/>
        </w:rPr>
        <w:t xml:space="preserve"> </w:t>
      </w:r>
      <w:r w:rsidR="000B7CC1" w:rsidRPr="003D7BF3">
        <w:rPr>
          <w:color w:val="auto"/>
          <w:sz w:val="20"/>
          <w:szCs w:val="20"/>
        </w:rPr>
        <w:t>43</w:t>
      </w:r>
      <w:r w:rsidR="003C7CDC" w:rsidRPr="003D7BF3">
        <w:rPr>
          <w:color w:val="auto"/>
          <w:sz w:val="20"/>
          <w:szCs w:val="20"/>
        </w:rPr>
        <w:t>.9 thousand</w:t>
      </w:r>
      <w:r w:rsidR="000B7CC1" w:rsidRPr="003D7BF3">
        <w:rPr>
          <w:color w:val="auto"/>
          <w:sz w:val="20"/>
          <w:szCs w:val="20"/>
        </w:rPr>
        <w:t xml:space="preserve"> ha agricultural lands in the municipality (40% of the total area), of which 42</w:t>
      </w:r>
      <w:r w:rsidR="003C7CDC" w:rsidRPr="003D7BF3">
        <w:rPr>
          <w:color w:val="auto"/>
          <w:sz w:val="20"/>
          <w:szCs w:val="20"/>
        </w:rPr>
        <w:t xml:space="preserve"> thousand</w:t>
      </w:r>
      <w:r w:rsidR="000B7CC1" w:rsidRPr="003D7BF3">
        <w:rPr>
          <w:color w:val="auto"/>
          <w:sz w:val="20"/>
          <w:szCs w:val="20"/>
        </w:rPr>
        <w:t xml:space="preserve"> ha </w:t>
      </w:r>
      <w:r w:rsidR="00297EC2">
        <w:rPr>
          <w:color w:val="auto"/>
          <w:sz w:val="20"/>
          <w:szCs w:val="20"/>
        </w:rPr>
        <w:t>are</w:t>
      </w:r>
      <w:r w:rsidR="00297EC2" w:rsidRPr="003D7BF3">
        <w:rPr>
          <w:color w:val="auto"/>
          <w:sz w:val="20"/>
          <w:szCs w:val="20"/>
        </w:rPr>
        <w:t xml:space="preserve"> </w:t>
      </w:r>
      <w:r w:rsidR="000B7CC1" w:rsidRPr="003D7BF3">
        <w:rPr>
          <w:color w:val="auto"/>
          <w:sz w:val="20"/>
          <w:szCs w:val="20"/>
        </w:rPr>
        <w:t>classified as pastureland. There are 1</w:t>
      </w:r>
      <w:r w:rsidR="007A08DD" w:rsidRPr="003D7BF3">
        <w:rPr>
          <w:color w:val="auto"/>
          <w:sz w:val="20"/>
          <w:szCs w:val="20"/>
        </w:rPr>
        <w:t>,</w:t>
      </w:r>
      <w:r w:rsidR="000B7CC1" w:rsidRPr="003D7BF3">
        <w:rPr>
          <w:color w:val="auto"/>
          <w:sz w:val="20"/>
          <w:szCs w:val="20"/>
        </w:rPr>
        <w:t xml:space="preserve">417 agricultural holdings in </w:t>
      </w:r>
      <w:proofErr w:type="spellStart"/>
      <w:r w:rsidR="006373E7" w:rsidRPr="003D7BF3">
        <w:rPr>
          <w:color w:val="auto"/>
          <w:sz w:val="20"/>
          <w:szCs w:val="20"/>
        </w:rPr>
        <w:t>Kazbegi</w:t>
      </w:r>
      <w:proofErr w:type="spellEnd"/>
      <w:r w:rsidR="006373E7" w:rsidRPr="003D7BF3">
        <w:rPr>
          <w:color w:val="auto"/>
          <w:sz w:val="20"/>
          <w:szCs w:val="20"/>
        </w:rPr>
        <w:t>,</w:t>
      </w:r>
      <w:r w:rsidR="000B7CC1" w:rsidRPr="003D7BF3">
        <w:rPr>
          <w:color w:val="auto"/>
          <w:sz w:val="20"/>
          <w:szCs w:val="20"/>
        </w:rPr>
        <w:t xml:space="preserve"> out of which 878 households are with livestock (679 holding with cattle and 88 holdings with sheep). </w:t>
      </w:r>
      <w:r w:rsidR="007A08DD" w:rsidRPr="003D7BF3">
        <w:rPr>
          <w:color w:val="auto"/>
          <w:sz w:val="20"/>
          <w:szCs w:val="20"/>
        </w:rPr>
        <w:t xml:space="preserve">As of 2018, </w:t>
      </w:r>
      <w:r w:rsidR="00595679" w:rsidRPr="003D7BF3">
        <w:rPr>
          <w:color w:val="auto"/>
          <w:sz w:val="20"/>
          <w:szCs w:val="20"/>
        </w:rPr>
        <w:t xml:space="preserve">there are </w:t>
      </w:r>
      <w:r w:rsidR="000B7CC1" w:rsidRPr="003D7BF3">
        <w:rPr>
          <w:color w:val="auto"/>
          <w:sz w:val="20"/>
          <w:szCs w:val="20"/>
        </w:rPr>
        <w:t>2</w:t>
      </w:r>
      <w:r w:rsidR="007A08DD" w:rsidRPr="003D7BF3">
        <w:rPr>
          <w:color w:val="auto"/>
          <w:sz w:val="20"/>
          <w:szCs w:val="20"/>
        </w:rPr>
        <w:t>,290 cattle and 17,</w:t>
      </w:r>
      <w:r w:rsidR="000B7CC1" w:rsidRPr="003D7BF3">
        <w:rPr>
          <w:color w:val="auto"/>
          <w:sz w:val="20"/>
          <w:szCs w:val="20"/>
        </w:rPr>
        <w:t xml:space="preserve">200 sheep </w:t>
      </w:r>
      <w:r w:rsidR="007A08DD" w:rsidRPr="003D7BF3">
        <w:rPr>
          <w:color w:val="auto"/>
          <w:sz w:val="20"/>
          <w:szCs w:val="20"/>
        </w:rPr>
        <w:t>are present in the Municipality</w:t>
      </w:r>
      <w:r w:rsidR="007A08DD" w:rsidRPr="003D7BF3">
        <w:rPr>
          <w:rStyle w:val="FootnoteReference"/>
          <w:color w:val="auto"/>
          <w:sz w:val="20"/>
          <w:szCs w:val="20"/>
        </w:rPr>
        <w:footnoteReference w:id="4"/>
      </w:r>
      <w:r w:rsidR="000B7CC1" w:rsidRPr="003D7BF3">
        <w:rPr>
          <w:color w:val="auto"/>
          <w:sz w:val="20"/>
          <w:szCs w:val="20"/>
        </w:rPr>
        <w:t xml:space="preserve">. </w:t>
      </w:r>
    </w:p>
    <w:p w14:paraId="7A10DDF5" w14:textId="77777777" w:rsidR="000B7CC1" w:rsidRPr="003D7BF3" w:rsidRDefault="000B7CC1" w:rsidP="000B7CC1">
      <w:pPr>
        <w:pStyle w:val="GEFFieldtoFillout"/>
        <w:shd w:val="clear" w:color="auto" w:fill="FFFFFF"/>
        <w:ind w:left="0"/>
        <w:jc w:val="both"/>
        <w:rPr>
          <w:color w:val="auto"/>
          <w:sz w:val="20"/>
          <w:szCs w:val="20"/>
        </w:rPr>
      </w:pPr>
    </w:p>
    <w:p w14:paraId="74200AFE" w14:textId="77777777" w:rsidR="000F79B6" w:rsidRPr="003D7BF3" w:rsidRDefault="000F79B6" w:rsidP="000F79B6">
      <w:pPr>
        <w:pStyle w:val="GEFFieldtoFillout"/>
        <w:shd w:val="clear" w:color="auto" w:fill="FFFFFF"/>
        <w:ind w:left="0"/>
        <w:jc w:val="both"/>
        <w:rPr>
          <w:i/>
          <w:color w:val="auto"/>
          <w:sz w:val="20"/>
          <w:szCs w:val="20"/>
        </w:rPr>
      </w:pPr>
      <w:proofErr w:type="spellStart"/>
      <w:r w:rsidRPr="003D7BF3">
        <w:rPr>
          <w:i/>
          <w:color w:val="auto"/>
          <w:sz w:val="20"/>
          <w:szCs w:val="20"/>
        </w:rPr>
        <w:t>Dmanisi</w:t>
      </w:r>
      <w:proofErr w:type="spellEnd"/>
      <w:r w:rsidRPr="003D7BF3">
        <w:rPr>
          <w:i/>
          <w:color w:val="auto"/>
          <w:sz w:val="20"/>
          <w:szCs w:val="20"/>
        </w:rPr>
        <w:t xml:space="preserve"> Municipality (South-East)</w:t>
      </w:r>
    </w:p>
    <w:p w14:paraId="0C52B062" w14:textId="77777777" w:rsidR="000B7CC1" w:rsidRPr="003D7BF3" w:rsidRDefault="000B7CC1" w:rsidP="000B7CC1">
      <w:pPr>
        <w:pStyle w:val="GEFFieldtoFillout"/>
        <w:shd w:val="clear" w:color="auto" w:fill="FFFFFF"/>
        <w:ind w:left="0"/>
        <w:jc w:val="both"/>
        <w:rPr>
          <w:color w:val="auto"/>
          <w:sz w:val="20"/>
          <w:szCs w:val="20"/>
        </w:rPr>
      </w:pPr>
      <w:r w:rsidRPr="003D7BF3">
        <w:rPr>
          <w:color w:val="auto"/>
          <w:sz w:val="20"/>
          <w:szCs w:val="20"/>
        </w:rPr>
        <w:t xml:space="preserve">Agriculture is main economic activity of the </w:t>
      </w:r>
      <w:proofErr w:type="spellStart"/>
      <w:r w:rsidRPr="003D7BF3">
        <w:rPr>
          <w:color w:val="auto"/>
          <w:sz w:val="20"/>
          <w:szCs w:val="20"/>
        </w:rPr>
        <w:t>Dmanisi</w:t>
      </w:r>
      <w:proofErr w:type="spellEnd"/>
      <w:r w:rsidRPr="003D7BF3">
        <w:rPr>
          <w:color w:val="auto"/>
          <w:sz w:val="20"/>
          <w:szCs w:val="20"/>
        </w:rPr>
        <w:t xml:space="preserve"> municipality, mainly livestock breeding and production of annual crops. </w:t>
      </w:r>
      <w:r w:rsidR="00595679" w:rsidRPr="003D7BF3">
        <w:rPr>
          <w:color w:val="auto"/>
          <w:sz w:val="20"/>
          <w:szCs w:val="20"/>
        </w:rPr>
        <w:t>There is 85.6 thousand</w:t>
      </w:r>
      <w:r w:rsidR="00773E9B" w:rsidRPr="003D7BF3">
        <w:rPr>
          <w:color w:val="auto"/>
          <w:sz w:val="20"/>
          <w:szCs w:val="20"/>
        </w:rPr>
        <w:t xml:space="preserve"> ha of agricultural</w:t>
      </w:r>
      <w:r w:rsidRPr="003D7BF3">
        <w:rPr>
          <w:color w:val="auto"/>
          <w:sz w:val="20"/>
          <w:szCs w:val="20"/>
        </w:rPr>
        <w:t xml:space="preserve"> land in </w:t>
      </w:r>
      <w:r w:rsidR="00773E9B" w:rsidRPr="003D7BF3">
        <w:rPr>
          <w:color w:val="auto"/>
          <w:sz w:val="20"/>
          <w:szCs w:val="20"/>
        </w:rPr>
        <w:t>the</w:t>
      </w:r>
      <w:r w:rsidRPr="003D7BF3">
        <w:rPr>
          <w:color w:val="auto"/>
          <w:sz w:val="20"/>
          <w:szCs w:val="20"/>
        </w:rPr>
        <w:t xml:space="preserve"> munici</w:t>
      </w:r>
      <w:r w:rsidR="00773E9B" w:rsidRPr="003D7BF3">
        <w:rPr>
          <w:color w:val="auto"/>
          <w:sz w:val="20"/>
          <w:szCs w:val="20"/>
        </w:rPr>
        <w:t xml:space="preserve">pality (71% of total area), of which </w:t>
      </w:r>
      <w:r w:rsidRPr="003D7BF3">
        <w:rPr>
          <w:color w:val="auto"/>
          <w:sz w:val="20"/>
          <w:szCs w:val="20"/>
        </w:rPr>
        <w:t>59</w:t>
      </w:r>
      <w:r w:rsidR="003C7CDC" w:rsidRPr="003D7BF3">
        <w:rPr>
          <w:color w:val="auto"/>
          <w:sz w:val="20"/>
          <w:szCs w:val="20"/>
        </w:rPr>
        <w:t xml:space="preserve"> </w:t>
      </w:r>
      <w:r w:rsidR="00595679" w:rsidRPr="003D7BF3">
        <w:rPr>
          <w:color w:val="auto"/>
          <w:sz w:val="20"/>
          <w:szCs w:val="20"/>
        </w:rPr>
        <w:t>thousand ha is pastureland and 13.4</w:t>
      </w:r>
      <w:r w:rsidRPr="003D7BF3">
        <w:rPr>
          <w:color w:val="auto"/>
          <w:sz w:val="20"/>
          <w:szCs w:val="20"/>
        </w:rPr>
        <w:t xml:space="preserve"> </w:t>
      </w:r>
      <w:r w:rsidR="00595679" w:rsidRPr="003D7BF3">
        <w:rPr>
          <w:color w:val="auto"/>
          <w:sz w:val="20"/>
          <w:szCs w:val="20"/>
        </w:rPr>
        <w:t xml:space="preserve">thousand ha </w:t>
      </w:r>
      <w:proofErr w:type="gramStart"/>
      <w:r w:rsidRPr="003D7BF3">
        <w:rPr>
          <w:color w:val="auto"/>
          <w:sz w:val="20"/>
          <w:szCs w:val="20"/>
        </w:rPr>
        <w:t>is classified</w:t>
      </w:r>
      <w:proofErr w:type="gramEnd"/>
      <w:r w:rsidRPr="003D7BF3">
        <w:rPr>
          <w:color w:val="auto"/>
          <w:sz w:val="20"/>
          <w:szCs w:val="20"/>
        </w:rPr>
        <w:t xml:space="preserve"> as hay meadows. Perennials cover only 933 hectares. There are 5 582 agricultural hold</w:t>
      </w:r>
      <w:r w:rsidR="00595679" w:rsidRPr="003D7BF3">
        <w:rPr>
          <w:color w:val="auto"/>
          <w:sz w:val="20"/>
          <w:szCs w:val="20"/>
        </w:rPr>
        <w:t xml:space="preserve">ings in </w:t>
      </w:r>
      <w:proofErr w:type="spellStart"/>
      <w:r w:rsidR="00595679" w:rsidRPr="003D7BF3">
        <w:rPr>
          <w:color w:val="auto"/>
          <w:sz w:val="20"/>
          <w:szCs w:val="20"/>
        </w:rPr>
        <w:t>Dmanisi</w:t>
      </w:r>
      <w:proofErr w:type="spellEnd"/>
      <w:r w:rsidR="00595679" w:rsidRPr="003D7BF3">
        <w:rPr>
          <w:color w:val="auto"/>
          <w:sz w:val="20"/>
          <w:szCs w:val="20"/>
        </w:rPr>
        <w:t>, out of which 4,</w:t>
      </w:r>
      <w:r w:rsidRPr="003D7BF3">
        <w:rPr>
          <w:color w:val="auto"/>
          <w:sz w:val="20"/>
          <w:szCs w:val="20"/>
        </w:rPr>
        <w:t>702 are with livestock (3</w:t>
      </w:r>
      <w:r w:rsidR="00595679" w:rsidRPr="003D7BF3">
        <w:rPr>
          <w:color w:val="auto"/>
          <w:sz w:val="20"/>
          <w:szCs w:val="20"/>
        </w:rPr>
        <w:t>,</w:t>
      </w:r>
      <w:r w:rsidRPr="003D7BF3">
        <w:rPr>
          <w:color w:val="auto"/>
          <w:sz w:val="20"/>
          <w:szCs w:val="20"/>
        </w:rPr>
        <w:t>772 holdings with cattl</w:t>
      </w:r>
      <w:r w:rsidR="00595679" w:rsidRPr="003D7BF3">
        <w:rPr>
          <w:color w:val="auto"/>
          <w:sz w:val="20"/>
          <w:szCs w:val="20"/>
        </w:rPr>
        <w:t>e and 1490 holdings with sheep). As of 2014, there are 20,432 cattle, among them 12,</w:t>
      </w:r>
      <w:r w:rsidRPr="003D7BF3">
        <w:rPr>
          <w:color w:val="auto"/>
          <w:sz w:val="20"/>
          <w:szCs w:val="20"/>
        </w:rPr>
        <w:t xml:space="preserve">006 dairy cows </w:t>
      </w:r>
      <w:r w:rsidR="00595679" w:rsidRPr="003D7BF3">
        <w:rPr>
          <w:color w:val="auto"/>
          <w:sz w:val="20"/>
          <w:szCs w:val="20"/>
        </w:rPr>
        <w:t>and 33,</w:t>
      </w:r>
      <w:r w:rsidRPr="003D7BF3">
        <w:rPr>
          <w:color w:val="auto"/>
          <w:sz w:val="20"/>
          <w:szCs w:val="20"/>
        </w:rPr>
        <w:t xml:space="preserve">793 sheep </w:t>
      </w:r>
      <w:r w:rsidR="00595679" w:rsidRPr="003D7BF3">
        <w:rPr>
          <w:color w:val="auto"/>
          <w:sz w:val="20"/>
          <w:szCs w:val="20"/>
        </w:rPr>
        <w:t>present in the Municipality</w:t>
      </w:r>
      <w:r w:rsidRPr="003D7BF3">
        <w:rPr>
          <w:color w:val="auto"/>
          <w:sz w:val="20"/>
          <w:szCs w:val="20"/>
        </w:rPr>
        <w:t xml:space="preserve">. </w:t>
      </w:r>
    </w:p>
    <w:p w14:paraId="5B4547B0" w14:textId="77777777" w:rsidR="000F79B6" w:rsidRPr="003D7BF3" w:rsidRDefault="000F79B6" w:rsidP="000B7CC1">
      <w:pPr>
        <w:pStyle w:val="GEFFieldtoFillout"/>
        <w:shd w:val="clear" w:color="auto" w:fill="FFFFFF"/>
        <w:ind w:left="0"/>
        <w:jc w:val="both"/>
        <w:rPr>
          <w:color w:val="auto"/>
          <w:sz w:val="20"/>
          <w:szCs w:val="20"/>
        </w:rPr>
      </w:pPr>
    </w:p>
    <w:p w14:paraId="0BDC0B99" w14:textId="77777777" w:rsidR="000F79B6" w:rsidRPr="003D7BF3" w:rsidRDefault="000F79B6" w:rsidP="000F79B6">
      <w:pPr>
        <w:pStyle w:val="GEFFieldtoFillout"/>
        <w:shd w:val="clear" w:color="auto" w:fill="FFFFFF"/>
        <w:ind w:left="0"/>
        <w:jc w:val="both"/>
        <w:rPr>
          <w:i/>
          <w:color w:val="auto"/>
          <w:sz w:val="20"/>
          <w:szCs w:val="20"/>
        </w:rPr>
      </w:pPr>
      <w:proofErr w:type="spellStart"/>
      <w:r w:rsidRPr="003D7BF3">
        <w:rPr>
          <w:i/>
          <w:color w:val="auto"/>
          <w:sz w:val="20"/>
          <w:szCs w:val="20"/>
        </w:rPr>
        <w:t>Gu</w:t>
      </w:r>
      <w:r w:rsidR="006373E7" w:rsidRPr="003D7BF3">
        <w:rPr>
          <w:i/>
          <w:color w:val="auto"/>
          <w:sz w:val="20"/>
          <w:szCs w:val="20"/>
        </w:rPr>
        <w:t>r</w:t>
      </w:r>
      <w:r w:rsidRPr="003D7BF3">
        <w:rPr>
          <w:i/>
          <w:color w:val="auto"/>
          <w:sz w:val="20"/>
          <w:szCs w:val="20"/>
        </w:rPr>
        <w:t>jaani</w:t>
      </w:r>
      <w:proofErr w:type="spellEnd"/>
      <w:r w:rsidRPr="003D7BF3">
        <w:rPr>
          <w:i/>
          <w:color w:val="auto"/>
          <w:sz w:val="20"/>
          <w:szCs w:val="20"/>
        </w:rPr>
        <w:t xml:space="preserve"> Municipality (East)</w:t>
      </w:r>
    </w:p>
    <w:p w14:paraId="13B5AC33" w14:textId="77777777" w:rsidR="00C02DD2" w:rsidRPr="003D7BF3" w:rsidRDefault="00C02DD2" w:rsidP="00C02DD2">
      <w:pPr>
        <w:pStyle w:val="GEFFieldtoFillout"/>
        <w:shd w:val="clear" w:color="auto" w:fill="FFFFFF"/>
        <w:ind w:left="0"/>
        <w:jc w:val="both"/>
        <w:rPr>
          <w:color w:val="auto"/>
          <w:sz w:val="20"/>
          <w:szCs w:val="20"/>
        </w:rPr>
      </w:pPr>
      <w:r w:rsidRPr="003D7BF3">
        <w:rPr>
          <w:color w:val="auto"/>
          <w:sz w:val="20"/>
          <w:szCs w:val="20"/>
        </w:rPr>
        <w:t xml:space="preserve">Agriculture is main economic activity and livelihoods in the </w:t>
      </w:r>
      <w:proofErr w:type="spellStart"/>
      <w:r w:rsidRPr="003D7BF3">
        <w:rPr>
          <w:color w:val="auto"/>
          <w:sz w:val="20"/>
          <w:szCs w:val="20"/>
        </w:rPr>
        <w:t>Gurjaani</w:t>
      </w:r>
      <w:proofErr w:type="spellEnd"/>
      <w:r w:rsidRPr="003D7BF3">
        <w:rPr>
          <w:color w:val="auto"/>
          <w:sz w:val="20"/>
          <w:szCs w:val="20"/>
        </w:rPr>
        <w:t xml:space="preserve"> municipality, </w:t>
      </w:r>
      <w:r w:rsidR="000B7CC1" w:rsidRPr="003D7BF3">
        <w:rPr>
          <w:color w:val="auto"/>
          <w:sz w:val="20"/>
          <w:szCs w:val="20"/>
        </w:rPr>
        <w:t xml:space="preserve">mainly viticulture and livestock. </w:t>
      </w:r>
      <w:r w:rsidRPr="003D7BF3">
        <w:rPr>
          <w:color w:val="auto"/>
          <w:sz w:val="20"/>
          <w:szCs w:val="20"/>
        </w:rPr>
        <w:t>There are 39.8 thousand</w:t>
      </w:r>
      <w:r w:rsidR="000B7CC1" w:rsidRPr="003D7BF3">
        <w:rPr>
          <w:color w:val="auto"/>
          <w:sz w:val="20"/>
          <w:szCs w:val="20"/>
        </w:rPr>
        <w:t xml:space="preserve"> ha agriculture land in </w:t>
      </w:r>
      <w:r w:rsidRPr="003D7BF3">
        <w:rPr>
          <w:color w:val="auto"/>
          <w:sz w:val="20"/>
          <w:szCs w:val="20"/>
        </w:rPr>
        <w:t xml:space="preserve">the </w:t>
      </w:r>
      <w:r w:rsidR="000B7CC1" w:rsidRPr="003D7BF3">
        <w:rPr>
          <w:color w:val="auto"/>
          <w:sz w:val="20"/>
          <w:szCs w:val="20"/>
        </w:rPr>
        <w:t>municipality (47% of total area), out of which 5</w:t>
      </w:r>
      <w:r w:rsidRPr="003D7BF3">
        <w:rPr>
          <w:color w:val="auto"/>
          <w:sz w:val="20"/>
          <w:szCs w:val="20"/>
        </w:rPr>
        <w:t>.3 thousand</w:t>
      </w:r>
      <w:r w:rsidR="000B7CC1" w:rsidRPr="003D7BF3">
        <w:rPr>
          <w:color w:val="auto"/>
          <w:sz w:val="20"/>
          <w:szCs w:val="20"/>
        </w:rPr>
        <w:t xml:space="preserve"> ha </w:t>
      </w:r>
      <w:proofErr w:type="gramStart"/>
      <w:r w:rsidR="000B7CC1" w:rsidRPr="003D7BF3">
        <w:rPr>
          <w:color w:val="auto"/>
          <w:sz w:val="20"/>
          <w:szCs w:val="20"/>
        </w:rPr>
        <w:t>is classified</w:t>
      </w:r>
      <w:proofErr w:type="gramEnd"/>
      <w:r w:rsidR="000B7CC1" w:rsidRPr="003D7BF3">
        <w:rPr>
          <w:color w:val="auto"/>
          <w:sz w:val="20"/>
          <w:szCs w:val="20"/>
        </w:rPr>
        <w:t xml:space="preserve"> as pasturelands and 362 ha as hay meadows. </w:t>
      </w:r>
      <w:r w:rsidRPr="003D7BF3">
        <w:rPr>
          <w:color w:val="auto"/>
          <w:sz w:val="20"/>
          <w:szCs w:val="20"/>
        </w:rPr>
        <w:t>There are 17,</w:t>
      </w:r>
      <w:r w:rsidR="000B7CC1" w:rsidRPr="003D7BF3">
        <w:rPr>
          <w:color w:val="auto"/>
          <w:sz w:val="20"/>
          <w:szCs w:val="20"/>
        </w:rPr>
        <w:t xml:space="preserve">369 agricultural holdings in </w:t>
      </w:r>
      <w:proofErr w:type="spellStart"/>
      <w:r w:rsidR="000B7CC1" w:rsidRPr="003D7BF3">
        <w:rPr>
          <w:color w:val="auto"/>
          <w:sz w:val="20"/>
          <w:szCs w:val="20"/>
        </w:rPr>
        <w:t>Gurjaani</w:t>
      </w:r>
      <w:proofErr w:type="spellEnd"/>
      <w:r w:rsidR="000B7CC1" w:rsidRPr="003D7BF3">
        <w:rPr>
          <w:color w:val="auto"/>
          <w:sz w:val="20"/>
          <w:szCs w:val="20"/>
        </w:rPr>
        <w:t xml:space="preserve">, out of which 9 928 holdings with livestock (1952 holdings </w:t>
      </w:r>
      <w:proofErr w:type="gramStart"/>
      <w:r w:rsidR="000B7CC1" w:rsidRPr="003D7BF3">
        <w:rPr>
          <w:color w:val="auto"/>
          <w:sz w:val="20"/>
          <w:szCs w:val="20"/>
        </w:rPr>
        <w:t>with  cattle</w:t>
      </w:r>
      <w:proofErr w:type="gramEnd"/>
      <w:r w:rsidR="000B7CC1" w:rsidRPr="003D7BF3">
        <w:rPr>
          <w:color w:val="auto"/>
          <w:sz w:val="20"/>
          <w:szCs w:val="20"/>
        </w:rPr>
        <w:t xml:space="preserve"> and 311 holdings with sheep). </w:t>
      </w:r>
      <w:r w:rsidRPr="003D7BF3">
        <w:rPr>
          <w:color w:val="auto"/>
          <w:sz w:val="20"/>
          <w:szCs w:val="20"/>
        </w:rPr>
        <w:t>As of 2014, there are 6,810 cattle, among them 3,517 dairy cows and 18,799sheep present in the Municipality.</w:t>
      </w:r>
    </w:p>
    <w:p w14:paraId="3B9BDC2C" w14:textId="77777777" w:rsidR="00C02DD2" w:rsidRPr="003D7BF3" w:rsidRDefault="00C02DD2" w:rsidP="000B7CC1">
      <w:pPr>
        <w:pStyle w:val="GEFFieldtoFillout"/>
        <w:shd w:val="clear" w:color="auto" w:fill="FFFFFF"/>
        <w:ind w:left="0"/>
        <w:jc w:val="both"/>
        <w:rPr>
          <w:color w:val="auto"/>
          <w:sz w:val="20"/>
          <w:szCs w:val="20"/>
        </w:rPr>
      </w:pPr>
    </w:p>
    <w:p w14:paraId="655A4DF0" w14:textId="77777777" w:rsidR="006904E3" w:rsidRPr="003D7BF3" w:rsidRDefault="006904E3" w:rsidP="006904E3">
      <w:pPr>
        <w:rPr>
          <w:rFonts w:ascii="Times New Roman" w:hAnsi="Times New Roman"/>
          <w:sz w:val="20"/>
          <w:szCs w:val="20"/>
          <w:lang w:val="en-GB"/>
        </w:rPr>
      </w:pPr>
      <w:r w:rsidRPr="003D7BF3">
        <w:rPr>
          <w:rFonts w:ascii="Times New Roman" w:hAnsi="Times New Roman"/>
          <w:b/>
          <w:sz w:val="20"/>
          <w:szCs w:val="20"/>
          <w:lang w:val="en-GB"/>
        </w:rPr>
        <w:t xml:space="preserve">Map 1-2. Three target Municipalities (1) and Regions (2) in East Georgia and their land use types </w:t>
      </w:r>
      <w:r w:rsidRPr="003D7BF3">
        <w:rPr>
          <w:rFonts w:ascii="Times New Roman" w:hAnsi="Times New Roman"/>
          <w:sz w:val="20"/>
          <w:szCs w:val="20"/>
          <w:lang w:val="en-GB"/>
        </w:rPr>
        <w:t>(Source: National assessment based on Collect Earth-PPG)</w:t>
      </w:r>
    </w:p>
    <w:p w14:paraId="1CBD8C4C" w14:textId="77777777" w:rsidR="006904E3" w:rsidRPr="003D7BF3" w:rsidRDefault="005C7CC7" w:rsidP="006904E3">
      <w:pPr>
        <w:rPr>
          <w:rFonts w:ascii="Times New Roman" w:hAnsi="Times New Roman"/>
          <w:b/>
          <w:sz w:val="20"/>
          <w:szCs w:val="20"/>
          <w:lang w:val="en-GB"/>
        </w:rPr>
      </w:pPr>
      <w:r>
        <w:rPr>
          <w:rFonts w:ascii="Times New Roman" w:hAnsi="Times New Roman"/>
          <w:b/>
          <w:noProof/>
          <w:sz w:val="20"/>
          <w:szCs w:val="20"/>
        </w:rPr>
        <w:pict w14:anchorId="38C9E10C">
          <v:rect id="_x0000_s1029" style="position:absolute;margin-left:128.05pt;margin-top:88.15pt;width:111.45pt;height:70.75pt;z-index:251658243" filled="f" strokeweight="1.5pt">
            <v:stroke dashstyle="1 1" endcap="round"/>
          </v:rect>
        </w:pict>
      </w:r>
      <w:r>
        <w:rPr>
          <w:rFonts w:ascii="Times New Roman" w:hAnsi="Times New Roman"/>
          <w:b/>
          <w:noProof/>
          <w:sz w:val="20"/>
          <w:szCs w:val="20"/>
        </w:rPr>
        <w:pict w14:anchorId="33CB63B9">
          <v:shapetype id="_x0000_t32" coordsize="21600,21600" o:spt="32" o:oned="t" path="m,l21600,21600e" filled="f">
            <v:path arrowok="t" fillok="f" o:connecttype="none"/>
            <o:lock v:ext="edit" shapetype="t"/>
          </v:shapetype>
          <v:shape id="_x0000_s1028" type="#_x0000_t32" style="position:absolute;margin-left:231.35pt;margin-top:93.8pt;width:33.2pt;height:15.85pt;flip:y;z-index:251658242" o:connectortype="straight" strokecolor="#7030a0" strokeweight="2pt">
            <v:stroke endarrow="block"/>
          </v:shape>
        </w:pict>
      </w:r>
      <w:r>
        <w:rPr>
          <w:rFonts w:ascii="Times New Roman" w:hAnsi="Times New Roman"/>
          <w:b/>
          <w:sz w:val="20"/>
          <w:szCs w:val="20"/>
        </w:rPr>
        <w:pict w14:anchorId="0C62F3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1.6pt;height:173.35pt" o:bordertopcolor="this" o:borderleftcolor="this" o:borderbottomcolor="this" o:borderrightcolor="this">
            <v:imagedata r:id="rId13" o:title="Land Uses map"/>
            <w10:bordertop type="single" width="4"/>
            <w10:borderleft type="single" width="4"/>
            <w10:borderbottom type="single" width="4"/>
            <w10:borderright type="single" width="4"/>
          </v:shape>
        </w:pict>
      </w:r>
      <w:r w:rsidR="006904E3" w:rsidRPr="003D7BF3">
        <w:rPr>
          <w:rFonts w:ascii="Times New Roman" w:hAnsi="Times New Roman"/>
          <w:b/>
          <w:sz w:val="20"/>
          <w:szCs w:val="20"/>
        </w:rPr>
        <w:t xml:space="preserve">      </w:t>
      </w:r>
      <w:r>
        <w:rPr>
          <w:rFonts w:ascii="Times New Roman" w:hAnsi="Times New Roman"/>
          <w:sz w:val="20"/>
          <w:szCs w:val="20"/>
          <w:lang w:val="en-GB"/>
        </w:rPr>
        <w:pict w14:anchorId="4B1C5551">
          <v:shape id="_x0000_i1026" type="#_x0000_t75" style="width:244.8pt;height:173.35pt" o:bordertopcolor="this" o:borderleftcolor="this" o:borderbottomcolor="this" o:borderrightcolor="this">
            <v:imagedata r:id="rId14" o:title="land%20Uses%20Map%20completed_zoom_logo_cleaned"/>
            <w10:bordertop type="dot" width="4"/>
            <w10:borderleft type="dot" width="4"/>
            <w10:borderbottom type="dot" width="4"/>
            <w10:borderright type="dot" width="4"/>
          </v:shape>
        </w:pict>
      </w:r>
    </w:p>
    <w:p w14:paraId="6E2A4DB8" w14:textId="368CFDF7" w:rsidR="00F6384D" w:rsidRDefault="00F6384D" w:rsidP="00F775E3">
      <w:pPr>
        <w:pStyle w:val="GEFFieldtoFillout"/>
        <w:shd w:val="clear" w:color="auto" w:fill="FFFFFF"/>
        <w:ind w:left="0"/>
        <w:jc w:val="both"/>
        <w:rPr>
          <w:color w:val="auto"/>
          <w:sz w:val="20"/>
          <w:szCs w:val="20"/>
          <w:lang w:val="en-GB"/>
        </w:rPr>
      </w:pPr>
      <w:r w:rsidRPr="003D7BF3">
        <w:rPr>
          <w:color w:val="auto"/>
          <w:sz w:val="20"/>
          <w:szCs w:val="20"/>
          <w:lang w:val="en-GB"/>
        </w:rPr>
        <w:t xml:space="preserve">The target sites for restoration activities </w:t>
      </w:r>
      <w:proofErr w:type="gramStart"/>
      <w:r w:rsidRPr="003D7BF3">
        <w:rPr>
          <w:color w:val="auto"/>
          <w:sz w:val="20"/>
          <w:szCs w:val="20"/>
          <w:lang w:val="en-GB"/>
        </w:rPr>
        <w:t>have been selected</w:t>
      </w:r>
      <w:proofErr w:type="gramEnd"/>
      <w:r w:rsidRPr="003D7BF3">
        <w:rPr>
          <w:color w:val="auto"/>
          <w:sz w:val="20"/>
          <w:szCs w:val="20"/>
          <w:lang w:val="en-GB"/>
        </w:rPr>
        <w:t xml:space="preserve"> based on the extensive stakeholder consultations (details in </w:t>
      </w:r>
      <w:r w:rsidR="006373E7" w:rsidRPr="003D7BF3">
        <w:rPr>
          <w:color w:val="auto"/>
          <w:sz w:val="20"/>
          <w:szCs w:val="20"/>
          <w:lang w:val="en-GB"/>
        </w:rPr>
        <w:t>Stakeholder</w:t>
      </w:r>
      <w:r w:rsidRPr="003D7BF3">
        <w:rPr>
          <w:color w:val="auto"/>
          <w:sz w:val="20"/>
          <w:szCs w:val="20"/>
          <w:lang w:val="en-GB"/>
        </w:rPr>
        <w:t xml:space="preserve"> section) </w:t>
      </w:r>
      <w:r w:rsidR="00C9621F">
        <w:rPr>
          <w:color w:val="auto"/>
          <w:sz w:val="20"/>
          <w:szCs w:val="20"/>
          <w:lang w:val="en-GB"/>
        </w:rPr>
        <w:t>and summarized in Table 1.</w:t>
      </w:r>
    </w:p>
    <w:p w14:paraId="59F7C5AB" w14:textId="2E42606C" w:rsidR="009B118D" w:rsidRDefault="009B118D" w:rsidP="00F775E3">
      <w:pPr>
        <w:pStyle w:val="GEFFieldtoFillout"/>
        <w:shd w:val="clear" w:color="auto" w:fill="FFFFFF"/>
        <w:ind w:left="0"/>
        <w:jc w:val="both"/>
        <w:rPr>
          <w:color w:val="auto"/>
          <w:sz w:val="20"/>
          <w:szCs w:val="20"/>
          <w:lang w:val="en-GB"/>
        </w:rPr>
      </w:pPr>
    </w:p>
    <w:p w14:paraId="4379E8C6" w14:textId="27BDB488" w:rsidR="009B118D" w:rsidRDefault="009B118D" w:rsidP="00F775E3">
      <w:pPr>
        <w:pStyle w:val="GEFFieldtoFillout"/>
        <w:shd w:val="clear" w:color="auto" w:fill="FFFFFF"/>
        <w:ind w:left="0"/>
        <w:jc w:val="both"/>
        <w:rPr>
          <w:color w:val="auto"/>
          <w:sz w:val="20"/>
          <w:szCs w:val="20"/>
          <w:lang w:val="en-GB"/>
        </w:rPr>
      </w:pPr>
    </w:p>
    <w:p w14:paraId="33C39189" w14:textId="1F27F832" w:rsidR="009B118D" w:rsidRDefault="009B118D" w:rsidP="00F775E3">
      <w:pPr>
        <w:pStyle w:val="GEFFieldtoFillout"/>
        <w:shd w:val="clear" w:color="auto" w:fill="FFFFFF"/>
        <w:ind w:left="0"/>
        <w:jc w:val="both"/>
        <w:rPr>
          <w:color w:val="auto"/>
          <w:sz w:val="20"/>
          <w:szCs w:val="20"/>
          <w:lang w:val="en-GB"/>
        </w:rPr>
      </w:pPr>
    </w:p>
    <w:p w14:paraId="5B696836" w14:textId="24516D0C" w:rsidR="009B118D" w:rsidRDefault="009B118D" w:rsidP="00F775E3">
      <w:pPr>
        <w:pStyle w:val="GEFFieldtoFillout"/>
        <w:shd w:val="clear" w:color="auto" w:fill="FFFFFF"/>
        <w:ind w:left="0"/>
        <w:jc w:val="both"/>
        <w:rPr>
          <w:color w:val="auto"/>
          <w:sz w:val="20"/>
          <w:szCs w:val="20"/>
          <w:lang w:val="en-GB"/>
        </w:rPr>
      </w:pPr>
    </w:p>
    <w:p w14:paraId="62D137DB" w14:textId="77777777" w:rsidR="009B118D" w:rsidRDefault="009B118D" w:rsidP="00F775E3">
      <w:pPr>
        <w:pStyle w:val="GEFFieldtoFillout"/>
        <w:shd w:val="clear" w:color="auto" w:fill="FFFFFF"/>
        <w:ind w:left="0"/>
        <w:jc w:val="both"/>
        <w:rPr>
          <w:color w:val="auto"/>
          <w:sz w:val="20"/>
          <w:szCs w:val="20"/>
          <w:lang w:val="en-GB"/>
        </w:rPr>
      </w:pPr>
    </w:p>
    <w:p w14:paraId="372AA98A" w14:textId="11C3F115" w:rsidR="00C9621F" w:rsidRDefault="00C9621F" w:rsidP="00F775E3">
      <w:pPr>
        <w:pStyle w:val="GEFFieldtoFillout"/>
        <w:shd w:val="clear" w:color="auto" w:fill="FFFFFF"/>
        <w:ind w:left="0"/>
        <w:jc w:val="both"/>
        <w:rPr>
          <w:color w:val="auto"/>
          <w:sz w:val="20"/>
          <w:szCs w:val="20"/>
          <w:lang w:val="en-GB"/>
        </w:rPr>
      </w:pPr>
    </w:p>
    <w:p w14:paraId="25047205" w14:textId="0144654B" w:rsidR="00C9621F" w:rsidRPr="009B118D" w:rsidRDefault="00C9621F" w:rsidP="00F775E3">
      <w:pPr>
        <w:pStyle w:val="GEFFieldtoFillout"/>
        <w:shd w:val="clear" w:color="auto" w:fill="FFFFFF"/>
        <w:ind w:left="0"/>
        <w:jc w:val="both"/>
        <w:rPr>
          <w:b/>
          <w:color w:val="auto"/>
          <w:sz w:val="20"/>
          <w:szCs w:val="20"/>
          <w:lang w:val="en-GB"/>
        </w:rPr>
      </w:pPr>
      <w:r w:rsidRPr="009B118D">
        <w:rPr>
          <w:b/>
          <w:color w:val="auto"/>
          <w:sz w:val="20"/>
          <w:szCs w:val="20"/>
          <w:lang w:val="en-GB"/>
        </w:rPr>
        <w:t xml:space="preserve">Table 1. Target sites for the restoration activities. </w:t>
      </w:r>
    </w:p>
    <w:p w14:paraId="67F47DBC" w14:textId="77777777" w:rsidR="00F6384D" w:rsidRPr="003D7BF3" w:rsidRDefault="00F6384D" w:rsidP="00F775E3">
      <w:pPr>
        <w:pStyle w:val="GEFFieldtoFillout"/>
        <w:shd w:val="clear" w:color="auto" w:fill="FFFFFF"/>
        <w:ind w:left="0"/>
        <w:jc w:val="both"/>
        <w:rPr>
          <w:color w:val="auto"/>
          <w:sz w:val="20"/>
          <w:szCs w:val="2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2"/>
        <w:gridCol w:w="1500"/>
        <w:gridCol w:w="1500"/>
        <w:gridCol w:w="1500"/>
        <w:gridCol w:w="1500"/>
        <w:gridCol w:w="1501"/>
      </w:tblGrid>
      <w:tr w:rsidR="00091EA0" w:rsidRPr="003D7BF3" w14:paraId="3B18142C" w14:textId="77777777" w:rsidTr="00746539">
        <w:tc>
          <w:tcPr>
            <w:tcW w:w="1392" w:type="dxa"/>
            <w:shd w:val="clear" w:color="auto" w:fill="F2F2F2"/>
          </w:tcPr>
          <w:p w14:paraId="298872BC" w14:textId="77777777"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Region</w:t>
            </w:r>
          </w:p>
        </w:tc>
        <w:tc>
          <w:tcPr>
            <w:tcW w:w="1500" w:type="dxa"/>
            <w:shd w:val="clear" w:color="auto" w:fill="F2F2F2"/>
          </w:tcPr>
          <w:p w14:paraId="72A65D2D" w14:textId="77777777"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Municipality</w:t>
            </w:r>
          </w:p>
        </w:tc>
        <w:tc>
          <w:tcPr>
            <w:tcW w:w="1500" w:type="dxa"/>
            <w:shd w:val="clear" w:color="auto" w:fill="F2F2F2"/>
          </w:tcPr>
          <w:p w14:paraId="7351811A" w14:textId="77777777"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Village name</w:t>
            </w:r>
          </w:p>
        </w:tc>
        <w:tc>
          <w:tcPr>
            <w:tcW w:w="1500" w:type="dxa"/>
            <w:shd w:val="clear" w:color="auto" w:fill="F2F2F2"/>
          </w:tcPr>
          <w:p w14:paraId="18D2C918" w14:textId="77777777"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Number of sites</w:t>
            </w:r>
          </w:p>
        </w:tc>
        <w:tc>
          <w:tcPr>
            <w:tcW w:w="1500" w:type="dxa"/>
            <w:shd w:val="clear" w:color="auto" w:fill="F2F2F2"/>
          </w:tcPr>
          <w:p w14:paraId="697960ED" w14:textId="77777777"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Primary land use</w:t>
            </w:r>
          </w:p>
        </w:tc>
        <w:tc>
          <w:tcPr>
            <w:tcW w:w="1501" w:type="dxa"/>
            <w:shd w:val="clear" w:color="auto" w:fill="F2F2F2"/>
          </w:tcPr>
          <w:p w14:paraId="708861AD" w14:textId="40250AFA" w:rsidR="007E3488" w:rsidRPr="003D7BF3" w:rsidRDefault="007E3488" w:rsidP="00746539">
            <w:pPr>
              <w:pStyle w:val="GEFFieldtoFillout"/>
              <w:ind w:left="0"/>
              <w:jc w:val="both"/>
              <w:rPr>
                <w:b/>
                <w:color w:val="auto"/>
                <w:sz w:val="20"/>
                <w:szCs w:val="20"/>
                <w:lang w:val="en-GB"/>
              </w:rPr>
            </w:pPr>
            <w:r w:rsidRPr="003D7BF3">
              <w:rPr>
                <w:b/>
                <w:color w:val="auto"/>
                <w:sz w:val="20"/>
                <w:szCs w:val="20"/>
                <w:lang w:val="en-GB"/>
              </w:rPr>
              <w:t>Area, ha</w:t>
            </w:r>
            <w:r w:rsidR="00F7582D">
              <w:rPr>
                <w:b/>
                <w:color w:val="auto"/>
                <w:sz w:val="20"/>
                <w:szCs w:val="20"/>
                <w:lang w:val="en-GB"/>
              </w:rPr>
              <w:t xml:space="preserve">    </w:t>
            </w:r>
            <w:r w:rsidR="00F7582D" w:rsidRPr="00F7582D">
              <w:rPr>
                <w:color w:val="auto"/>
                <w:sz w:val="20"/>
                <w:szCs w:val="20"/>
                <w:lang w:val="en-GB"/>
              </w:rPr>
              <w:t>(total 747 ha)</w:t>
            </w:r>
          </w:p>
        </w:tc>
      </w:tr>
      <w:tr w:rsidR="007E3488" w:rsidRPr="003D7BF3" w14:paraId="34F795ED" w14:textId="77777777" w:rsidTr="005044BD">
        <w:tc>
          <w:tcPr>
            <w:tcW w:w="1392" w:type="dxa"/>
            <w:shd w:val="clear" w:color="auto" w:fill="auto"/>
          </w:tcPr>
          <w:p w14:paraId="25CAAC3C"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lastRenderedPageBreak/>
              <w:t>Mtskheta-Mtianeti</w:t>
            </w:r>
            <w:proofErr w:type="spellEnd"/>
          </w:p>
        </w:tc>
        <w:tc>
          <w:tcPr>
            <w:tcW w:w="1500" w:type="dxa"/>
            <w:shd w:val="clear" w:color="auto" w:fill="auto"/>
          </w:tcPr>
          <w:p w14:paraId="6B3E41E0"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rPr>
              <w:t>Kazbegi</w:t>
            </w:r>
            <w:proofErr w:type="spellEnd"/>
          </w:p>
        </w:tc>
        <w:tc>
          <w:tcPr>
            <w:tcW w:w="1500" w:type="dxa"/>
            <w:shd w:val="clear" w:color="auto" w:fill="auto"/>
          </w:tcPr>
          <w:p w14:paraId="4E722489"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t>Sno</w:t>
            </w:r>
            <w:proofErr w:type="spellEnd"/>
          </w:p>
        </w:tc>
        <w:tc>
          <w:tcPr>
            <w:tcW w:w="1500" w:type="dxa"/>
            <w:shd w:val="clear" w:color="auto" w:fill="auto"/>
          </w:tcPr>
          <w:p w14:paraId="0BF086D8" w14:textId="77777777" w:rsidR="007E3488" w:rsidRPr="003D7BF3" w:rsidRDefault="001564AD" w:rsidP="00746539">
            <w:pPr>
              <w:pStyle w:val="GEFFieldtoFillout"/>
              <w:ind w:left="0"/>
              <w:jc w:val="both"/>
              <w:rPr>
                <w:color w:val="auto"/>
                <w:sz w:val="20"/>
                <w:szCs w:val="20"/>
                <w:lang w:val="en-GB"/>
              </w:rPr>
            </w:pPr>
            <w:r w:rsidRPr="003D7BF3">
              <w:rPr>
                <w:color w:val="auto"/>
                <w:sz w:val="20"/>
                <w:szCs w:val="20"/>
                <w:lang w:val="en-GB"/>
              </w:rPr>
              <w:t>3</w:t>
            </w:r>
          </w:p>
        </w:tc>
        <w:tc>
          <w:tcPr>
            <w:tcW w:w="1500" w:type="dxa"/>
            <w:shd w:val="clear" w:color="auto" w:fill="auto"/>
          </w:tcPr>
          <w:p w14:paraId="2571D59A" w14:textId="77777777" w:rsidR="007E3488" w:rsidRPr="003D7BF3" w:rsidRDefault="007E3488" w:rsidP="00746539">
            <w:pPr>
              <w:pStyle w:val="Default"/>
              <w:jc w:val="both"/>
              <w:rPr>
                <w:rFonts w:ascii="Times New Roman" w:hAnsi="Times New Roman" w:cs="Times New Roman"/>
                <w:color w:val="auto"/>
                <w:sz w:val="20"/>
                <w:szCs w:val="20"/>
                <w:lang w:val="en-GB"/>
              </w:rPr>
            </w:pPr>
            <w:r w:rsidRPr="003D7BF3">
              <w:rPr>
                <w:rFonts w:ascii="Times New Roman" w:hAnsi="Times New Roman" w:cs="Times New Roman"/>
                <w:color w:val="auto"/>
                <w:sz w:val="20"/>
                <w:szCs w:val="20"/>
                <w:lang w:val="en-GB"/>
              </w:rPr>
              <w:t xml:space="preserve">Communal Grazing (cows) </w:t>
            </w:r>
          </w:p>
          <w:p w14:paraId="1B1C3337" w14:textId="77777777" w:rsidR="007E3488" w:rsidRPr="003D7BF3" w:rsidRDefault="007E3488" w:rsidP="00746539">
            <w:pPr>
              <w:pStyle w:val="GEFFieldtoFillout"/>
              <w:ind w:left="0"/>
              <w:jc w:val="both"/>
              <w:rPr>
                <w:color w:val="auto"/>
                <w:sz w:val="20"/>
                <w:szCs w:val="20"/>
                <w:lang w:val="en-GB"/>
              </w:rPr>
            </w:pPr>
          </w:p>
        </w:tc>
        <w:tc>
          <w:tcPr>
            <w:tcW w:w="1501" w:type="dxa"/>
            <w:shd w:val="clear" w:color="auto" w:fill="auto"/>
          </w:tcPr>
          <w:p w14:paraId="23E57649" w14:textId="77777777" w:rsidR="007E3488" w:rsidRPr="003D7BF3" w:rsidRDefault="001564AD" w:rsidP="00746539">
            <w:pPr>
              <w:pStyle w:val="GEFFieldtoFillout"/>
              <w:ind w:left="0"/>
              <w:jc w:val="both"/>
              <w:rPr>
                <w:color w:val="auto"/>
                <w:sz w:val="20"/>
                <w:szCs w:val="20"/>
                <w:lang w:val="en-GB"/>
              </w:rPr>
            </w:pPr>
            <w:r w:rsidRPr="003D7BF3">
              <w:rPr>
                <w:color w:val="auto"/>
                <w:sz w:val="20"/>
                <w:szCs w:val="20"/>
                <w:lang w:val="en-GB"/>
              </w:rPr>
              <w:t>207</w:t>
            </w:r>
          </w:p>
        </w:tc>
      </w:tr>
      <w:tr w:rsidR="007E3488" w:rsidRPr="003D7BF3" w14:paraId="682535F1" w14:textId="77777777" w:rsidTr="005044BD">
        <w:tc>
          <w:tcPr>
            <w:tcW w:w="1392" w:type="dxa"/>
            <w:shd w:val="clear" w:color="auto" w:fill="auto"/>
          </w:tcPr>
          <w:p w14:paraId="193F82E9"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t>Kvemo</w:t>
            </w:r>
            <w:proofErr w:type="spellEnd"/>
            <w:r w:rsidRPr="003D7BF3">
              <w:rPr>
                <w:color w:val="auto"/>
                <w:sz w:val="20"/>
                <w:szCs w:val="20"/>
                <w:lang w:val="en-GB"/>
              </w:rPr>
              <w:t xml:space="preserve"> </w:t>
            </w:r>
            <w:proofErr w:type="spellStart"/>
            <w:r w:rsidRPr="003D7BF3">
              <w:rPr>
                <w:color w:val="auto"/>
                <w:sz w:val="20"/>
                <w:szCs w:val="20"/>
                <w:lang w:val="en-GB"/>
              </w:rPr>
              <w:t>Kartli</w:t>
            </w:r>
            <w:proofErr w:type="spellEnd"/>
          </w:p>
        </w:tc>
        <w:tc>
          <w:tcPr>
            <w:tcW w:w="1500" w:type="dxa"/>
            <w:shd w:val="clear" w:color="auto" w:fill="auto"/>
          </w:tcPr>
          <w:p w14:paraId="348DE802"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rPr>
              <w:t>Dmanisi</w:t>
            </w:r>
            <w:proofErr w:type="spellEnd"/>
          </w:p>
        </w:tc>
        <w:tc>
          <w:tcPr>
            <w:tcW w:w="1500" w:type="dxa"/>
            <w:shd w:val="clear" w:color="auto" w:fill="auto"/>
          </w:tcPr>
          <w:p w14:paraId="430A5384"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t>Ganakhleba</w:t>
            </w:r>
            <w:proofErr w:type="spellEnd"/>
          </w:p>
        </w:tc>
        <w:tc>
          <w:tcPr>
            <w:tcW w:w="1500" w:type="dxa"/>
            <w:shd w:val="clear" w:color="auto" w:fill="auto"/>
          </w:tcPr>
          <w:p w14:paraId="7E32D108"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1</w:t>
            </w:r>
          </w:p>
        </w:tc>
        <w:tc>
          <w:tcPr>
            <w:tcW w:w="1500" w:type="dxa"/>
            <w:shd w:val="clear" w:color="auto" w:fill="auto"/>
          </w:tcPr>
          <w:p w14:paraId="7E8A1730"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Communal Grazing (cows)</w:t>
            </w:r>
          </w:p>
        </w:tc>
        <w:tc>
          <w:tcPr>
            <w:tcW w:w="1501" w:type="dxa"/>
            <w:shd w:val="clear" w:color="auto" w:fill="auto"/>
          </w:tcPr>
          <w:p w14:paraId="12A8933D"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254</w:t>
            </w:r>
          </w:p>
        </w:tc>
      </w:tr>
      <w:tr w:rsidR="007E3488" w:rsidRPr="003D7BF3" w14:paraId="53591A11" w14:textId="77777777" w:rsidTr="005044BD">
        <w:tc>
          <w:tcPr>
            <w:tcW w:w="1392" w:type="dxa"/>
            <w:shd w:val="clear" w:color="auto" w:fill="auto"/>
          </w:tcPr>
          <w:p w14:paraId="769353E3"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Kakheti Region</w:t>
            </w:r>
          </w:p>
        </w:tc>
        <w:tc>
          <w:tcPr>
            <w:tcW w:w="1500" w:type="dxa"/>
            <w:shd w:val="clear" w:color="auto" w:fill="auto"/>
          </w:tcPr>
          <w:p w14:paraId="0D06168A"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rPr>
              <w:t>Gurjaani</w:t>
            </w:r>
            <w:proofErr w:type="spellEnd"/>
          </w:p>
        </w:tc>
        <w:tc>
          <w:tcPr>
            <w:tcW w:w="1500" w:type="dxa"/>
            <w:shd w:val="clear" w:color="auto" w:fill="auto"/>
          </w:tcPr>
          <w:p w14:paraId="3D9B7557"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t>Naniani</w:t>
            </w:r>
            <w:proofErr w:type="spellEnd"/>
            <w:r w:rsidRPr="003D7BF3">
              <w:rPr>
                <w:color w:val="auto"/>
                <w:sz w:val="20"/>
                <w:szCs w:val="20"/>
                <w:lang w:val="en-GB"/>
              </w:rPr>
              <w:t xml:space="preserve"> </w:t>
            </w:r>
          </w:p>
        </w:tc>
        <w:tc>
          <w:tcPr>
            <w:tcW w:w="1500" w:type="dxa"/>
            <w:shd w:val="clear" w:color="auto" w:fill="auto"/>
          </w:tcPr>
          <w:p w14:paraId="0FF14FD8"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2</w:t>
            </w:r>
          </w:p>
        </w:tc>
        <w:tc>
          <w:tcPr>
            <w:tcW w:w="1500" w:type="dxa"/>
            <w:shd w:val="clear" w:color="auto" w:fill="auto"/>
          </w:tcPr>
          <w:p w14:paraId="3790BEA7" w14:textId="77777777" w:rsidR="007E3488" w:rsidRPr="003D7BF3" w:rsidRDefault="007E3488" w:rsidP="00746539">
            <w:pPr>
              <w:pStyle w:val="GEFFieldtoFillout"/>
              <w:ind w:left="0"/>
              <w:jc w:val="both"/>
              <w:rPr>
                <w:color w:val="auto"/>
                <w:sz w:val="20"/>
                <w:szCs w:val="20"/>
              </w:rPr>
            </w:pPr>
            <w:r w:rsidRPr="003D7BF3">
              <w:rPr>
                <w:color w:val="auto"/>
                <w:sz w:val="20"/>
                <w:szCs w:val="20"/>
                <w:lang w:val="en-GB"/>
              </w:rPr>
              <w:t>Communal Grazing (50 cows) and Seasonal grazing (280 cows + sheep, goats, horses)</w:t>
            </w:r>
          </w:p>
        </w:tc>
        <w:tc>
          <w:tcPr>
            <w:tcW w:w="1501" w:type="dxa"/>
            <w:shd w:val="clear" w:color="auto" w:fill="auto"/>
          </w:tcPr>
          <w:p w14:paraId="46EED473"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110</w:t>
            </w:r>
          </w:p>
        </w:tc>
      </w:tr>
      <w:tr w:rsidR="007E3488" w:rsidRPr="003D7BF3" w14:paraId="0E8516E9" w14:textId="77777777" w:rsidTr="005044BD">
        <w:tc>
          <w:tcPr>
            <w:tcW w:w="1392" w:type="dxa"/>
            <w:shd w:val="clear" w:color="auto" w:fill="auto"/>
          </w:tcPr>
          <w:p w14:paraId="1C49D34C"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Kakheti Region</w:t>
            </w:r>
          </w:p>
        </w:tc>
        <w:tc>
          <w:tcPr>
            <w:tcW w:w="1500" w:type="dxa"/>
            <w:shd w:val="clear" w:color="auto" w:fill="auto"/>
          </w:tcPr>
          <w:p w14:paraId="573BCB45"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rPr>
              <w:t>Gurjaani</w:t>
            </w:r>
            <w:proofErr w:type="spellEnd"/>
          </w:p>
        </w:tc>
        <w:tc>
          <w:tcPr>
            <w:tcW w:w="1500" w:type="dxa"/>
            <w:shd w:val="clear" w:color="auto" w:fill="auto"/>
          </w:tcPr>
          <w:p w14:paraId="2BF20CE7" w14:textId="77777777" w:rsidR="007E3488" w:rsidRPr="003D7BF3" w:rsidRDefault="007E3488" w:rsidP="00746539">
            <w:pPr>
              <w:pStyle w:val="GEFFieldtoFillout"/>
              <w:ind w:left="0"/>
              <w:jc w:val="both"/>
              <w:rPr>
                <w:color w:val="auto"/>
                <w:sz w:val="20"/>
                <w:szCs w:val="20"/>
                <w:lang w:val="en-GB"/>
              </w:rPr>
            </w:pPr>
            <w:proofErr w:type="spellStart"/>
            <w:r w:rsidRPr="003D7BF3">
              <w:rPr>
                <w:color w:val="auto"/>
                <w:sz w:val="20"/>
                <w:szCs w:val="20"/>
                <w:lang w:val="en-GB"/>
              </w:rPr>
              <w:t>Melaani</w:t>
            </w:r>
            <w:proofErr w:type="spellEnd"/>
          </w:p>
        </w:tc>
        <w:tc>
          <w:tcPr>
            <w:tcW w:w="1500" w:type="dxa"/>
            <w:shd w:val="clear" w:color="auto" w:fill="auto"/>
          </w:tcPr>
          <w:p w14:paraId="7FE5D6E7"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1</w:t>
            </w:r>
          </w:p>
        </w:tc>
        <w:tc>
          <w:tcPr>
            <w:tcW w:w="1500" w:type="dxa"/>
            <w:shd w:val="clear" w:color="auto" w:fill="auto"/>
          </w:tcPr>
          <w:p w14:paraId="2F7245B8" w14:textId="77777777" w:rsidR="007E3488" w:rsidRPr="003D7BF3" w:rsidRDefault="007E3488" w:rsidP="00746539">
            <w:pPr>
              <w:pStyle w:val="GEFFieldtoFillout"/>
              <w:ind w:left="0"/>
              <w:jc w:val="both"/>
              <w:rPr>
                <w:color w:val="auto"/>
                <w:sz w:val="20"/>
                <w:szCs w:val="20"/>
              </w:rPr>
            </w:pPr>
            <w:r w:rsidRPr="003D7BF3">
              <w:rPr>
                <w:color w:val="auto"/>
                <w:sz w:val="20"/>
                <w:szCs w:val="20"/>
              </w:rPr>
              <w:t>Communal Grazing (cows, Sheep, goats, horses) &amp; Forestry</w:t>
            </w:r>
          </w:p>
        </w:tc>
        <w:tc>
          <w:tcPr>
            <w:tcW w:w="1501" w:type="dxa"/>
            <w:shd w:val="clear" w:color="auto" w:fill="auto"/>
          </w:tcPr>
          <w:p w14:paraId="4DE9699A" w14:textId="77777777" w:rsidR="007E3488" w:rsidRPr="003D7BF3" w:rsidRDefault="007E3488" w:rsidP="00746539">
            <w:pPr>
              <w:pStyle w:val="GEFFieldtoFillout"/>
              <w:ind w:left="0"/>
              <w:jc w:val="both"/>
              <w:rPr>
                <w:color w:val="auto"/>
                <w:sz w:val="20"/>
                <w:szCs w:val="20"/>
                <w:lang w:val="en-GB"/>
              </w:rPr>
            </w:pPr>
            <w:r w:rsidRPr="003D7BF3">
              <w:rPr>
                <w:color w:val="auto"/>
                <w:sz w:val="20"/>
                <w:szCs w:val="20"/>
                <w:lang w:val="en-GB"/>
              </w:rPr>
              <w:t>176</w:t>
            </w:r>
          </w:p>
        </w:tc>
      </w:tr>
    </w:tbl>
    <w:p w14:paraId="22CC9395" w14:textId="77777777" w:rsidR="00F6384D" w:rsidRPr="003D7BF3" w:rsidRDefault="00F6384D" w:rsidP="00F775E3">
      <w:pPr>
        <w:pStyle w:val="GEFFieldtoFillout"/>
        <w:shd w:val="clear" w:color="auto" w:fill="FFFFFF"/>
        <w:ind w:left="0"/>
        <w:jc w:val="both"/>
        <w:rPr>
          <w:color w:val="auto"/>
          <w:sz w:val="20"/>
          <w:szCs w:val="20"/>
          <w:lang w:val="en-GB"/>
        </w:rPr>
      </w:pPr>
    </w:p>
    <w:p w14:paraId="1D4671AE" w14:textId="77777777" w:rsidR="007608D0" w:rsidRPr="003D7BF3" w:rsidRDefault="007608D0" w:rsidP="00F775E3">
      <w:pPr>
        <w:pStyle w:val="GEFFieldtoFillout"/>
        <w:shd w:val="clear" w:color="auto" w:fill="FFFFFF"/>
        <w:ind w:left="0"/>
        <w:jc w:val="both"/>
        <w:rPr>
          <w:color w:val="auto"/>
          <w:sz w:val="20"/>
          <w:szCs w:val="20"/>
          <w:u w:val="single"/>
          <w:lang w:val="en-GB"/>
        </w:rPr>
      </w:pPr>
      <w:r w:rsidRPr="003D7BF3">
        <w:rPr>
          <w:color w:val="auto"/>
          <w:sz w:val="20"/>
          <w:szCs w:val="20"/>
          <w:u w:val="single"/>
          <w:lang w:val="en-GB"/>
        </w:rPr>
        <w:t>Socio-economic analysis of the target municipalities</w:t>
      </w:r>
    </w:p>
    <w:p w14:paraId="3283DCAE" w14:textId="77777777" w:rsidR="00E63D68" w:rsidRDefault="00E63D68" w:rsidP="00E63D68">
      <w:pPr>
        <w:pStyle w:val="GEFFieldtoFillout"/>
        <w:shd w:val="clear" w:color="auto" w:fill="FFFFFF"/>
        <w:ind w:left="0"/>
        <w:jc w:val="both"/>
        <w:rPr>
          <w:color w:val="auto"/>
          <w:sz w:val="20"/>
          <w:szCs w:val="20"/>
          <w:lang w:val="en-GB"/>
        </w:rPr>
      </w:pPr>
    </w:p>
    <w:p w14:paraId="07B5C918" w14:textId="77777777" w:rsidR="00355BBF" w:rsidRDefault="00355BBF" w:rsidP="00E63D68">
      <w:pPr>
        <w:pStyle w:val="GEFFieldtoFillout"/>
        <w:shd w:val="clear" w:color="auto" w:fill="FFFFFF"/>
        <w:ind w:left="0"/>
        <w:jc w:val="both"/>
        <w:rPr>
          <w:color w:val="auto"/>
          <w:sz w:val="20"/>
          <w:szCs w:val="20"/>
          <w:lang w:val="en-GB"/>
        </w:rPr>
      </w:pPr>
      <w:r>
        <w:rPr>
          <w:color w:val="auto"/>
          <w:sz w:val="20"/>
          <w:szCs w:val="20"/>
          <w:lang w:val="en-GB"/>
        </w:rPr>
        <w:t>Full socio-economic analysis is available in Annex M.</w:t>
      </w:r>
    </w:p>
    <w:p w14:paraId="63F054F0" w14:textId="77777777" w:rsidR="00355BBF" w:rsidRPr="003D7BF3" w:rsidRDefault="00355BBF" w:rsidP="00E63D68">
      <w:pPr>
        <w:pStyle w:val="GEFFieldtoFillout"/>
        <w:shd w:val="clear" w:color="auto" w:fill="FFFFFF"/>
        <w:ind w:left="0"/>
        <w:jc w:val="both"/>
        <w:rPr>
          <w:color w:val="auto"/>
          <w:sz w:val="20"/>
          <w:szCs w:val="20"/>
          <w:lang w:val="en-GB"/>
        </w:rPr>
      </w:pPr>
    </w:p>
    <w:p w14:paraId="15F7765F" w14:textId="77777777" w:rsidR="00150DB1" w:rsidRPr="003D7BF3" w:rsidRDefault="00150DB1" w:rsidP="00150DB1">
      <w:pPr>
        <w:pStyle w:val="GEFFieldtoFillout"/>
        <w:shd w:val="clear" w:color="auto" w:fill="FFFFFF"/>
        <w:ind w:left="0" w:firstLine="720"/>
        <w:jc w:val="both"/>
        <w:rPr>
          <w:i/>
          <w:color w:val="auto"/>
          <w:sz w:val="20"/>
          <w:szCs w:val="20"/>
          <w:lang w:val="en-GB"/>
        </w:rPr>
      </w:pPr>
      <w:r w:rsidRPr="003D7BF3">
        <w:rPr>
          <w:i/>
          <w:color w:val="auto"/>
          <w:sz w:val="20"/>
          <w:szCs w:val="20"/>
          <w:lang w:val="en-GB"/>
        </w:rPr>
        <w:t>Methodology overview</w:t>
      </w:r>
    </w:p>
    <w:p w14:paraId="5184E5AA" w14:textId="6708E125" w:rsidR="00E63D68" w:rsidRPr="003D7BF3" w:rsidRDefault="00E63D68" w:rsidP="00E63D68">
      <w:pPr>
        <w:pStyle w:val="GEFFieldtoFillout"/>
        <w:shd w:val="clear" w:color="auto" w:fill="FFFFFF"/>
        <w:ind w:left="0"/>
        <w:jc w:val="both"/>
        <w:rPr>
          <w:color w:val="auto"/>
          <w:sz w:val="20"/>
          <w:szCs w:val="20"/>
          <w:lang w:val="en-GB"/>
        </w:rPr>
      </w:pPr>
      <w:r w:rsidRPr="003D7BF3">
        <w:rPr>
          <w:color w:val="auto"/>
          <w:sz w:val="20"/>
          <w:szCs w:val="20"/>
          <w:lang w:val="en-GB"/>
        </w:rPr>
        <w:t xml:space="preserve">A </w:t>
      </w:r>
      <w:proofErr w:type="gramStart"/>
      <w:r w:rsidRPr="003D7BF3">
        <w:rPr>
          <w:color w:val="auto"/>
          <w:sz w:val="20"/>
          <w:szCs w:val="20"/>
          <w:lang w:val="en-GB"/>
        </w:rPr>
        <w:t xml:space="preserve">baseline data collection </w:t>
      </w:r>
      <w:r w:rsidR="00297EC2">
        <w:rPr>
          <w:color w:val="auto"/>
          <w:sz w:val="20"/>
          <w:szCs w:val="20"/>
          <w:lang w:val="en-GB"/>
        </w:rPr>
        <w:t>process</w:t>
      </w:r>
      <w:proofErr w:type="gramEnd"/>
      <w:r w:rsidR="00297EC2">
        <w:rPr>
          <w:color w:val="auto"/>
          <w:sz w:val="20"/>
          <w:szCs w:val="20"/>
          <w:lang w:val="en-GB"/>
        </w:rPr>
        <w:t xml:space="preserve"> </w:t>
      </w:r>
      <w:r w:rsidRPr="003D7BF3">
        <w:rPr>
          <w:color w:val="auto"/>
          <w:sz w:val="20"/>
          <w:szCs w:val="20"/>
          <w:lang w:val="en-GB"/>
        </w:rPr>
        <w:t xml:space="preserve">was conducted between August and September 2019, using a questionnaire surveying </w:t>
      </w:r>
      <w:r w:rsidR="006373E7" w:rsidRPr="003D7BF3">
        <w:rPr>
          <w:color w:val="auto"/>
          <w:sz w:val="20"/>
          <w:szCs w:val="20"/>
          <w:lang w:val="en-GB"/>
        </w:rPr>
        <w:t>148</w:t>
      </w:r>
      <w:r w:rsidRPr="003D7BF3">
        <w:rPr>
          <w:color w:val="auto"/>
          <w:sz w:val="20"/>
          <w:szCs w:val="20"/>
          <w:lang w:val="en-GB"/>
        </w:rPr>
        <w:t xml:space="preserve"> households. The aim of this activity was to collect relevant information on different macro-domains - agronomic, economic, environment, social and government </w:t>
      </w:r>
      <w:proofErr w:type="gramStart"/>
      <w:r w:rsidRPr="003D7BF3">
        <w:rPr>
          <w:color w:val="auto"/>
          <w:sz w:val="20"/>
          <w:szCs w:val="20"/>
          <w:lang w:val="en-GB"/>
        </w:rPr>
        <w:t>to better understand</w:t>
      </w:r>
      <w:proofErr w:type="gramEnd"/>
      <w:r w:rsidRPr="003D7BF3">
        <w:rPr>
          <w:color w:val="auto"/>
          <w:sz w:val="20"/>
          <w:szCs w:val="20"/>
          <w:lang w:val="en-GB"/>
        </w:rPr>
        <w:t xml:space="preserve"> the livelihoods, socio-economic characteristics, resource management practices, among others, of the project’s potential beneficiaries in three target municipalities. </w:t>
      </w:r>
    </w:p>
    <w:p w14:paraId="726B8BB6" w14:textId="77777777" w:rsidR="00E63D68" w:rsidRPr="003D7BF3" w:rsidRDefault="00E63D68" w:rsidP="00E63D68">
      <w:pPr>
        <w:pStyle w:val="GEFFieldtoFillout"/>
        <w:shd w:val="clear" w:color="auto" w:fill="FFFFFF"/>
        <w:ind w:left="0"/>
        <w:jc w:val="both"/>
        <w:rPr>
          <w:color w:val="auto"/>
          <w:sz w:val="20"/>
          <w:szCs w:val="20"/>
          <w:lang w:val="en-GB"/>
        </w:rPr>
      </w:pPr>
    </w:p>
    <w:p w14:paraId="22DBC6F8" w14:textId="77777777" w:rsidR="00D87CDC" w:rsidRPr="003D7BF3" w:rsidRDefault="00E63D68" w:rsidP="00E63D68">
      <w:pPr>
        <w:pStyle w:val="GEFFieldtoFillout"/>
        <w:shd w:val="clear" w:color="auto" w:fill="FFFFFF"/>
        <w:ind w:left="0"/>
        <w:jc w:val="both"/>
        <w:rPr>
          <w:color w:val="auto"/>
          <w:sz w:val="20"/>
          <w:szCs w:val="20"/>
          <w:lang w:val="en-GB"/>
        </w:rPr>
      </w:pPr>
      <w:proofErr w:type="gramStart"/>
      <w:r w:rsidRPr="003D7BF3">
        <w:rPr>
          <w:color w:val="auto"/>
          <w:sz w:val="20"/>
          <w:szCs w:val="20"/>
          <w:lang w:val="en-GB"/>
        </w:rPr>
        <w:t xml:space="preserve">The questionnaire covers several aspects of people’s livelihoods, including the following: </w:t>
      </w:r>
      <w:r w:rsidRPr="003D7BF3">
        <w:rPr>
          <w:i/>
          <w:color w:val="auto"/>
          <w:sz w:val="20"/>
          <w:szCs w:val="20"/>
          <w:lang w:val="en-GB"/>
        </w:rPr>
        <w:t>Household, Agricultural production activities, Pastureland access, Weed species and management, Pastureland management practices, Fertilization practices on the pasturelands, Animal production practices, Animal breeding practices, Animal nutrition and health, Utilisation of new and adapted varieties and breeds of animals, Farm inputs, Water access, Soil quality and land degradation on pasturelands, Landscape characteristics, Climate variability, Access to information on weather and climate change adaptation practices, Access to financial services, Community cooperation.</w:t>
      </w:r>
      <w:proofErr w:type="gramEnd"/>
    </w:p>
    <w:p w14:paraId="646CE9B0" w14:textId="77777777" w:rsidR="00E63D68" w:rsidRPr="003D7BF3" w:rsidRDefault="00E63D68" w:rsidP="00E63D68">
      <w:pPr>
        <w:pStyle w:val="GEFFieldtoFillout"/>
        <w:shd w:val="clear" w:color="auto" w:fill="FFFFFF"/>
        <w:ind w:left="0"/>
        <w:jc w:val="both"/>
        <w:rPr>
          <w:color w:val="auto"/>
          <w:sz w:val="20"/>
          <w:szCs w:val="20"/>
          <w:lang w:val="en-GB"/>
        </w:rPr>
      </w:pPr>
    </w:p>
    <w:p w14:paraId="414DFDB9" w14:textId="77777777" w:rsidR="00E63D68" w:rsidRPr="003D7BF3" w:rsidRDefault="00E63D68" w:rsidP="00E63D68">
      <w:pPr>
        <w:pStyle w:val="GEFFieldtoFillout"/>
        <w:shd w:val="clear" w:color="auto" w:fill="FFFFFF"/>
        <w:ind w:left="0"/>
        <w:jc w:val="both"/>
        <w:rPr>
          <w:color w:val="auto"/>
          <w:sz w:val="20"/>
          <w:szCs w:val="20"/>
          <w:lang w:val="en-GB"/>
        </w:rPr>
      </w:pPr>
      <w:r w:rsidRPr="003D7BF3">
        <w:rPr>
          <w:color w:val="auto"/>
          <w:sz w:val="20"/>
          <w:szCs w:val="20"/>
          <w:lang w:val="en-GB"/>
        </w:rPr>
        <w:t xml:space="preserve">The final sample </w:t>
      </w:r>
      <w:proofErr w:type="gramStart"/>
      <w:r w:rsidRPr="003D7BF3">
        <w:rPr>
          <w:color w:val="auto"/>
          <w:sz w:val="20"/>
          <w:szCs w:val="20"/>
          <w:lang w:val="en-GB"/>
        </w:rPr>
        <w:t>was selected</w:t>
      </w:r>
      <w:proofErr w:type="gramEnd"/>
      <w:r w:rsidRPr="003D7BF3">
        <w:rPr>
          <w:color w:val="auto"/>
          <w:sz w:val="20"/>
          <w:szCs w:val="20"/>
          <w:lang w:val="en-GB"/>
        </w:rPr>
        <w:t xml:space="preserve"> based on a two-stage sampling strategy. At the first stage, a sample of villages among the </w:t>
      </w:r>
      <w:proofErr w:type="gramStart"/>
      <w:r w:rsidRPr="003D7BF3">
        <w:rPr>
          <w:color w:val="auto"/>
          <w:sz w:val="20"/>
          <w:szCs w:val="20"/>
          <w:lang w:val="en-GB"/>
        </w:rPr>
        <w:t>three targeted</w:t>
      </w:r>
      <w:proofErr w:type="gramEnd"/>
      <w:r w:rsidRPr="003D7BF3">
        <w:rPr>
          <w:color w:val="auto"/>
          <w:sz w:val="20"/>
          <w:szCs w:val="20"/>
          <w:lang w:val="en-GB"/>
        </w:rPr>
        <w:t xml:space="preserve"> municipalities was selected based on a probability proportional to size (PPS) systematic sampling. All villages that rely on the use of pasturelands in one form or another </w:t>
      </w:r>
      <w:proofErr w:type="gramStart"/>
      <w:r w:rsidRPr="003D7BF3">
        <w:rPr>
          <w:color w:val="auto"/>
          <w:sz w:val="20"/>
          <w:szCs w:val="20"/>
          <w:lang w:val="en-GB"/>
        </w:rPr>
        <w:t>were used</w:t>
      </w:r>
      <w:proofErr w:type="gramEnd"/>
      <w:r w:rsidRPr="003D7BF3">
        <w:rPr>
          <w:color w:val="auto"/>
          <w:sz w:val="20"/>
          <w:szCs w:val="20"/>
          <w:lang w:val="en-GB"/>
        </w:rPr>
        <w:t xml:space="preserve"> for the selection of the sample. Out of 81 villages, seven </w:t>
      </w:r>
      <w:proofErr w:type="gramStart"/>
      <w:r w:rsidRPr="003D7BF3">
        <w:rPr>
          <w:color w:val="auto"/>
          <w:sz w:val="20"/>
          <w:szCs w:val="20"/>
          <w:lang w:val="en-GB"/>
        </w:rPr>
        <w:t>were randomly selected</w:t>
      </w:r>
      <w:proofErr w:type="gramEnd"/>
      <w:r w:rsidRPr="003D7BF3">
        <w:rPr>
          <w:color w:val="auto"/>
          <w:sz w:val="20"/>
          <w:szCs w:val="20"/>
          <w:lang w:val="en-GB"/>
        </w:rPr>
        <w:t xml:space="preserve"> based on PPS systematic sampling taking into consideration the number of households per village as the size measure. At the second stage, an equal number of 21 households </w:t>
      </w:r>
      <w:proofErr w:type="gramStart"/>
      <w:r w:rsidRPr="003D7BF3">
        <w:rPr>
          <w:color w:val="auto"/>
          <w:sz w:val="20"/>
          <w:szCs w:val="20"/>
          <w:lang w:val="en-GB"/>
        </w:rPr>
        <w:t>were selected</w:t>
      </w:r>
      <w:proofErr w:type="gramEnd"/>
      <w:r w:rsidRPr="003D7BF3">
        <w:rPr>
          <w:color w:val="auto"/>
          <w:sz w:val="20"/>
          <w:szCs w:val="20"/>
          <w:lang w:val="en-GB"/>
        </w:rPr>
        <w:t xml:space="preserve"> per village. With 21 </w:t>
      </w:r>
      <w:r w:rsidR="006373E7" w:rsidRPr="003D7BF3">
        <w:rPr>
          <w:color w:val="auto"/>
          <w:sz w:val="20"/>
          <w:szCs w:val="20"/>
          <w:lang w:val="en-GB"/>
        </w:rPr>
        <w:t>households in</w:t>
      </w:r>
      <w:r w:rsidRPr="003D7BF3">
        <w:rPr>
          <w:color w:val="auto"/>
          <w:sz w:val="20"/>
          <w:szCs w:val="20"/>
          <w:lang w:val="en-GB"/>
        </w:rPr>
        <w:t xml:space="preserve"> seven villages, the total sample size was 147 households and considered </w:t>
      </w:r>
      <w:r w:rsidR="006373E7" w:rsidRPr="003D7BF3">
        <w:rPr>
          <w:color w:val="auto"/>
          <w:sz w:val="20"/>
          <w:szCs w:val="20"/>
          <w:lang w:val="en-GB"/>
        </w:rPr>
        <w:t>representative</w:t>
      </w:r>
      <w:r w:rsidRPr="003D7BF3">
        <w:rPr>
          <w:color w:val="auto"/>
          <w:sz w:val="20"/>
          <w:szCs w:val="20"/>
          <w:lang w:val="en-GB"/>
        </w:rPr>
        <w:t xml:space="preserve"> for the population of three target municipalities. Household sampling in the villages </w:t>
      </w:r>
      <w:proofErr w:type="gramStart"/>
      <w:r w:rsidRPr="003D7BF3">
        <w:rPr>
          <w:color w:val="auto"/>
          <w:sz w:val="20"/>
          <w:szCs w:val="20"/>
          <w:lang w:val="en-GB"/>
        </w:rPr>
        <w:t>was randomized</w:t>
      </w:r>
      <w:proofErr w:type="gramEnd"/>
      <w:r w:rsidRPr="003D7BF3">
        <w:rPr>
          <w:color w:val="auto"/>
          <w:sz w:val="20"/>
          <w:szCs w:val="20"/>
          <w:lang w:val="en-GB"/>
        </w:rPr>
        <w:t xml:space="preserve">. This sample </w:t>
      </w:r>
      <w:proofErr w:type="gramStart"/>
      <w:r w:rsidRPr="003D7BF3">
        <w:rPr>
          <w:color w:val="auto"/>
          <w:sz w:val="20"/>
          <w:szCs w:val="20"/>
          <w:lang w:val="en-GB"/>
        </w:rPr>
        <w:t>is considered</w:t>
      </w:r>
      <w:proofErr w:type="gramEnd"/>
      <w:r w:rsidRPr="003D7BF3">
        <w:rPr>
          <w:color w:val="auto"/>
          <w:sz w:val="20"/>
          <w:szCs w:val="20"/>
          <w:lang w:val="en-GB"/>
        </w:rPr>
        <w:t xml:space="preserve"> statistically significant for the total target population of the project (12,239 households). A 95% confidence level, 10% margin of error and a design effect of 1.5 </w:t>
      </w:r>
      <w:proofErr w:type="gramStart"/>
      <w:r w:rsidRPr="003D7BF3">
        <w:rPr>
          <w:color w:val="auto"/>
          <w:sz w:val="20"/>
          <w:szCs w:val="20"/>
          <w:lang w:val="en-GB"/>
        </w:rPr>
        <w:t>were used</w:t>
      </w:r>
      <w:proofErr w:type="gramEnd"/>
      <w:r w:rsidRPr="003D7BF3">
        <w:rPr>
          <w:color w:val="auto"/>
          <w:sz w:val="20"/>
          <w:szCs w:val="20"/>
          <w:lang w:val="en-GB"/>
        </w:rPr>
        <w:t xml:space="preserve"> as statistical parameters for calculating the sample size.</w:t>
      </w:r>
    </w:p>
    <w:p w14:paraId="680B748D" w14:textId="77777777" w:rsidR="001F0B0B" w:rsidRPr="003D7BF3" w:rsidRDefault="001F0B0B" w:rsidP="00E63D68">
      <w:pPr>
        <w:pStyle w:val="GEFFieldtoFillout"/>
        <w:shd w:val="clear" w:color="auto" w:fill="FFFFFF"/>
        <w:ind w:left="0"/>
        <w:jc w:val="both"/>
        <w:rPr>
          <w:color w:val="auto"/>
          <w:sz w:val="20"/>
          <w:szCs w:val="20"/>
          <w:lang w:val="en-GB"/>
        </w:rPr>
      </w:pPr>
    </w:p>
    <w:p w14:paraId="1A8336F7" w14:textId="77777777" w:rsidR="00150DB1" w:rsidRPr="003D7BF3" w:rsidRDefault="00150DB1" w:rsidP="00150DB1">
      <w:pPr>
        <w:pStyle w:val="GEFFieldtoFillout"/>
        <w:shd w:val="clear" w:color="auto" w:fill="FFFFFF"/>
        <w:ind w:left="0" w:firstLine="720"/>
        <w:jc w:val="both"/>
        <w:rPr>
          <w:i/>
          <w:color w:val="auto"/>
          <w:sz w:val="20"/>
          <w:szCs w:val="20"/>
          <w:lang w:val="en-GB"/>
        </w:rPr>
      </w:pPr>
      <w:r w:rsidRPr="003D7BF3">
        <w:rPr>
          <w:i/>
          <w:color w:val="auto"/>
          <w:sz w:val="20"/>
          <w:szCs w:val="20"/>
          <w:lang w:val="en-GB"/>
        </w:rPr>
        <w:t>Results</w:t>
      </w:r>
    </w:p>
    <w:p w14:paraId="36E0713B" w14:textId="77777777" w:rsidR="001F0B0B" w:rsidRPr="003D7BF3" w:rsidRDefault="007A1CD9" w:rsidP="001F0B0B">
      <w:pPr>
        <w:pStyle w:val="GEFFieldtoFillout"/>
        <w:shd w:val="clear" w:color="auto" w:fill="FFFFFF"/>
        <w:ind w:left="0"/>
        <w:jc w:val="both"/>
        <w:rPr>
          <w:color w:val="auto"/>
          <w:sz w:val="20"/>
          <w:szCs w:val="20"/>
          <w:lang w:val="en-GB"/>
        </w:rPr>
      </w:pPr>
      <w:proofErr w:type="gramStart"/>
      <w:r w:rsidRPr="003D7BF3">
        <w:rPr>
          <w:color w:val="auto"/>
          <w:sz w:val="20"/>
          <w:szCs w:val="20"/>
          <w:lang w:val="en-GB"/>
        </w:rPr>
        <w:t>T</w:t>
      </w:r>
      <w:r w:rsidR="001F0B0B" w:rsidRPr="003D7BF3">
        <w:rPr>
          <w:color w:val="auto"/>
          <w:sz w:val="20"/>
          <w:szCs w:val="20"/>
          <w:lang w:val="en-GB"/>
        </w:rPr>
        <w:t xml:space="preserve">he majority of the households in the study </w:t>
      </w:r>
      <w:r w:rsidRPr="003D7BF3">
        <w:rPr>
          <w:color w:val="auto"/>
          <w:sz w:val="20"/>
          <w:szCs w:val="20"/>
          <w:lang w:val="en-GB"/>
        </w:rPr>
        <w:t>area are headed by males (90%)</w:t>
      </w:r>
      <w:proofErr w:type="gramEnd"/>
      <w:r w:rsidRPr="003D7BF3">
        <w:rPr>
          <w:color w:val="auto"/>
          <w:sz w:val="20"/>
          <w:szCs w:val="20"/>
          <w:lang w:val="en-GB"/>
        </w:rPr>
        <w:t xml:space="preserve">. </w:t>
      </w:r>
      <w:r w:rsidR="001F0B0B" w:rsidRPr="003D7BF3">
        <w:rPr>
          <w:color w:val="auto"/>
          <w:sz w:val="20"/>
          <w:szCs w:val="20"/>
          <w:lang w:val="en-GB"/>
        </w:rPr>
        <w:t xml:space="preserve">Overall, 50% of the households reported to have a household size 4-6 members, </w:t>
      </w:r>
      <w:r w:rsidRPr="003D7BF3">
        <w:rPr>
          <w:color w:val="auto"/>
          <w:sz w:val="20"/>
          <w:szCs w:val="20"/>
          <w:lang w:val="en-GB"/>
        </w:rPr>
        <w:t xml:space="preserve">and </w:t>
      </w:r>
      <w:r w:rsidR="00EA6ED2" w:rsidRPr="003D7BF3">
        <w:rPr>
          <w:color w:val="auto"/>
          <w:sz w:val="20"/>
          <w:szCs w:val="20"/>
          <w:lang w:val="en-GB"/>
        </w:rPr>
        <w:t>40</w:t>
      </w:r>
      <w:r w:rsidR="001F0B0B" w:rsidRPr="003D7BF3">
        <w:rPr>
          <w:color w:val="auto"/>
          <w:sz w:val="20"/>
          <w:szCs w:val="20"/>
          <w:lang w:val="en-GB"/>
        </w:rPr>
        <w:t>% small size H</w:t>
      </w:r>
      <w:r w:rsidRPr="003D7BF3">
        <w:rPr>
          <w:color w:val="auto"/>
          <w:sz w:val="20"/>
          <w:szCs w:val="20"/>
          <w:lang w:val="en-GB"/>
        </w:rPr>
        <w:t>Hs (1 member</w:t>
      </w:r>
      <w:r w:rsidR="001F0B0B" w:rsidRPr="003D7BF3">
        <w:rPr>
          <w:color w:val="auto"/>
          <w:sz w:val="20"/>
          <w:szCs w:val="20"/>
          <w:lang w:val="en-GB"/>
        </w:rPr>
        <w:t>). Generally, there are low levels of education o</w:t>
      </w:r>
      <w:r w:rsidR="00EA6ED2" w:rsidRPr="003D7BF3">
        <w:rPr>
          <w:color w:val="auto"/>
          <w:sz w:val="20"/>
          <w:szCs w:val="20"/>
          <w:lang w:val="en-GB"/>
        </w:rPr>
        <w:t>f the household heads, with 45</w:t>
      </w:r>
      <w:r w:rsidR="001F0B0B" w:rsidRPr="003D7BF3">
        <w:rPr>
          <w:color w:val="auto"/>
          <w:sz w:val="20"/>
          <w:szCs w:val="20"/>
          <w:lang w:val="en-GB"/>
        </w:rPr>
        <w:t xml:space="preserve">% of the interviewed households </w:t>
      </w:r>
      <w:r w:rsidR="00707898" w:rsidRPr="003D7BF3">
        <w:rPr>
          <w:color w:val="auto"/>
          <w:sz w:val="20"/>
          <w:szCs w:val="20"/>
          <w:lang w:val="en-GB"/>
        </w:rPr>
        <w:t>having</w:t>
      </w:r>
      <w:r w:rsidR="001F0B0B" w:rsidRPr="003D7BF3">
        <w:rPr>
          <w:color w:val="auto"/>
          <w:sz w:val="20"/>
          <w:szCs w:val="20"/>
          <w:lang w:val="en-GB"/>
        </w:rPr>
        <w:t xml:space="preserve"> only </w:t>
      </w:r>
      <w:r w:rsidR="00707898" w:rsidRPr="003D7BF3">
        <w:rPr>
          <w:color w:val="auto"/>
          <w:sz w:val="20"/>
          <w:szCs w:val="20"/>
          <w:lang w:val="en-GB"/>
        </w:rPr>
        <w:t xml:space="preserve">the </w:t>
      </w:r>
      <w:r w:rsidR="001F0B0B" w:rsidRPr="003D7BF3">
        <w:rPr>
          <w:color w:val="auto"/>
          <w:sz w:val="20"/>
          <w:szCs w:val="20"/>
          <w:lang w:val="en-GB"/>
        </w:rPr>
        <w:t xml:space="preserve">secondary education. Only in the 12% of the households, </w:t>
      </w:r>
      <w:r w:rsidR="006373E7" w:rsidRPr="003D7BF3">
        <w:rPr>
          <w:color w:val="auto"/>
          <w:sz w:val="20"/>
          <w:szCs w:val="20"/>
          <w:lang w:val="en-GB"/>
        </w:rPr>
        <w:t>a member</w:t>
      </w:r>
      <w:r w:rsidR="001F0B0B" w:rsidRPr="003D7BF3">
        <w:rPr>
          <w:color w:val="auto"/>
          <w:sz w:val="20"/>
          <w:szCs w:val="20"/>
          <w:lang w:val="en-GB"/>
        </w:rPr>
        <w:t xml:space="preserve"> had</w:t>
      </w:r>
      <w:r w:rsidR="00707898" w:rsidRPr="003D7BF3">
        <w:rPr>
          <w:color w:val="auto"/>
          <w:sz w:val="20"/>
          <w:szCs w:val="20"/>
          <w:lang w:val="en-GB"/>
        </w:rPr>
        <w:t xml:space="preserve"> obtained</w:t>
      </w:r>
      <w:r w:rsidR="001F0B0B" w:rsidRPr="003D7BF3">
        <w:rPr>
          <w:color w:val="auto"/>
          <w:sz w:val="20"/>
          <w:szCs w:val="20"/>
          <w:lang w:val="en-GB"/>
        </w:rPr>
        <w:t xml:space="preserve"> training or education in farming/agriculture. </w:t>
      </w:r>
    </w:p>
    <w:p w14:paraId="5B64B38E" w14:textId="77777777" w:rsidR="007A1CD9" w:rsidRPr="003D7BF3" w:rsidRDefault="007A1CD9" w:rsidP="001F0B0B">
      <w:pPr>
        <w:pStyle w:val="GEFFieldtoFillout"/>
        <w:shd w:val="clear" w:color="auto" w:fill="FFFFFF"/>
        <w:ind w:left="0"/>
        <w:jc w:val="both"/>
        <w:rPr>
          <w:color w:val="auto"/>
          <w:sz w:val="20"/>
          <w:szCs w:val="20"/>
          <w:lang w:val="en-GB"/>
        </w:rPr>
      </w:pPr>
    </w:p>
    <w:p w14:paraId="41494798" w14:textId="77777777" w:rsidR="001F0B0B" w:rsidRPr="003D7BF3" w:rsidRDefault="006373E7" w:rsidP="001F0B0B">
      <w:pPr>
        <w:pStyle w:val="GEFFieldtoFillout"/>
        <w:shd w:val="clear" w:color="auto" w:fill="FFFFFF"/>
        <w:ind w:left="0"/>
        <w:jc w:val="both"/>
        <w:rPr>
          <w:color w:val="auto"/>
          <w:sz w:val="20"/>
          <w:szCs w:val="20"/>
          <w:lang w:val="en-GB"/>
        </w:rPr>
      </w:pPr>
      <w:r w:rsidRPr="003D7BF3">
        <w:rPr>
          <w:color w:val="auto"/>
          <w:sz w:val="20"/>
          <w:szCs w:val="20"/>
          <w:lang w:val="en-GB"/>
        </w:rPr>
        <w:t>Because</w:t>
      </w:r>
      <w:r w:rsidR="00EA6ED2" w:rsidRPr="003D7BF3">
        <w:rPr>
          <w:color w:val="auto"/>
          <w:sz w:val="20"/>
          <w:szCs w:val="20"/>
          <w:lang w:val="en-GB"/>
        </w:rPr>
        <w:t xml:space="preserve"> of the land privatization process that started in 1992, m</w:t>
      </w:r>
      <w:r w:rsidR="001D3B5D" w:rsidRPr="003D7BF3">
        <w:rPr>
          <w:color w:val="auto"/>
          <w:sz w:val="20"/>
          <w:szCs w:val="20"/>
          <w:lang w:val="en-GB"/>
        </w:rPr>
        <w:t>ost of the households (65</w:t>
      </w:r>
      <w:r w:rsidR="001F0B0B" w:rsidRPr="003D7BF3">
        <w:rPr>
          <w:color w:val="auto"/>
          <w:sz w:val="20"/>
          <w:szCs w:val="20"/>
          <w:lang w:val="en-GB"/>
        </w:rPr>
        <w:t xml:space="preserve">%) </w:t>
      </w:r>
      <w:r w:rsidR="001D3B5D" w:rsidRPr="003D7BF3">
        <w:rPr>
          <w:color w:val="auto"/>
          <w:sz w:val="20"/>
          <w:szCs w:val="20"/>
          <w:lang w:val="en-GB"/>
        </w:rPr>
        <w:t xml:space="preserve">are </w:t>
      </w:r>
      <w:r w:rsidRPr="003D7BF3">
        <w:rPr>
          <w:color w:val="auto"/>
          <w:sz w:val="20"/>
          <w:szCs w:val="20"/>
          <w:lang w:val="en-GB"/>
        </w:rPr>
        <w:t>smallholders</w:t>
      </w:r>
      <w:r w:rsidR="001D3B5D" w:rsidRPr="003D7BF3">
        <w:rPr>
          <w:color w:val="auto"/>
          <w:sz w:val="20"/>
          <w:szCs w:val="20"/>
          <w:lang w:val="en-GB"/>
        </w:rPr>
        <w:t xml:space="preserve"> who </w:t>
      </w:r>
      <w:r w:rsidR="001F0B0B" w:rsidRPr="003D7BF3">
        <w:rPr>
          <w:color w:val="auto"/>
          <w:sz w:val="20"/>
          <w:szCs w:val="20"/>
          <w:lang w:val="en-GB"/>
        </w:rPr>
        <w:t>own land plots of</w:t>
      </w:r>
      <w:r w:rsidR="001D3B5D" w:rsidRPr="003D7BF3">
        <w:rPr>
          <w:color w:val="auto"/>
          <w:sz w:val="20"/>
          <w:szCs w:val="20"/>
          <w:lang w:val="en-GB"/>
        </w:rPr>
        <w:t xml:space="preserve"> around </w:t>
      </w:r>
      <w:r w:rsidRPr="003D7BF3">
        <w:rPr>
          <w:color w:val="auto"/>
          <w:sz w:val="20"/>
          <w:szCs w:val="20"/>
          <w:lang w:val="en-GB"/>
        </w:rPr>
        <w:t>one</w:t>
      </w:r>
      <w:r w:rsidR="001D3B5D" w:rsidRPr="003D7BF3">
        <w:rPr>
          <w:color w:val="auto"/>
          <w:sz w:val="20"/>
          <w:szCs w:val="20"/>
          <w:lang w:val="en-GB"/>
        </w:rPr>
        <w:t xml:space="preserve"> ha, with 20% owning</w:t>
      </w:r>
      <w:r w:rsidR="001F0B0B" w:rsidRPr="003D7BF3">
        <w:rPr>
          <w:color w:val="auto"/>
          <w:sz w:val="20"/>
          <w:szCs w:val="20"/>
          <w:lang w:val="en-GB"/>
        </w:rPr>
        <w:t xml:space="preserve"> less than </w:t>
      </w:r>
      <w:r w:rsidRPr="003D7BF3">
        <w:rPr>
          <w:color w:val="auto"/>
          <w:sz w:val="20"/>
          <w:szCs w:val="20"/>
          <w:lang w:val="en-GB"/>
        </w:rPr>
        <w:t>one</w:t>
      </w:r>
      <w:r w:rsidR="001F0B0B" w:rsidRPr="003D7BF3">
        <w:rPr>
          <w:color w:val="auto"/>
          <w:sz w:val="20"/>
          <w:szCs w:val="20"/>
          <w:lang w:val="en-GB"/>
        </w:rPr>
        <w:t xml:space="preserve"> ha land.  </w:t>
      </w:r>
      <w:r w:rsidR="00EA6ED2" w:rsidRPr="003D7BF3">
        <w:rPr>
          <w:color w:val="auto"/>
          <w:sz w:val="20"/>
          <w:szCs w:val="20"/>
          <w:lang w:val="en-GB"/>
        </w:rPr>
        <w:t xml:space="preserve">Most of the used pastures </w:t>
      </w:r>
      <w:proofErr w:type="gramStart"/>
      <w:r w:rsidR="00EA6ED2" w:rsidRPr="003D7BF3">
        <w:rPr>
          <w:color w:val="auto"/>
          <w:sz w:val="20"/>
          <w:szCs w:val="20"/>
          <w:lang w:val="en-GB"/>
        </w:rPr>
        <w:t>are owned</w:t>
      </w:r>
      <w:proofErr w:type="gramEnd"/>
      <w:r w:rsidR="00EA6ED2" w:rsidRPr="003D7BF3">
        <w:rPr>
          <w:color w:val="auto"/>
          <w:sz w:val="20"/>
          <w:szCs w:val="20"/>
          <w:lang w:val="en-GB"/>
        </w:rPr>
        <w:t xml:space="preserve"> by the State, with only one respondent owning</w:t>
      </w:r>
      <w:r w:rsidR="001F0B0B" w:rsidRPr="003D7BF3">
        <w:rPr>
          <w:color w:val="auto"/>
          <w:sz w:val="20"/>
          <w:szCs w:val="20"/>
          <w:lang w:val="en-GB"/>
        </w:rPr>
        <w:t xml:space="preserve"> the pastureland. HHs mostly used pastures without formal access </w:t>
      </w:r>
      <w:r w:rsidR="00EA6ED2" w:rsidRPr="003D7BF3">
        <w:rPr>
          <w:color w:val="auto"/>
          <w:sz w:val="20"/>
          <w:szCs w:val="20"/>
          <w:lang w:val="en-GB"/>
        </w:rPr>
        <w:t>agreement/lease (90% of the respondents)</w:t>
      </w:r>
      <w:r w:rsidR="001F0B0B" w:rsidRPr="003D7BF3">
        <w:rPr>
          <w:color w:val="auto"/>
          <w:sz w:val="20"/>
          <w:szCs w:val="20"/>
          <w:lang w:val="en-GB"/>
        </w:rPr>
        <w:t xml:space="preserve">. </w:t>
      </w:r>
    </w:p>
    <w:p w14:paraId="334C7979" w14:textId="77777777" w:rsidR="00EA6ED2" w:rsidRPr="003D7BF3" w:rsidRDefault="00EA6ED2" w:rsidP="001F0B0B">
      <w:pPr>
        <w:pStyle w:val="GEFFieldtoFillout"/>
        <w:shd w:val="clear" w:color="auto" w:fill="FFFFFF"/>
        <w:ind w:left="0"/>
        <w:jc w:val="both"/>
        <w:rPr>
          <w:color w:val="auto"/>
          <w:sz w:val="20"/>
          <w:szCs w:val="20"/>
          <w:lang w:val="en-GB"/>
        </w:rPr>
      </w:pPr>
    </w:p>
    <w:p w14:paraId="17DCD5F9" w14:textId="6DE04D7A"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The area of pasture used by households varies significantly - from </w:t>
      </w:r>
      <w:r w:rsidR="006373E7" w:rsidRPr="003D7BF3">
        <w:rPr>
          <w:color w:val="auto"/>
          <w:sz w:val="20"/>
          <w:szCs w:val="20"/>
          <w:lang w:val="en-GB"/>
        </w:rPr>
        <w:t>seven</w:t>
      </w:r>
      <w:r w:rsidRPr="003D7BF3">
        <w:rPr>
          <w:color w:val="auto"/>
          <w:sz w:val="20"/>
          <w:szCs w:val="20"/>
          <w:lang w:val="en-GB"/>
        </w:rPr>
        <w:t xml:space="preserve"> to 220 hectares. HHs usually take herds to the marginal lands around the village (</w:t>
      </w:r>
      <w:r w:rsidR="00EA6ED2" w:rsidRPr="003D7BF3">
        <w:rPr>
          <w:color w:val="auto"/>
          <w:sz w:val="20"/>
          <w:szCs w:val="20"/>
          <w:lang w:val="en-GB"/>
        </w:rPr>
        <w:t>village p</w:t>
      </w:r>
      <w:r w:rsidRPr="003D7BF3">
        <w:rPr>
          <w:color w:val="auto"/>
          <w:sz w:val="20"/>
          <w:szCs w:val="20"/>
          <w:lang w:val="en-GB"/>
        </w:rPr>
        <w:t xml:space="preserve">astures). This is main practice of pastureland use in Georgia for dairy cows left in villages throughout </w:t>
      </w:r>
      <w:r w:rsidR="00297EC2">
        <w:rPr>
          <w:color w:val="auto"/>
          <w:sz w:val="20"/>
          <w:szCs w:val="20"/>
          <w:lang w:val="en-GB"/>
        </w:rPr>
        <w:t xml:space="preserve">the </w:t>
      </w:r>
      <w:r w:rsidRPr="003D7BF3">
        <w:rPr>
          <w:color w:val="auto"/>
          <w:sz w:val="20"/>
          <w:szCs w:val="20"/>
          <w:lang w:val="en-GB"/>
        </w:rPr>
        <w:t xml:space="preserve">year. Livestock </w:t>
      </w:r>
      <w:proofErr w:type="gramStart"/>
      <w:r w:rsidRPr="003D7BF3">
        <w:rPr>
          <w:color w:val="auto"/>
          <w:sz w:val="20"/>
          <w:szCs w:val="20"/>
          <w:lang w:val="en-GB"/>
        </w:rPr>
        <w:t>are herded</w:t>
      </w:r>
      <w:proofErr w:type="gramEnd"/>
      <w:r w:rsidRPr="003D7BF3">
        <w:rPr>
          <w:color w:val="auto"/>
          <w:sz w:val="20"/>
          <w:szCs w:val="20"/>
          <w:lang w:val="en-GB"/>
        </w:rPr>
        <w:t xml:space="preserve"> to the village pasture every morning and return in the evening. </w:t>
      </w:r>
    </w:p>
    <w:p w14:paraId="0E098215" w14:textId="77777777" w:rsidR="001D3B5D" w:rsidRPr="003D7BF3" w:rsidRDefault="001D3B5D" w:rsidP="001F0B0B">
      <w:pPr>
        <w:pStyle w:val="GEFFieldtoFillout"/>
        <w:shd w:val="clear" w:color="auto" w:fill="FFFFFF"/>
        <w:ind w:left="0"/>
        <w:jc w:val="both"/>
        <w:rPr>
          <w:color w:val="auto"/>
          <w:sz w:val="20"/>
          <w:szCs w:val="20"/>
          <w:lang w:val="en-GB"/>
        </w:rPr>
      </w:pPr>
    </w:p>
    <w:p w14:paraId="1DD02431" w14:textId="77777777" w:rsidR="001F0B0B" w:rsidRPr="003D7BF3" w:rsidRDefault="002A00CC" w:rsidP="001F0B0B">
      <w:pPr>
        <w:pStyle w:val="GEFFieldtoFillout"/>
        <w:shd w:val="clear" w:color="auto" w:fill="FFFFFF"/>
        <w:ind w:left="0"/>
        <w:jc w:val="both"/>
        <w:rPr>
          <w:color w:val="auto"/>
          <w:sz w:val="20"/>
          <w:szCs w:val="20"/>
          <w:lang w:val="en-GB"/>
        </w:rPr>
      </w:pPr>
      <w:r w:rsidRPr="003D7BF3">
        <w:rPr>
          <w:color w:val="auto"/>
          <w:sz w:val="20"/>
          <w:szCs w:val="20"/>
          <w:lang w:val="en-GB"/>
        </w:rPr>
        <w:t>T</w:t>
      </w:r>
      <w:r w:rsidR="001F0B0B" w:rsidRPr="003D7BF3">
        <w:rPr>
          <w:color w:val="auto"/>
          <w:sz w:val="20"/>
          <w:szCs w:val="20"/>
          <w:lang w:val="en-GB"/>
        </w:rPr>
        <w:t xml:space="preserve">he study </w:t>
      </w:r>
      <w:r w:rsidRPr="003D7BF3">
        <w:rPr>
          <w:color w:val="auto"/>
          <w:sz w:val="20"/>
          <w:szCs w:val="20"/>
          <w:lang w:val="en-GB"/>
        </w:rPr>
        <w:t>showed</w:t>
      </w:r>
      <w:r w:rsidR="001F0B0B" w:rsidRPr="003D7BF3">
        <w:rPr>
          <w:color w:val="auto"/>
          <w:sz w:val="20"/>
          <w:szCs w:val="20"/>
          <w:lang w:val="en-GB"/>
        </w:rPr>
        <w:t xml:space="preserve"> that the main source of </w:t>
      </w:r>
      <w:r w:rsidRPr="003D7BF3">
        <w:rPr>
          <w:color w:val="auto"/>
          <w:sz w:val="20"/>
          <w:szCs w:val="20"/>
          <w:lang w:val="en-GB"/>
        </w:rPr>
        <w:t>livelihood in the project areas is</w:t>
      </w:r>
      <w:r w:rsidR="001F0B0B" w:rsidRPr="003D7BF3">
        <w:rPr>
          <w:color w:val="auto"/>
          <w:sz w:val="20"/>
          <w:szCs w:val="20"/>
          <w:lang w:val="en-GB"/>
        </w:rPr>
        <w:t xml:space="preserve"> </w:t>
      </w:r>
      <w:r w:rsidRPr="003D7BF3">
        <w:rPr>
          <w:color w:val="auto"/>
          <w:sz w:val="20"/>
          <w:szCs w:val="20"/>
          <w:lang w:val="en-GB"/>
        </w:rPr>
        <w:t xml:space="preserve">livestock production (94%), vineyard/vegetable production (74%), and </w:t>
      </w:r>
      <w:r w:rsidR="001F0B0B" w:rsidRPr="003D7BF3">
        <w:rPr>
          <w:color w:val="auto"/>
          <w:sz w:val="20"/>
          <w:szCs w:val="20"/>
          <w:lang w:val="en-GB"/>
        </w:rPr>
        <w:t>crop farming</w:t>
      </w:r>
      <w:r w:rsidRPr="003D7BF3">
        <w:rPr>
          <w:color w:val="auto"/>
          <w:sz w:val="20"/>
          <w:szCs w:val="20"/>
          <w:lang w:val="en-GB"/>
        </w:rPr>
        <w:t xml:space="preserve"> (34%). </w:t>
      </w:r>
      <w:r w:rsidR="001F0B0B" w:rsidRPr="003D7BF3">
        <w:rPr>
          <w:color w:val="auto"/>
          <w:sz w:val="20"/>
          <w:szCs w:val="20"/>
          <w:lang w:val="en-GB"/>
        </w:rPr>
        <w:t xml:space="preserve">In 69% of the cases livestock production </w:t>
      </w:r>
      <w:proofErr w:type="gramStart"/>
      <w:r w:rsidR="001F0B0B" w:rsidRPr="003D7BF3">
        <w:rPr>
          <w:color w:val="auto"/>
          <w:sz w:val="20"/>
          <w:szCs w:val="20"/>
          <w:lang w:val="en-GB"/>
        </w:rPr>
        <w:t>is carried out</w:t>
      </w:r>
      <w:proofErr w:type="gramEnd"/>
      <w:r w:rsidR="001F0B0B" w:rsidRPr="003D7BF3">
        <w:rPr>
          <w:color w:val="auto"/>
          <w:sz w:val="20"/>
          <w:szCs w:val="20"/>
          <w:lang w:val="en-GB"/>
        </w:rPr>
        <w:t xml:space="preserve"> only on farm </w:t>
      </w:r>
      <w:r w:rsidRPr="003D7BF3">
        <w:rPr>
          <w:color w:val="auto"/>
          <w:sz w:val="20"/>
          <w:szCs w:val="20"/>
          <w:lang w:val="en-GB"/>
        </w:rPr>
        <w:t xml:space="preserve">for </w:t>
      </w:r>
      <w:r w:rsidR="006373E7" w:rsidRPr="003D7BF3">
        <w:rPr>
          <w:color w:val="auto"/>
          <w:sz w:val="20"/>
          <w:szCs w:val="20"/>
          <w:lang w:val="en-GB"/>
        </w:rPr>
        <w:t>own household</w:t>
      </w:r>
      <w:r w:rsidRPr="003D7BF3">
        <w:rPr>
          <w:color w:val="auto"/>
          <w:sz w:val="20"/>
          <w:szCs w:val="20"/>
          <w:lang w:val="en-GB"/>
        </w:rPr>
        <w:t xml:space="preserve"> </w:t>
      </w:r>
      <w:r w:rsidR="001F0B0B" w:rsidRPr="003D7BF3">
        <w:rPr>
          <w:color w:val="auto"/>
          <w:sz w:val="20"/>
          <w:szCs w:val="20"/>
          <w:lang w:val="en-GB"/>
        </w:rPr>
        <w:t xml:space="preserve">consumption. </w:t>
      </w:r>
      <w:proofErr w:type="gramStart"/>
      <w:r w:rsidR="001F0B0B" w:rsidRPr="003D7BF3">
        <w:rPr>
          <w:color w:val="auto"/>
          <w:sz w:val="20"/>
          <w:szCs w:val="20"/>
          <w:lang w:val="en-GB"/>
        </w:rPr>
        <w:t>97%</w:t>
      </w:r>
      <w:proofErr w:type="gramEnd"/>
      <w:r w:rsidR="001F0B0B" w:rsidRPr="003D7BF3">
        <w:rPr>
          <w:color w:val="auto"/>
          <w:sz w:val="20"/>
          <w:szCs w:val="20"/>
          <w:lang w:val="en-GB"/>
        </w:rPr>
        <w:t xml:space="preserve"> of the HHs </w:t>
      </w:r>
      <w:r w:rsidRPr="003D7BF3">
        <w:rPr>
          <w:color w:val="auto"/>
          <w:sz w:val="20"/>
          <w:szCs w:val="20"/>
          <w:lang w:val="en-GB"/>
        </w:rPr>
        <w:t xml:space="preserve">own cattle, 18% </w:t>
      </w:r>
      <w:r w:rsidR="001F0B0B" w:rsidRPr="003D7BF3">
        <w:rPr>
          <w:color w:val="auto"/>
          <w:sz w:val="20"/>
          <w:szCs w:val="20"/>
          <w:lang w:val="en-GB"/>
        </w:rPr>
        <w:t xml:space="preserve">sheep, </w:t>
      </w:r>
      <w:r w:rsidRPr="003D7BF3">
        <w:rPr>
          <w:color w:val="auto"/>
          <w:sz w:val="20"/>
          <w:szCs w:val="20"/>
          <w:lang w:val="en-GB"/>
        </w:rPr>
        <w:t xml:space="preserve">28% </w:t>
      </w:r>
      <w:r w:rsidR="001F0B0B" w:rsidRPr="003D7BF3">
        <w:rPr>
          <w:color w:val="auto"/>
          <w:sz w:val="20"/>
          <w:szCs w:val="20"/>
          <w:lang w:val="en-GB"/>
        </w:rPr>
        <w:t>pigs</w:t>
      </w:r>
      <w:r w:rsidRPr="003D7BF3">
        <w:rPr>
          <w:color w:val="auto"/>
          <w:sz w:val="20"/>
          <w:szCs w:val="20"/>
          <w:lang w:val="en-GB"/>
        </w:rPr>
        <w:t xml:space="preserve">, and 18% </w:t>
      </w:r>
      <w:r w:rsidR="001F0B0B" w:rsidRPr="003D7BF3">
        <w:rPr>
          <w:color w:val="auto"/>
          <w:sz w:val="20"/>
          <w:szCs w:val="20"/>
          <w:lang w:val="en-GB"/>
        </w:rPr>
        <w:t>chicken.</w:t>
      </w:r>
    </w:p>
    <w:p w14:paraId="550926FE" w14:textId="77777777" w:rsidR="001D3B5D" w:rsidRPr="003D7BF3" w:rsidRDefault="001D3B5D" w:rsidP="001F0B0B">
      <w:pPr>
        <w:pStyle w:val="GEFFieldtoFillout"/>
        <w:shd w:val="clear" w:color="auto" w:fill="FFFFFF"/>
        <w:ind w:left="0"/>
        <w:jc w:val="both"/>
        <w:rPr>
          <w:color w:val="auto"/>
          <w:sz w:val="20"/>
          <w:szCs w:val="20"/>
          <w:lang w:val="en-GB"/>
        </w:rPr>
      </w:pPr>
    </w:p>
    <w:p w14:paraId="5B29CB25" w14:textId="345ED513" w:rsidR="001F0B0B" w:rsidRPr="003D7BF3" w:rsidRDefault="00C71246" w:rsidP="001F0B0B">
      <w:pPr>
        <w:pStyle w:val="GEFFieldtoFillout"/>
        <w:shd w:val="clear" w:color="auto" w:fill="FFFFFF"/>
        <w:ind w:left="0"/>
        <w:jc w:val="both"/>
        <w:rPr>
          <w:color w:val="auto"/>
          <w:sz w:val="20"/>
          <w:szCs w:val="20"/>
          <w:lang w:val="en-GB"/>
        </w:rPr>
      </w:pPr>
      <w:r w:rsidRPr="003D7BF3">
        <w:rPr>
          <w:color w:val="auto"/>
          <w:sz w:val="20"/>
          <w:szCs w:val="20"/>
          <w:lang w:val="en-GB"/>
        </w:rPr>
        <w:lastRenderedPageBreak/>
        <w:t>The vast majority of the HHs (92</w:t>
      </w:r>
      <w:r w:rsidR="001F0B0B" w:rsidRPr="003D7BF3">
        <w:rPr>
          <w:color w:val="auto"/>
          <w:sz w:val="20"/>
          <w:szCs w:val="20"/>
          <w:lang w:val="en-GB"/>
        </w:rPr>
        <w:t>%</w:t>
      </w:r>
      <w:r w:rsidRPr="003D7BF3">
        <w:rPr>
          <w:color w:val="auto"/>
          <w:sz w:val="20"/>
          <w:szCs w:val="20"/>
          <w:lang w:val="en-GB"/>
        </w:rPr>
        <w:t>)</w:t>
      </w:r>
      <w:r w:rsidR="001F0B0B" w:rsidRPr="003D7BF3">
        <w:rPr>
          <w:color w:val="auto"/>
          <w:sz w:val="20"/>
          <w:szCs w:val="20"/>
          <w:lang w:val="en-GB"/>
        </w:rPr>
        <w:t xml:space="preserve"> </w:t>
      </w:r>
      <w:r w:rsidRPr="003D7BF3">
        <w:rPr>
          <w:color w:val="auto"/>
          <w:sz w:val="20"/>
          <w:szCs w:val="20"/>
          <w:lang w:val="en-GB"/>
        </w:rPr>
        <w:t>in the target</w:t>
      </w:r>
      <w:r w:rsidR="001F0B0B" w:rsidRPr="003D7BF3">
        <w:rPr>
          <w:color w:val="auto"/>
          <w:sz w:val="20"/>
          <w:szCs w:val="20"/>
          <w:lang w:val="en-GB"/>
        </w:rPr>
        <w:t xml:space="preserve"> municipalit</w:t>
      </w:r>
      <w:r w:rsidRPr="003D7BF3">
        <w:rPr>
          <w:color w:val="auto"/>
          <w:sz w:val="20"/>
          <w:szCs w:val="20"/>
          <w:lang w:val="en-GB"/>
        </w:rPr>
        <w:t>ies are smallholder animal farmers</w:t>
      </w:r>
      <w:r w:rsidR="00A67F44" w:rsidRPr="003D7BF3">
        <w:rPr>
          <w:color w:val="auto"/>
          <w:sz w:val="20"/>
          <w:szCs w:val="20"/>
          <w:lang w:val="en-GB"/>
        </w:rPr>
        <w:t xml:space="preserve"> (cattle and sheep)</w:t>
      </w:r>
      <w:r w:rsidR="001F0B0B" w:rsidRPr="003D7BF3">
        <w:rPr>
          <w:color w:val="auto"/>
          <w:sz w:val="20"/>
          <w:szCs w:val="20"/>
          <w:lang w:val="en-GB"/>
        </w:rPr>
        <w:t>. Few of them following semi</w:t>
      </w:r>
      <w:r w:rsidR="00297EC2">
        <w:rPr>
          <w:color w:val="auto"/>
          <w:sz w:val="20"/>
          <w:szCs w:val="20"/>
          <w:lang w:val="en-GB"/>
        </w:rPr>
        <w:t>-</w:t>
      </w:r>
      <w:r w:rsidR="001F0B0B" w:rsidRPr="003D7BF3">
        <w:rPr>
          <w:color w:val="auto"/>
          <w:sz w:val="20"/>
          <w:szCs w:val="20"/>
          <w:lang w:val="en-GB"/>
        </w:rPr>
        <w:t>nomadic (</w:t>
      </w:r>
      <w:r w:rsidR="006373E7" w:rsidRPr="003D7BF3">
        <w:rPr>
          <w:color w:val="auto"/>
          <w:sz w:val="20"/>
          <w:szCs w:val="20"/>
          <w:lang w:val="en-GB"/>
        </w:rPr>
        <w:t>seven</w:t>
      </w:r>
      <w:r w:rsidR="001F0B0B" w:rsidRPr="003D7BF3">
        <w:rPr>
          <w:color w:val="auto"/>
          <w:sz w:val="20"/>
          <w:szCs w:val="20"/>
          <w:lang w:val="en-GB"/>
        </w:rPr>
        <w:t xml:space="preserve"> HHs) or transhumant (</w:t>
      </w:r>
      <w:r w:rsidR="00297EC2">
        <w:rPr>
          <w:color w:val="auto"/>
          <w:sz w:val="20"/>
          <w:szCs w:val="20"/>
          <w:lang w:val="en-GB"/>
        </w:rPr>
        <w:t xml:space="preserve">two </w:t>
      </w:r>
      <w:r w:rsidR="001F0B0B" w:rsidRPr="003D7BF3">
        <w:rPr>
          <w:color w:val="auto"/>
          <w:sz w:val="20"/>
          <w:szCs w:val="20"/>
          <w:lang w:val="en-GB"/>
        </w:rPr>
        <w:t xml:space="preserve">HHs) livestock system and </w:t>
      </w:r>
      <w:r w:rsidR="006373E7" w:rsidRPr="003D7BF3">
        <w:rPr>
          <w:color w:val="auto"/>
          <w:sz w:val="20"/>
          <w:szCs w:val="20"/>
          <w:lang w:val="en-GB"/>
        </w:rPr>
        <w:t>three</w:t>
      </w:r>
      <w:r w:rsidR="001F0B0B" w:rsidRPr="003D7BF3">
        <w:rPr>
          <w:color w:val="auto"/>
          <w:sz w:val="20"/>
          <w:szCs w:val="20"/>
          <w:lang w:val="en-GB"/>
        </w:rPr>
        <w:t xml:space="preserve"> HHs indicated that they </w:t>
      </w:r>
      <w:r w:rsidR="00297EC2">
        <w:rPr>
          <w:color w:val="auto"/>
          <w:sz w:val="20"/>
          <w:szCs w:val="20"/>
          <w:lang w:val="en-GB"/>
        </w:rPr>
        <w:t xml:space="preserve">possess </w:t>
      </w:r>
      <w:r w:rsidR="001F0B0B" w:rsidRPr="003D7BF3">
        <w:rPr>
          <w:color w:val="auto"/>
          <w:sz w:val="20"/>
          <w:szCs w:val="20"/>
          <w:lang w:val="en-GB"/>
        </w:rPr>
        <w:t xml:space="preserve">holding with extensive livestock production on village pastures. From </w:t>
      </w:r>
      <w:r w:rsidRPr="003D7BF3">
        <w:rPr>
          <w:color w:val="auto"/>
          <w:sz w:val="20"/>
          <w:szCs w:val="20"/>
          <w:lang w:val="en-GB"/>
        </w:rPr>
        <w:t xml:space="preserve">a sample of </w:t>
      </w:r>
      <w:r w:rsidR="001F0B0B" w:rsidRPr="003D7BF3">
        <w:rPr>
          <w:color w:val="auto"/>
          <w:sz w:val="20"/>
          <w:szCs w:val="20"/>
          <w:lang w:val="en-GB"/>
        </w:rPr>
        <w:t xml:space="preserve">140 HHs, 57% </w:t>
      </w:r>
      <w:r w:rsidR="00A67F44" w:rsidRPr="003D7BF3">
        <w:rPr>
          <w:color w:val="auto"/>
          <w:sz w:val="20"/>
          <w:szCs w:val="20"/>
          <w:lang w:val="en-GB"/>
        </w:rPr>
        <w:t>own</w:t>
      </w:r>
      <w:r w:rsidRPr="003D7BF3">
        <w:rPr>
          <w:color w:val="auto"/>
          <w:sz w:val="20"/>
          <w:szCs w:val="20"/>
          <w:lang w:val="en-GB"/>
        </w:rPr>
        <w:t xml:space="preserve"> </w:t>
      </w:r>
      <w:r w:rsidR="00A67F44" w:rsidRPr="003D7BF3">
        <w:rPr>
          <w:color w:val="auto"/>
          <w:sz w:val="20"/>
          <w:szCs w:val="20"/>
          <w:lang w:val="en-GB"/>
        </w:rPr>
        <w:t>1-2 cows</w:t>
      </w:r>
      <w:r w:rsidR="006373E7" w:rsidRPr="003D7BF3">
        <w:rPr>
          <w:color w:val="auto"/>
          <w:sz w:val="20"/>
          <w:szCs w:val="20"/>
          <w:lang w:val="en-GB"/>
        </w:rPr>
        <w:t>, 29% owns</w:t>
      </w:r>
      <w:r w:rsidR="001F0B0B" w:rsidRPr="003D7BF3">
        <w:rPr>
          <w:color w:val="auto"/>
          <w:sz w:val="20"/>
          <w:szCs w:val="20"/>
          <w:lang w:val="en-GB"/>
        </w:rPr>
        <w:t xml:space="preserve"> 3-5 cows</w:t>
      </w:r>
      <w:r w:rsidR="00A67F44" w:rsidRPr="003D7BF3">
        <w:rPr>
          <w:color w:val="auto"/>
          <w:sz w:val="20"/>
          <w:szCs w:val="20"/>
          <w:lang w:val="en-GB"/>
        </w:rPr>
        <w:t>,</w:t>
      </w:r>
      <w:r w:rsidR="001F0B0B" w:rsidRPr="003D7BF3">
        <w:rPr>
          <w:color w:val="auto"/>
          <w:sz w:val="20"/>
          <w:szCs w:val="20"/>
          <w:lang w:val="en-GB"/>
        </w:rPr>
        <w:t xml:space="preserve"> and 14% own more than </w:t>
      </w:r>
      <w:r w:rsidR="006373E7" w:rsidRPr="003D7BF3">
        <w:rPr>
          <w:color w:val="auto"/>
          <w:sz w:val="20"/>
          <w:szCs w:val="20"/>
          <w:lang w:val="en-GB"/>
        </w:rPr>
        <w:t>six</w:t>
      </w:r>
      <w:r w:rsidR="001F0B0B" w:rsidRPr="003D7BF3">
        <w:rPr>
          <w:color w:val="auto"/>
          <w:sz w:val="20"/>
          <w:szCs w:val="20"/>
          <w:lang w:val="en-GB"/>
        </w:rPr>
        <w:t xml:space="preserve"> cows. </w:t>
      </w:r>
      <w:r w:rsidR="00A67F44" w:rsidRPr="003D7BF3">
        <w:rPr>
          <w:color w:val="auto"/>
          <w:sz w:val="20"/>
          <w:szCs w:val="20"/>
          <w:lang w:val="en-GB"/>
        </w:rPr>
        <w:t xml:space="preserve">Ten or more </w:t>
      </w:r>
      <w:r w:rsidR="001F0B0B" w:rsidRPr="003D7BF3">
        <w:rPr>
          <w:color w:val="auto"/>
          <w:sz w:val="20"/>
          <w:szCs w:val="20"/>
          <w:lang w:val="en-GB"/>
        </w:rPr>
        <w:t xml:space="preserve">cows are </w:t>
      </w:r>
      <w:r w:rsidR="00A67F44" w:rsidRPr="003D7BF3">
        <w:rPr>
          <w:color w:val="auto"/>
          <w:sz w:val="20"/>
          <w:szCs w:val="20"/>
          <w:lang w:val="en-GB"/>
        </w:rPr>
        <w:t xml:space="preserve">present in only </w:t>
      </w:r>
      <w:r w:rsidR="001F0B0B" w:rsidRPr="003D7BF3">
        <w:rPr>
          <w:color w:val="auto"/>
          <w:sz w:val="20"/>
          <w:szCs w:val="20"/>
          <w:lang w:val="en-GB"/>
        </w:rPr>
        <w:t xml:space="preserve">11 HHs. </w:t>
      </w:r>
      <w:r w:rsidR="00297EC2">
        <w:rPr>
          <w:color w:val="auto"/>
          <w:sz w:val="20"/>
          <w:szCs w:val="20"/>
          <w:lang w:val="en-GB"/>
        </w:rPr>
        <w:t>Out of</w:t>
      </w:r>
      <w:r w:rsidR="00297EC2" w:rsidRPr="003D7BF3">
        <w:rPr>
          <w:color w:val="auto"/>
          <w:sz w:val="20"/>
          <w:szCs w:val="20"/>
          <w:lang w:val="en-GB"/>
        </w:rPr>
        <w:t xml:space="preserve"> </w:t>
      </w:r>
      <w:r w:rsidR="001F0B0B" w:rsidRPr="003D7BF3">
        <w:rPr>
          <w:color w:val="auto"/>
          <w:sz w:val="20"/>
          <w:szCs w:val="20"/>
          <w:lang w:val="en-GB"/>
        </w:rPr>
        <w:t xml:space="preserve">26 </w:t>
      </w:r>
      <w:r w:rsidR="006373E7" w:rsidRPr="003D7BF3">
        <w:rPr>
          <w:color w:val="auto"/>
          <w:sz w:val="20"/>
          <w:szCs w:val="20"/>
          <w:lang w:val="en-GB"/>
        </w:rPr>
        <w:t xml:space="preserve">HHs </w:t>
      </w:r>
      <w:proofErr w:type="gramStart"/>
      <w:r w:rsidR="006373E7" w:rsidRPr="003D7BF3">
        <w:rPr>
          <w:color w:val="auto"/>
          <w:sz w:val="20"/>
          <w:szCs w:val="20"/>
          <w:lang w:val="en-GB"/>
        </w:rPr>
        <w:t>which</w:t>
      </w:r>
      <w:r w:rsidR="00A67F44" w:rsidRPr="003D7BF3">
        <w:rPr>
          <w:color w:val="auto"/>
          <w:sz w:val="20"/>
          <w:szCs w:val="20"/>
          <w:lang w:val="en-GB"/>
        </w:rPr>
        <w:t xml:space="preserve">  own</w:t>
      </w:r>
      <w:proofErr w:type="gramEnd"/>
      <w:r w:rsidR="00A67F44" w:rsidRPr="003D7BF3">
        <w:rPr>
          <w:color w:val="auto"/>
          <w:sz w:val="20"/>
          <w:szCs w:val="20"/>
          <w:lang w:val="en-GB"/>
        </w:rPr>
        <w:t xml:space="preserve"> sheep – 54</w:t>
      </w:r>
      <w:r w:rsidR="001F0B0B" w:rsidRPr="003D7BF3">
        <w:rPr>
          <w:color w:val="auto"/>
          <w:sz w:val="20"/>
          <w:szCs w:val="20"/>
          <w:lang w:val="en-GB"/>
        </w:rPr>
        <w:t>% own up to 6 sheep and 19</w:t>
      </w:r>
      <w:r w:rsidR="006373E7" w:rsidRPr="003D7BF3">
        <w:rPr>
          <w:color w:val="auto"/>
          <w:sz w:val="20"/>
          <w:szCs w:val="20"/>
          <w:lang w:val="en-GB"/>
        </w:rPr>
        <w:t>, 2</w:t>
      </w:r>
      <w:r w:rsidR="001F0B0B" w:rsidRPr="003D7BF3">
        <w:rPr>
          <w:color w:val="auto"/>
          <w:sz w:val="20"/>
          <w:szCs w:val="20"/>
          <w:lang w:val="en-GB"/>
        </w:rPr>
        <w:t xml:space="preserve"> % - 10-25 sheep. Only in</w:t>
      </w:r>
      <w:r w:rsidR="00A67F44" w:rsidRPr="003D7BF3">
        <w:rPr>
          <w:color w:val="auto"/>
          <w:sz w:val="20"/>
          <w:szCs w:val="20"/>
          <w:lang w:val="en-GB"/>
        </w:rPr>
        <w:t xml:space="preserve"> three </w:t>
      </w:r>
      <w:r w:rsidR="006373E7" w:rsidRPr="003D7BF3">
        <w:rPr>
          <w:color w:val="auto"/>
          <w:sz w:val="20"/>
          <w:szCs w:val="20"/>
          <w:lang w:val="en-GB"/>
        </w:rPr>
        <w:t>farms,</w:t>
      </w:r>
      <w:r w:rsidR="00A67F44" w:rsidRPr="003D7BF3">
        <w:rPr>
          <w:color w:val="auto"/>
          <w:sz w:val="20"/>
          <w:szCs w:val="20"/>
          <w:lang w:val="en-GB"/>
        </w:rPr>
        <w:t xml:space="preserve"> there are 50 sheep, and two</w:t>
      </w:r>
      <w:r w:rsidR="001F0B0B" w:rsidRPr="003D7BF3">
        <w:rPr>
          <w:color w:val="auto"/>
          <w:sz w:val="20"/>
          <w:szCs w:val="20"/>
          <w:lang w:val="en-GB"/>
        </w:rPr>
        <w:t xml:space="preserve"> f</w:t>
      </w:r>
      <w:r w:rsidR="00A67F44" w:rsidRPr="003D7BF3">
        <w:rPr>
          <w:color w:val="auto"/>
          <w:sz w:val="20"/>
          <w:szCs w:val="20"/>
          <w:lang w:val="en-GB"/>
        </w:rPr>
        <w:t>arms have 100 and 1000 sheep</w:t>
      </w:r>
      <w:r w:rsidR="001F0B0B" w:rsidRPr="003D7BF3">
        <w:rPr>
          <w:color w:val="auto"/>
          <w:sz w:val="20"/>
          <w:szCs w:val="20"/>
          <w:lang w:val="en-GB"/>
        </w:rPr>
        <w:t xml:space="preserve"> each. </w:t>
      </w:r>
    </w:p>
    <w:p w14:paraId="6D63215B" w14:textId="77777777" w:rsidR="0066498E" w:rsidRPr="003D7BF3" w:rsidRDefault="0066498E" w:rsidP="001F0B0B">
      <w:pPr>
        <w:pStyle w:val="GEFFieldtoFillout"/>
        <w:shd w:val="clear" w:color="auto" w:fill="FFFFFF"/>
        <w:ind w:left="0"/>
        <w:jc w:val="both"/>
        <w:rPr>
          <w:color w:val="auto"/>
          <w:sz w:val="20"/>
          <w:szCs w:val="20"/>
          <w:lang w:val="en-GB"/>
        </w:rPr>
      </w:pPr>
    </w:p>
    <w:p w14:paraId="0F0394E0"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Significant changes in the livestock</w:t>
      </w:r>
      <w:r w:rsidR="008E6FE7" w:rsidRPr="003D7BF3">
        <w:rPr>
          <w:color w:val="auto"/>
          <w:sz w:val="20"/>
          <w:szCs w:val="20"/>
          <w:lang w:val="en-GB"/>
        </w:rPr>
        <w:t xml:space="preserve"> sector are</w:t>
      </w:r>
      <w:r w:rsidRPr="003D7BF3">
        <w:rPr>
          <w:color w:val="auto"/>
          <w:sz w:val="20"/>
          <w:szCs w:val="20"/>
          <w:lang w:val="en-GB"/>
        </w:rPr>
        <w:t xml:space="preserve"> observed in the target municipalities during the last 5-10 years, as noted by 78% of the HHs </w:t>
      </w:r>
      <w:r w:rsidR="008E6FE7" w:rsidRPr="003D7BF3">
        <w:rPr>
          <w:color w:val="auto"/>
          <w:sz w:val="20"/>
          <w:szCs w:val="20"/>
          <w:lang w:val="en-GB"/>
        </w:rPr>
        <w:t xml:space="preserve">and </w:t>
      </w:r>
      <w:r w:rsidRPr="003D7BF3">
        <w:rPr>
          <w:color w:val="auto"/>
          <w:sz w:val="20"/>
          <w:szCs w:val="20"/>
          <w:lang w:val="en-GB"/>
        </w:rPr>
        <w:t xml:space="preserve">that is reflected in the decline of livestock number in HHs. Financial issues (45%) and scarcity of the pastures (79%) mainly cause these changes. </w:t>
      </w:r>
      <w:proofErr w:type="gramStart"/>
      <w:r w:rsidRPr="003D7BF3">
        <w:rPr>
          <w:color w:val="auto"/>
          <w:sz w:val="20"/>
          <w:szCs w:val="20"/>
          <w:lang w:val="en-GB"/>
        </w:rPr>
        <w:t>Less economic benefits from cattle were noted by farmers as well as a reason of changes</w:t>
      </w:r>
      <w:proofErr w:type="gramEnd"/>
      <w:r w:rsidRPr="003D7BF3">
        <w:rPr>
          <w:color w:val="auto"/>
          <w:sz w:val="20"/>
          <w:szCs w:val="20"/>
          <w:lang w:val="en-GB"/>
        </w:rPr>
        <w:t xml:space="preserve"> in livestock production system. Marketing/sale issues is main challenge for 14% of the farmers, which </w:t>
      </w:r>
      <w:proofErr w:type="gramStart"/>
      <w:r w:rsidRPr="003D7BF3">
        <w:rPr>
          <w:color w:val="auto"/>
          <w:sz w:val="20"/>
          <w:szCs w:val="20"/>
          <w:lang w:val="en-GB"/>
        </w:rPr>
        <w:t>is caused</w:t>
      </w:r>
      <w:proofErr w:type="gramEnd"/>
      <w:r w:rsidRPr="003D7BF3">
        <w:rPr>
          <w:color w:val="auto"/>
          <w:sz w:val="20"/>
          <w:szCs w:val="20"/>
          <w:lang w:val="en-GB"/>
        </w:rPr>
        <w:t xml:space="preserve"> by long distance to markets (</w:t>
      </w:r>
      <w:proofErr w:type="spellStart"/>
      <w:r w:rsidRPr="003D7BF3">
        <w:rPr>
          <w:color w:val="auto"/>
          <w:sz w:val="20"/>
          <w:szCs w:val="20"/>
          <w:lang w:val="en-GB"/>
        </w:rPr>
        <w:t>Kazbegi</w:t>
      </w:r>
      <w:proofErr w:type="spellEnd"/>
      <w:r w:rsidRPr="003D7BF3">
        <w:rPr>
          <w:color w:val="auto"/>
          <w:sz w:val="20"/>
          <w:szCs w:val="20"/>
          <w:lang w:val="en-GB"/>
        </w:rPr>
        <w:t xml:space="preserve"> municipality) and lack of knowledge/experience in marketing. </w:t>
      </w:r>
    </w:p>
    <w:p w14:paraId="17730FBF" w14:textId="77777777" w:rsidR="001D3B5D" w:rsidRPr="003D7BF3" w:rsidRDefault="001D3B5D" w:rsidP="001F0B0B">
      <w:pPr>
        <w:pStyle w:val="GEFFieldtoFillout"/>
        <w:shd w:val="clear" w:color="auto" w:fill="FFFFFF"/>
        <w:ind w:left="0"/>
        <w:jc w:val="both"/>
        <w:rPr>
          <w:color w:val="auto"/>
          <w:sz w:val="20"/>
          <w:szCs w:val="20"/>
          <w:lang w:val="en-GB"/>
        </w:rPr>
      </w:pPr>
    </w:p>
    <w:p w14:paraId="342FD8F8" w14:textId="77777777" w:rsidR="001F0B0B" w:rsidRPr="003D7BF3" w:rsidRDefault="008E6FE7"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HHs do not take any actions to improve or preserve the pasturelands productivity. The only one action implemented corresponds to rotational grazing. </w:t>
      </w:r>
      <w:r w:rsidR="006373E7" w:rsidRPr="003D7BF3">
        <w:rPr>
          <w:color w:val="auto"/>
          <w:sz w:val="20"/>
          <w:szCs w:val="20"/>
          <w:lang w:val="en-GB"/>
        </w:rPr>
        <w:t>Targeted farmers revealed various challenges related to the pastureland productivity</w:t>
      </w:r>
      <w:r w:rsidR="001F0B0B" w:rsidRPr="003D7BF3">
        <w:rPr>
          <w:color w:val="auto"/>
          <w:sz w:val="20"/>
          <w:szCs w:val="20"/>
          <w:lang w:val="en-GB"/>
        </w:rPr>
        <w:t>. In general</w:t>
      </w:r>
      <w:r w:rsidRPr="003D7BF3">
        <w:rPr>
          <w:color w:val="auto"/>
          <w:sz w:val="20"/>
          <w:szCs w:val="20"/>
          <w:lang w:val="en-GB"/>
        </w:rPr>
        <w:t xml:space="preserve">, </w:t>
      </w:r>
      <w:r w:rsidR="006373E7" w:rsidRPr="003D7BF3">
        <w:rPr>
          <w:color w:val="auto"/>
          <w:sz w:val="20"/>
          <w:szCs w:val="20"/>
          <w:lang w:val="en-GB"/>
        </w:rPr>
        <w:t>farmers stated the lack of pastures</w:t>
      </w:r>
      <w:r w:rsidR="001F0B0B" w:rsidRPr="003D7BF3">
        <w:rPr>
          <w:color w:val="auto"/>
          <w:sz w:val="20"/>
          <w:szCs w:val="20"/>
          <w:lang w:val="en-GB"/>
        </w:rPr>
        <w:t xml:space="preserve"> as main problem for livestock development, which </w:t>
      </w:r>
      <w:proofErr w:type="gramStart"/>
      <w:r w:rsidR="001F0B0B" w:rsidRPr="003D7BF3">
        <w:rPr>
          <w:color w:val="auto"/>
          <w:sz w:val="20"/>
          <w:szCs w:val="20"/>
          <w:lang w:val="en-GB"/>
        </w:rPr>
        <w:t>is caused</w:t>
      </w:r>
      <w:proofErr w:type="gramEnd"/>
      <w:r w:rsidR="001F0B0B" w:rsidRPr="003D7BF3">
        <w:rPr>
          <w:color w:val="auto"/>
          <w:sz w:val="20"/>
          <w:szCs w:val="20"/>
          <w:lang w:val="en-GB"/>
        </w:rPr>
        <w:t xml:space="preserve"> by</w:t>
      </w:r>
      <w:r w:rsidRPr="003D7BF3">
        <w:rPr>
          <w:color w:val="auto"/>
          <w:sz w:val="20"/>
          <w:szCs w:val="20"/>
          <w:lang w:val="en-GB"/>
        </w:rPr>
        <w:t xml:space="preserve"> small area of the</w:t>
      </w:r>
      <w:r w:rsidR="001F0B0B" w:rsidRPr="003D7BF3">
        <w:rPr>
          <w:color w:val="auto"/>
          <w:sz w:val="20"/>
          <w:szCs w:val="20"/>
          <w:lang w:val="en-GB"/>
        </w:rPr>
        <w:t xml:space="preserve"> pastures</w:t>
      </w:r>
      <w:r w:rsidRPr="003D7BF3">
        <w:rPr>
          <w:color w:val="auto"/>
          <w:sz w:val="20"/>
          <w:szCs w:val="20"/>
          <w:lang w:val="en-GB"/>
        </w:rPr>
        <w:t xml:space="preserve"> available nearby</w:t>
      </w:r>
      <w:r w:rsidR="001F0B0B" w:rsidRPr="003D7BF3">
        <w:rPr>
          <w:color w:val="auto"/>
          <w:sz w:val="20"/>
          <w:szCs w:val="20"/>
          <w:lang w:val="en-GB"/>
        </w:rPr>
        <w:t xml:space="preserve">, re-forestation of meadows and weeds spreading. Another challenge </w:t>
      </w:r>
      <w:proofErr w:type="gramStart"/>
      <w:r w:rsidR="001F0B0B" w:rsidRPr="003D7BF3">
        <w:rPr>
          <w:color w:val="auto"/>
          <w:sz w:val="20"/>
          <w:szCs w:val="20"/>
          <w:lang w:val="en-GB"/>
        </w:rPr>
        <w:t>is related</w:t>
      </w:r>
      <w:proofErr w:type="gramEnd"/>
      <w:r w:rsidR="001F0B0B" w:rsidRPr="003D7BF3">
        <w:rPr>
          <w:color w:val="auto"/>
          <w:sz w:val="20"/>
          <w:szCs w:val="20"/>
          <w:lang w:val="en-GB"/>
        </w:rPr>
        <w:t xml:space="preserve"> to water accessibility on the pastures. Lack of irrigation water, as well as of drinking water for livestock </w:t>
      </w:r>
      <w:proofErr w:type="gramStart"/>
      <w:r w:rsidR="001F0B0B" w:rsidRPr="003D7BF3">
        <w:rPr>
          <w:color w:val="auto"/>
          <w:sz w:val="20"/>
          <w:szCs w:val="20"/>
          <w:lang w:val="en-GB"/>
        </w:rPr>
        <w:t>were mentioned</w:t>
      </w:r>
      <w:proofErr w:type="gramEnd"/>
      <w:r w:rsidR="001F0B0B" w:rsidRPr="003D7BF3">
        <w:rPr>
          <w:color w:val="auto"/>
          <w:sz w:val="20"/>
          <w:szCs w:val="20"/>
          <w:lang w:val="en-GB"/>
        </w:rPr>
        <w:t xml:space="preserve"> as important proble</w:t>
      </w:r>
      <w:r w:rsidRPr="003D7BF3">
        <w:rPr>
          <w:color w:val="auto"/>
          <w:sz w:val="20"/>
          <w:szCs w:val="20"/>
          <w:lang w:val="en-GB"/>
        </w:rPr>
        <w:t>m in 60 cases (40%).</w:t>
      </w:r>
      <w:r w:rsidR="001F0B0B" w:rsidRPr="003D7BF3">
        <w:rPr>
          <w:color w:val="auto"/>
          <w:sz w:val="20"/>
          <w:szCs w:val="20"/>
          <w:lang w:val="en-GB"/>
        </w:rPr>
        <w:t xml:space="preserve"> Improvement of water accessibility on the pasture</w:t>
      </w:r>
      <w:r w:rsidRPr="003D7BF3">
        <w:rPr>
          <w:color w:val="auto"/>
          <w:sz w:val="20"/>
          <w:szCs w:val="20"/>
          <w:lang w:val="en-GB"/>
        </w:rPr>
        <w:t>s is essential according to 60</w:t>
      </w:r>
      <w:r w:rsidR="001F0B0B" w:rsidRPr="003D7BF3">
        <w:rPr>
          <w:color w:val="auto"/>
          <w:sz w:val="20"/>
          <w:szCs w:val="20"/>
          <w:lang w:val="en-GB"/>
        </w:rPr>
        <w:t xml:space="preserve">% of the farmers. </w:t>
      </w:r>
    </w:p>
    <w:p w14:paraId="2AA37FFB" w14:textId="77777777" w:rsidR="001D3B5D" w:rsidRPr="003D7BF3" w:rsidRDefault="001D3B5D" w:rsidP="001F0B0B">
      <w:pPr>
        <w:pStyle w:val="GEFFieldtoFillout"/>
        <w:shd w:val="clear" w:color="auto" w:fill="FFFFFF"/>
        <w:ind w:left="0"/>
        <w:jc w:val="both"/>
        <w:rPr>
          <w:color w:val="auto"/>
          <w:sz w:val="20"/>
          <w:szCs w:val="20"/>
          <w:lang w:val="en-GB"/>
        </w:rPr>
      </w:pPr>
    </w:p>
    <w:p w14:paraId="5D718A83" w14:textId="518EEB3A"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All targeted households and pastures used by them </w:t>
      </w:r>
      <w:proofErr w:type="gramStart"/>
      <w:r w:rsidRPr="003D7BF3">
        <w:rPr>
          <w:color w:val="auto"/>
          <w:sz w:val="20"/>
          <w:szCs w:val="20"/>
          <w:lang w:val="en-GB"/>
        </w:rPr>
        <w:t>were affected</w:t>
      </w:r>
      <w:proofErr w:type="gramEnd"/>
      <w:r w:rsidRPr="003D7BF3">
        <w:rPr>
          <w:color w:val="auto"/>
          <w:sz w:val="20"/>
          <w:szCs w:val="20"/>
          <w:lang w:val="en-GB"/>
        </w:rPr>
        <w:t xml:space="preserve"> by droughts, which were happened twice in the last </w:t>
      </w:r>
      <w:r w:rsidR="00854FC0">
        <w:rPr>
          <w:color w:val="auto"/>
          <w:sz w:val="20"/>
          <w:szCs w:val="20"/>
          <w:lang w:val="en-GB"/>
        </w:rPr>
        <w:t>three</w:t>
      </w:r>
      <w:r w:rsidRPr="003D7BF3">
        <w:rPr>
          <w:color w:val="auto"/>
          <w:sz w:val="20"/>
          <w:szCs w:val="20"/>
          <w:lang w:val="en-GB"/>
        </w:rPr>
        <w:t xml:space="preserve"> years and lasted for </w:t>
      </w:r>
      <w:r w:rsidR="00854FC0">
        <w:rPr>
          <w:color w:val="auto"/>
          <w:sz w:val="20"/>
          <w:szCs w:val="20"/>
          <w:lang w:val="en-GB"/>
        </w:rPr>
        <w:t>three</w:t>
      </w:r>
      <w:r w:rsidRPr="003D7BF3">
        <w:rPr>
          <w:color w:val="auto"/>
          <w:sz w:val="20"/>
          <w:szCs w:val="20"/>
          <w:lang w:val="en-GB"/>
        </w:rPr>
        <w:t xml:space="preserve"> months. Cases of droughts of more than three months duration </w:t>
      </w:r>
      <w:proofErr w:type="gramStart"/>
      <w:r w:rsidRPr="003D7BF3">
        <w:rPr>
          <w:color w:val="auto"/>
          <w:sz w:val="20"/>
          <w:szCs w:val="20"/>
          <w:lang w:val="en-GB"/>
        </w:rPr>
        <w:t>were also noted</w:t>
      </w:r>
      <w:proofErr w:type="gramEnd"/>
      <w:r w:rsidRPr="003D7BF3">
        <w:rPr>
          <w:color w:val="auto"/>
          <w:sz w:val="20"/>
          <w:szCs w:val="20"/>
          <w:lang w:val="en-GB"/>
        </w:rPr>
        <w:t>. Nevertheless, data collected shows that most respondents have not taken any preparatory/adaptation actions after experiencing such extreme events.</w:t>
      </w:r>
    </w:p>
    <w:p w14:paraId="67DBA49F" w14:textId="77777777" w:rsidR="006F3840" w:rsidRPr="003D7BF3" w:rsidRDefault="006F3840" w:rsidP="001F0B0B">
      <w:pPr>
        <w:pStyle w:val="GEFFieldtoFillout"/>
        <w:shd w:val="clear" w:color="auto" w:fill="FFFFFF"/>
        <w:ind w:left="0"/>
        <w:jc w:val="both"/>
        <w:rPr>
          <w:color w:val="auto"/>
          <w:sz w:val="20"/>
          <w:szCs w:val="20"/>
          <w:lang w:val="en-GB"/>
        </w:rPr>
      </w:pPr>
    </w:p>
    <w:p w14:paraId="70474A37"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There is little diversity of livestock breeds in the HHs. In 97% of the </w:t>
      </w:r>
      <w:r w:rsidR="006373E7" w:rsidRPr="003D7BF3">
        <w:rPr>
          <w:color w:val="auto"/>
          <w:sz w:val="20"/>
          <w:szCs w:val="20"/>
          <w:lang w:val="en-GB"/>
        </w:rPr>
        <w:t>cases,</w:t>
      </w:r>
      <w:r w:rsidRPr="003D7BF3">
        <w:rPr>
          <w:color w:val="auto"/>
          <w:sz w:val="20"/>
          <w:szCs w:val="20"/>
          <w:lang w:val="en-GB"/>
        </w:rPr>
        <w:t xml:space="preserve"> HHs mentioned that they have local</w:t>
      </w:r>
      <w:r w:rsidR="006F3840" w:rsidRPr="003D7BF3">
        <w:rPr>
          <w:color w:val="auto"/>
          <w:sz w:val="20"/>
          <w:szCs w:val="20"/>
          <w:lang w:val="en-GB"/>
        </w:rPr>
        <w:t xml:space="preserve"> breeds of animals and only in four</w:t>
      </w:r>
      <w:r w:rsidRPr="003D7BF3">
        <w:rPr>
          <w:color w:val="auto"/>
          <w:sz w:val="20"/>
          <w:szCs w:val="20"/>
          <w:lang w:val="en-GB"/>
        </w:rPr>
        <w:t xml:space="preserve"> cases introduced breed. It </w:t>
      </w:r>
      <w:proofErr w:type="gramStart"/>
      <w:r w:rsidRPr="003D7BF3">
        <w:rPr>
          <w:color w:val="auto"/>
          <w:sz w:val="20"/>
          <w:szCs w:val="20"/>
          <w:lang w:val="en-GB"/>
        </w:rPr>
        <w:t>should be mentioned</w:t>
      </w:r>
      <w:proofErr w:type="gramEnd"/>
      <w:r w:rsidRPr="003D7BF3">
        <w:rPr>
          <w:color w:val="auto"/>
          <w:sz w:val="20"/>
          <w:szCs w:val="20"/>
          <w:lang w:val="en-GB"/>
        </w:rPr>
        <w:t xml:space="preserve"> that when farmers noted local breeds, they refer to those introduced in the Soviet period rather than the old, traditional endemic species that are very rarely found in Georgian villages nowadays. HHs believe that using  local breeds is profitable because they are highly adapted to local conditions and they have less confidence regarding new breeds consider that new high productive breeds are less adapted and their maintenance takes a lot of effort. </w:t>
      </w:r>
    </w:p>
    <w:p w14:paraId="79F713BE" w14:textId="77777777" w:rsidR="001D3B5D" w:rsidRPr="003D7BF3" w:rsidRDefault="001D3B5D" w:rsidP="001F0B0B">
      <w:pPr>
        <w:pStyle w:val="GEFFieldtoFillout"/>
        <w:shd w:val="clear" w:color="auto" w:fill="FFFFFF"/>
        <w:ind w:left="0"/>
        <w:jc w:val="both"/>
        <w:rPr>
          <w:color w:val="auto"/>
          <w:sz w:val="20"/>
          <w:szCs w:val="20"/>
          <w:lang w:val="en-GB"/>
        </w:rPr>
      </w:pPr>
    </w:p>
    <w:p w14:paraId="16BD524B"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Livestock vaccination </w:t>
      </w:r>
      <w:proofErr w:type="gramStart"/>
      <w:r w:rsidRPr="003D7BF3">
        <w:rPr>
          <w:color w:val="auto"/>
          <w:sz w:val="20"/>
          <w:szCs w:val="20"/>
          <w:lang w:val="en-GB"/>
        </w:rPr>
        <w:t>is provided</w:t>
      </w:r>
      <w:proofErr w:type="gramEnd"/>
      <w:r w:rsidRPr="003D7BF3">
        <w:rPr>
          <w:color w:val="auto"/>
          <w:sz w:val="20"/>
          <w:szCs w:val="20"/>
          <w:lang w:val="en-GB"/>
        </w:rPr>
        <w:t xml:space="preserve"> regularly by the MEPA (veterinary department of National Food Agency) and is obligatory for livestock owners. State programs in cooperation with international organizations </w:t>
      </w:r>
      <w:proofErr w:type="gramStart"/>
      <w:r w:rsidRPr="003D7BF3">
        <w:rPr>
          <w:color w:val="auto"/>
          <w:sz w:val="20"/>
          <w:szCs w:val="20"/>
          <w:lang w:val="en-GB"/>
        </w:rPr>
        <w:t>are implemented</w:t>
      </w:r>
      <w:proofErr w:type="gramEnd"/>
      <w:r w:rsidRPr="003D7BF3">
        <w:rPr>
          <w:color w:val="auto"/>
          <w:sz w:val="20"/>
          <w:szCs w:val="20"/>
          <w:lang w:val="en-GB"/>
        </w:rPr>
        <w:t xml:space="preserve"> by the National Food Agency annually targeted on domestic animals health to meet requirements of EU-Georgia Association Agreement. Information and awareness raising campaigns </w:t>
      </w:r>
      <w:proofErr w:type="gramStart"/>
      <w:r w:rsidRPr="003D7BF3">
        <w:rPr>
          <w:color w:val="auto"/>
          <w:sz w:val="20"/>
          <w:szCs w:val="20"/>
          <w:lang w:val="en-GB"/>
        </w:rPr>
        <w:t>were also carried out</w:t>
      </w:r>
      <w:proofErr w:type="gramEnd"/>
      <w:r w:rsidRPr="003D7BF3">
        <w:rPr>
          <w:color w:val="auto"/>
          <w:sz w:val="20"/>
          <w:szCs w:val="20"/>
          <w:lang w:val="en-GB"/>
        </w:rPr>
        <w:t xml:space="preserve">. Consequently, 95% of the </w:t>
      </w:r>
      <w:r w:rsidR="006373E7" w:rsidRPr="003D7BF3">
        <w:rPr>
          <w:color w:val="auto"/>
          <w:sz w:val="20"/>
          <w:szCs w:val="20"/>
          <w:lang w:val="en-GB"/>
        </w:rPr>
        <w:t>HHs</w:t>
      </w:r>
      <w:r w:rsidRPr="003D7BF3">
        <w:rPr>
          <w:color w:val="auto"/>
          <w:sz w:val="20"/>
          <w:szCs w:val="20"/>
          <w:lang w:val="en-GB"/>
        </w:rPr>
        <w:t xml:space="preserve"> vaccinate owned livestock during the last three years. 94% of them acknowledge their access to veterinary services for vaccination of </w:t>
      </w:r>
      <w:proofErr w:type="gramStart"/>
      <w:r w:rsidRPr="003D7BF3">
        <w:rPr>
          <w:color w:val="auto"/>
          <w:sz w:val="20"/>
          <w:szCs w:val="20"/>
          <w:lang w:val="en-GB"/>
        </w:rPr>
        <w:t>animals which</w:t>
      </w:r>
      <w:proofErr w:type="gramEnd"/>
      <w:r w:rsidRPr="003D7BF3">
        <w:rPr>
          <w:color w:val="auto"/>
          <w:sz w:val="20"/>
          <w:szCs w:val="20"/>
          <w:lang w:val="en-GB"/>
        </w:rPr>
        <w:t xml:space="preserve"> they found to be of good quality. However, decrease of livestock number almost three times in 2016-2017 caused by disease (brucellosis) </w:t>
      </w:r>
      <w:proofErr w:type="gramStart"/>
      <w:r w:rsidRPr="003D7BF3">
        <w:rPr>
          <w:color w:val="auto"/>
          <w:sz w:val="20"/>
          <w:szCs w:val="20"/>
          <w:lang w:val="en-GB"/>
        </w:rPr>
        <w:t>was declared</w:t>
      </w:r>
      <w:proofErr w:type="gramEnd"/>
      <w:r w:rsidRPr="003D7BF3">
        <w:rPr>
          <w:color w:val="auto"/>
          <w:sz w:val="20"/>
          <w:szCs w:val="20"/>
          <w:lang w:val="en-GB"/>
        </w:rPr>
        <w:t xml:space="preserve"> during the interviews. </w:t>
      </w:r>
    </w:p>
    <w:p w14:paraId="780ABADE" w14:textId="77777777" w:rsidR="001D3B5D" w:rsidRPr="003D7BF3" w:rsidRDefault="001D3B5D" w:rsidP="001F0B0B">
      <w:pPr>
        <w:pStyle w:val="GEFFieldtoFillout"/>
        <w:shd w:val="clear" w:color="auto" w:fill="FFFFFF"/>
        <w:ind w:left="0"/>
        <w:jc w:val="both"/>
        <w:rPr>
          <w:color w:val="auto"/>
          <w:sz w:val="20"/>
          <w:szCs w:val="20"/>
          <w:lang w:val="en-GB"/>
        </w:rPr>
      </w:pPr>
    </w:p>
    <w:p w14:paraId="4EAFDC9F"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HHs cooperation </w:t>
      </w:r>
      <w:proofErr w:type="gramStart"/>
      <w:r w:rsidRPr="003D7BF3">
        <w:rPr>
          <w:color w:val="auto"/>
          <w:sz w:val="20"/>
          <w:szCs w:val="20"/>
          <w:lang w:val="en-GB"/>
        </w:rPr>
        <w:t>is mainly based</w:t>
      </w:r>
      <w:proofErr w:type="gramEnd"/>
      <w:r w:rsidRPr="003D7BF3">
        <w:rPr>
          <w:color w:val="auto"/>
          <w:sz w:val="20"/>
          <w:szCs w:val="20"/>
          <w:lang w:val="en-GB"/>
        </w:rPr>
        <w:t xml:space="preserve"> on informal mutual </w:t>
      </w:r>
      <w:proofErr w:type="spellStart"/>
      <w:r w:rsidRPr="003D7BF3">
        <w:rPr>
          <w:color w:val="auto"/>
          <w:sz w:val="20"/>
          <w:szCs w:val="20"/>
          <w:lang w:val="en-GB"/>
        </w:rPr>
        <w:t>neighboring</w:t>
      </w:r>
      <w:proofErr w:type="spellEnd"/>
      <w:r w:rsidRPr="003D7BF3">
        <w:rPr>
          <w:color w:val="auto"/>
          <w:sz w:val="20"/>
          <w:szCs w:val="20"/>
          <w:lang w:val="en-GB"/>
        </w:rPr>
        <w:t xml:space="preserve"> agreement or common decision-making traditional for the rural areas of Georgia. Villagers also help each other by common farming actions, also through the share of </w:t>
      </w:r>
      <w:r w:rsidR="0021328B" w:rsidRPr="003D7BF3">
        <w:rPr>
          <w:color w:val="auto"/>
          <w:sz w:val="20"/>
          <w:szCs w:val="20"/>
          <w:lang w:val="en-GB"/>
        </w:rPr>
        <w:t>knowledge and experience. Only two</w:t>
      </w:r>
      <w:r w:rsidRPr="003D7BF3">
        <w:rPr>
          <w:color w:val="auto"/>
          <w:sz w:val="20"/>
          <w:szCs w:val="20"/>
          <w:lang w:val="en-GB"/>
        </w:rPr>
        <w:t xml:space="preserve"> HHs are members of livestock agricultural cooperatives. Despite the great efforts made by the state and donor organizations in recent years, the development of agricultural cooperatives in Georgia still faces significant challenges. Only 20 cooperatives are acting in </w:t>
      </w:r>
      <w:proofErr w:type="spellStart"/>
      <w:r w:rsidRPr="003D7BF3">
        <w:rPr>
          <w:color w:val="auto"/>
          <w:sz w:val="20"/>
          <w:szCs w:val="20"/>
          <w:lang w:val="en-GB"/>
        </w:rPr>
        <w:t>Kazbegi</w:t>
      </w:r>
      <w:proofErr w:type="spellEnd"/>
      <w:r w:rsidRPr="003D7BF3">
        <w:rPr>
          <w:color w:val="auto"/>
          <w:sz w:val="20"/>
          <w:szCs w:val="20"/>
          <w:lang w:val="en-GB"/>
        </w:rPr>
        <w:t xml:space="preserve">, and 16 and 18 cooperatives in </w:t>
      </w:r>
      <w:proofErr w:type="spellStart"/>
      <w:r w:rsidRPr="003D7BF3">
        <w:rPr>
          <w:color w:val="auto"/>
          <w:sz w:val="20"/>
          <w:szCs w:val="20"/>
          <w:lang w:val="en-GB"/>
        </w:rPr>
        <w:t>Gurjaani</w:t>
      </w:r>
      <w:proofErr w:type="spellEnd"/>
      <w:r w:rsidRPr="003D7BF3">
        <w:rPr>
          <w:color w:val="auto"/>
          <w:sz w:val="20"/>
          <w:szCs w:val="20"/>
          <w:lang w:val="en-GB"/>
        </w:rPr>
        <w:t xml:space="preserve"> and </w:t>
      </w:r>
      <w:proofErr w:type="spellStart"/>
      <w:r w:rsidRPr="003D7BF3">
        <w:rPr>
          <w:color w:val="auto"/>
          <w:sz w:val="20"/>
          <w:szCs w:val="20"/>
          <w:lang w:val="en-GB"/>
        </w:rPr>
        <w:t>Dmanisi</w:t>
      </w:r>
      <w:proofErr w:type="spellEnd"/>
      <w:r w:rsidRPr="003D7BF3">
        <w:rPr>
          <w:color w:val="auto"/>
          <w:sz w:val="20"/>
          <w:szCs w:val="20"/>
          <w:lang w:val="en-GB"/>
        </w:rPr>
        <w:t xml:space="preserve"> respectively. </w:t>
      </w:r>
    </w:p>
    <w:p w14:paraId="4BAF90E9" w14:textId="77777777" w:rsidR="0021328B" w:rsidRPr="003D7BF3" w:rsidRDefault="0021328B" w:rsidP="001F0B0B">
      <w:pPr>
        <w:pStyle w:val="GEFFieldtoFillout"/>
        <w:shd w:val="clear" w:color="auto" w:fill="FFFFFF"/>
        <w:ind w:left="0"/>
        <w:jc w:val="both"/>
        <w:rPr>
          <w:color w:val="auto"/>
          <w:sz w:val="20"/>
          <w:szCs w:val="20"/>
          <w:lang w:val="en-GB"/>
        </w:rPr>
      </w:pPr>
    </w:p>
    <w:p w14:paraId="2957099F" w14:textId="72E30195"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Farmers have restricted access to financial resources in targeted municipalities. Most of the respondents</w:t>
      </w:r>
      <w:r w:rsidR="0021328B" w:rsidRPr="003D7BF3">
        <w:rPr>
          <w:color w:val="auto"/>
          <w:sz w:val="20"/>
          <w:szCs w:val="20"/>
          <w:lang w:val="en-GB"/>
        </w:rPr>
        <w:t xml:space="preserve"> (61%) stated that in the last three</w:t>
      </w:r>
      <w:r w:rsidRPr="003D7BF3">
        <w:rPr>
          <w:color w:val="auto"/>
          <w:sz w:val="20"/>
          <w:szCs w:val="20"/>
          <w:lang w:val="en-GB"/>
        </w:rPr>
        <w:t xml:space="preserve"> years, they have needed financial assistance at least once when faced with unexpected expenditures for livestock. External financial support were provided mainly by family members or </w:t>
      </w:r>
      <w:proofErr w:type="spellStart"/>
      <w:r w:rsidRPr="003D7BF3">
        <w:rPr>
          <w:color w:val="auto"/>
          <w:sz w:val="20"/>
          <w:szCs w:val="20"/>
          <w:lang w:val="en-GB"/>
        </w:rPr>
        <w:t>frends</w:t>
      </w:r>
      <w:proofErr w:type="spellEnd"/>
      <w:r w:rsidRPr="003D7BF3">
        <w:rPr>
          <w:color w:val="auto"/>
          <w:sz w:val="20"/>
          <w:szCs w:val="20"/>
          <w:lang w:val="en-GB"/>
        </w:rPr>
        <w:t xml:space="preserve"> (in 57 cases), but also from banks (in 22 cases) and micro financial organizations (in 20 cases). Farmers do not trust financial institutions and are afraid to apply to banks and especially micro financial organizations </w:t>
      </w:r>
      <w:proofErr w:type="spellStart"/>
      <w:r w:rsidRPr="003D7BF3">
        <w:rPr>
          <w:color w:val="auto"/>
          <w:sz w:val="20"/>
          <w:szCs w:val="20"/>
          <w:lang w:val="en-GB"/>
        </w:rPr>
        <w:t>becouse</w:t>
      </w:r>
      <w:proofErr w:type="spellEnd"/>
      <w:r w:rsidRPr="003D7BF3">
        <w:rPr>
          <w:color w:val="auto"/>
          <w:sz w:val="20"/>
          <w:szCs w:val="20"/>
          <w:lang w:val="en-GB"/>
        </w:rPr>
        <w:t xml:space="preserve"> of very high interest rate and inadequate terms of loans. </w:t>
      </w:r>
    </w:p>
    <w:p w14:paraId="0B18DD79" w14:textId="77777777" w:rsidR="001F0B0B" w:rsidRPr="003D7BF3" w:rsidRDefault="001F0B0B" w:rsidP="001F0B0B">
      <w:pPr>
        <w:pStyle w:val="GEFFieldtoFillout"/>
        <w:shd w:val="clear" w:color="auto" w:fill="FFFFFF"/>
        <w:ind w:left="0"/>
        <w:jc w:val="both"/>
        <w:rPr>
          <w:color w:val="auto"/>
          <w:sz w:val="20"/>
          <w:szCs w:val="20"/>
          <w:lang w:val="en-GB"/>
        </w:rPr>
      </w:pPr>
    </w:p>
    <w:p w14:paraId="53F53416" w14:textId="4C68B14E" w:rsidR="001F0B0B" w:rsidRPr="003D7BF3" w:rsidRDefault="008E6447" w:rsidP="001F0B0B">
      <w:pPr>
        <w:pStyle w:val="GEFFieldtoFillout"/>
        <w:shd w:val="clear" w:color="auto" w:fill="FFFFFF"/>
        <w:ind w:left="0"/>
        <w:jc w:val="both"/>
        <w:rPr>
          <w:color w:val="auto"/>
          <w:sz w:val="20"/>
          <w:szCs w:val="20"/>
          <w:lang w:val="en-GB"/>
        </w:rPr>
      </w:pPr>
      <w:r>
        <w:rPr>
          <w:color w:val="auto"/>
          <w:sz w:val="20"/>
          <w:szCs w:val="20"/>
          <w:lang w:val="en-GB"/>
        </w:rPr>
        <w:t>The following issues came out the strongest in the survey:</w:t>
      </w:r>
    </w:p>
    <w:p w14:paraId="00DC14A0" w14:textId="77777777" w:rsidR="001D3B5D" w:rsidRPr="003D7BF3" w:rsidRDefault="001D3B5D" w:rsidP="001F0B0B">
      <w:pPr>
        <w:pStyle w:val="GEFFieldtoFillout"/>
        <w:shd w:val="clear" w:color="auto" w:fill="FFFFFF"/>
        <w:ind w:left="0"/>
        <w:jc w:val="both"/>
        <w:rPr>
          <w:color w:val="auto"/>
          <w:sz w:val="20"/>
          <w:szCs w:val="20"/>
          <w:lang w:val="en-GB"/>
        </w:rPr>
      </w:pPr>
    </w:p>
    <w:p w14:paraId="160FEF6E"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Pastureland access:</w:t>
      </w:r>
      <w:r w:rsidRPr="003D7BF3">
        <w:rPr>
          <w:color w:val="auto"/>
          <w:sz w:val="20"/>
          <w:szCs w:val="20"/>
          <w:lang w:val="en-GB"/>
        </w:rPr>
        <w:t xml:space="preserve"> access to the pastures appears to be a major constraint for agricultural producers in Georgia. This is especially true for village pastures, area of which are reducing due to the privatization, cultivation or development projects. The legal access to the pastures owned by </w:t>
      </w:r>
      <w:r w:rsidR="0021328B" w:rsidRPr="003D7BF3">
        <w:rPr>
          <w:color w:val="auto"/>
          <w:sz w:val="20"/>
          <w:szCs w:val="20"/>
          <w:lang w:val="en-GB"/>
        </w:rPr>
        <w:t>the S</w:t>
      </w:r>
      <w:r w:rsidRPr="003D7BF3">
        <w:rPr>
          <w:color w:val="auto"/>
          <w:sz w:val="20"/>
          <w:szCs w:val="20"/>
          <w:lang w:val="en-GB"/>
        </w:rPr>
        <w:t xml:space="preserve">tate or municipality is restricted and in </w:t>
      </w:r>
      <w:r w:rsidR="006373E7" w:rsidRPr="003D7BF3">
        <w:rPr>
          <w:color w:val="auto"/>
          <w:sz w:val="20"/>
          <w:szCs w:val="20"/>
          <w:lang w:val="en-GB"/>
        </w:rPr>
        <w:t>general,</w:t>
      </w:r>
      <w:r w:rsidRPr="003D7BF3">
        <w:rPr>
          <w:color w:val="auto"/>
          <w:sz w:val="20"/>
          <w:szCs w:val="20"/>
          <w:lang w:val="en-GB"/>
        </w:rPr>
        <w:t xml:space="preserve"> </w:t>
      </w:r>
      <w:r w:rsidR="006373E7" w:rsidRPr="003D7BF3">
        <w:rPr>
          <w:color w:val="auto"/>
          <w:sz w:val="20"/>
          <w:szCs w:val="20"/>
          <w:lang w:val="en-GB"/>
        </w:rPr>
        <w:t>HHs uses pasturelands</w:t>
      </w:r>
      <w:r w:rsidRPr="003D7BF3">
        <w:rPr>
          <w:color w:val="auto"/>
          <w:sz w:val="20"/>
          <w:szCs w:val="20"/>
          <w:lang w:val="en-GB"/>
        </w:rPr>
        <w:t xml:space="preserve"> informally. </w:t>
      </w:r>
      <w:proofErr w:type="gramStart"/>
      <w:r w:rsidRPr="003D7BF3">
        <w:rPr>
          <w:color w:val="auto"/>
          <w:sz w:val="20"/>
          <w:szCs w:val="20"/>
          <w:lang w:val="en-GB"/>
        </w:rPr>
        <w:t>71%</w:t>
      </w:r>
      <w:proofErr w:type="gramEnd"/>
      <w:r w:rsidRPr="003D7BF3">
        <w:rPr>
          <w:color w:val="auto"/>
          <w:sz w:val="20"/>
          <w:szCs w:val="20"/>
          <w:lang w:val="en-GB"/>
        </w:rPr>
        <w:t xml:space="preserve"> of households using village pastures are ready to increase the number of animals if more pastureland is available.</w:t>
      </w:r>
    </w:p>
    <w:p w14:paraId="7C61165E" w14:textId="77777777" w:rsidR="0021328B" w:rsidRPr="003D7BF3" w:rsidRDefault="0021328B" w:rsidP="001F0B0B">
      <w:pPr>
        <w:pStyle w:val="GEFFieldtoFillout"/>
        <w:shd w:val="clear" w:color="auto" w:fill="FFFFFF"/>
        <w:ind w:left="0"/>
        <w:jc w:val="both"/>
        <w:rPr>
          <w:color w:val="auto"/>
          <w:sz w:val="20"/>
          <w:szCs w:val="20"/>
          <w:lang w:val="en-GB"/>
        </w:rPr>
      </w:pPr>
    </w:p>
    <w:p w14:paraId="33A3FD76"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Reduced productivity of the pastures:</w:t>
      </w:r>
      <w:r w:rsidRPr="003D7BF3">
        <w:rPr>
          <w:color w:val="auto"/>
          <w:sz w:val="20"/>
          <w:szCs w:val="20"/>
          <w:lang w:val="en-GB"/>
        </w:rPr>
        <w:t xml:space="preserve"> overgrazing, as well as </w:t>
      </w:r>
      <w:r w:rsidR="0021328B" w:rsidRPr="003D7BF3">
        <w:rPr>
          <w:color w:val="auto"/>
          <w:sz w:val="20"/>
          <w:szCs w:val="20"/>
          <w:lang w:val="en-GB"/>
        </w:rPr>
        <w:t>lack of</w:t>
      </w:r>
      <w:r w:rsidRPr="003D7BF3">
        <w:rPr>
          <w:color w:val="auto"/>
          <w:sz w:val="20"/>
          <w:szCs w:val="20"/>
          <w:lang w:val="en-GB"/>
        </w:rPr>
        <w:t xml:space="preserve"> measures </w:t>
      </w:r>
      <w:proofErr w:type="gramStart"/>
      <w:r w:rsidRPr="003D7BF3">
        <w:rPr>
          <w:color w:val="auto"/>
          <w:sz w:val="20"/>
          <w:szCs w:val="20"/>
          <w:lang w:val="en-GB"/>
        </w:rPr>
        <w:t>are taken</w:t>
      </w:r>
      <w:proofErr w:type="gramEnd"/>
      <w:r w:rsidRPr="003D7BF3">
        <w:rPr>
          <w:color w:val="auto"/>
          <w:sz w:val="20"/>
          <w:szCs w:val="20"/>
          <w:lang w:val="en-GB"/>
        </w:rPr>
        <w:t xml:space="preserve"> to preserve/maintain pastureland and ensure sustainable use, reducing of the land productivity and vegetation cover is observed on pasturelands. Farmers observe different changes in the vegetation on pastures, mostly spreading of weed and declining of herbs species diversity. </w:t>
      </w:r>
    </w:p>
    <w:p w14:paraId="353F69EA" w14:textId="77777777" w:rsidR="0021328B" w:rsidRPr="003D7BF3" w:rsidRDefault="0021328B" w:rsidP="001F0B0B">
      <w:pPr>
        <w:pStyle w:val="GEFFieldtoFillout"/>
        <w:shd w:val="clear" w:color="auto" w:fill="FFFFFF"/>
        <w:ind w:left="0"/>
        <w:jc w:val="both"/>
        <w:rPr>
          <w:color w:val="auto"/>
          <w:sz w:val="20"/>
          <w:szCs w:val="20"/>
          <w:lang w:val="en-GB"/>
        </w:rPr>
      </w:pPr>
    </w:p>
    <w:p w14:paraId="5CCF0BE0" w14:textId="6766D48D" w:rsidR="001F0B0B" w:rsidRPr="003D7BF3"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Low productivity of livestock breeds:</w:t>
      </w:r>
      <w:r w:rsidRPr="003D7BF3">
        <w:rPr>
          <w:color w:val="auto"/>
          <w:sz w:val="20"/>
          <w:szCs w:val="20"/>
          <w:lang w:val="en-GB"/>
        </w:rPr>
        <w:t xml:space="preserve"> There is restricted diversity of livestock breeds in the HHs. </w:t>
      </w:r>
      <w:r w:rsidR="006373E7" w:rsidRPr="003D7BF3">
        <w:rPr>
          <w:color w:val="auto"/>
          <w:sz w:val="20"/>
          <w:szCs w:val="20"/>
          <w:lang w:val="en-GB"/>
        </w:rPr>
        <w:t>mainly</w:t>
      </w:r>
      <w:r w:rsidRPr="003D7BF3">
        <w:rPr>
          <w:color w:val="auto"/>
          <w:sz w:val="20"/>
          <w:szCs w:val="20"/>
          <w:lang w:val="en-GB"/>
        </w:rPr>
        <w:t xml:space="preserve"> breeds introduced during the soviet period are present. Farmers are less likely to switch on new, high productivity livestock breeds because they are poorly </w:t>
      </w:r>
      <w:r w:rsidRPr="003D7BF3">
        <w:rPr>
          <w:color w:val="auto"/>
          <w:sz w:val="20"/>
          <w:szCs w:val="20"/>
          <w:lang w:val="en-GB"/>
        </w:rPr>
        <w:lastRenderedPageBreak/>
        <w:t xml:space="preserve">adapted to local conditions. Low productivity of local breeds and in general, decrease of livestock number lead to the shortage of dairy products, especially in </w:t>
      </w:r>
      <w:proofErr w:type="spellStart"/>
      <w:r w:rsidRPr="003D7BF3">
        <w:rPr>
          <w:color w:val="auto"/>
          <w:sz w:val="20"/>
          <w:szCs w:val="20"/>
          <w:lang w:val="en-GB"/>
        </w:rPr>
        <w:t>Kazbegi</w:t>
      </w:r>
      <w:proofErr w:type="spellEnd"/>
      <w:r w:rsidRPr="003D7BF3">
        <w:rPr>
          <w:color w:val="auto"/>
          <w:sz w:val="20"/>
          <w:szCs w:val="20"/>
          <w:lang w:val="en-GB"/>
        </w:rPr>
        <w:t xml:space="preserve">. </w:t>
      </w:r>
    </w:p>
    <w:p w14:paraId="0E07705D" w14:textId="77777777" w:rsidR="001D3B5D" w:rsidRPr="003D7BF3" w:rsidRDefault="001D3B5D" w:rsidP="001F0B0B">
      <w:pPr>
        <w:pStyle w:val="GEFFieldtoFillout"/>
        <w:shd w:val="clear" w:color="auto" w:fill="FFFFFF"/>
        <w:ind w:left="0"/>
        <w:jc w:val="both"/>
        <w:rPr>
          <w:color w:val="auto"/>
          <w:sz w:val="20"/>
          <w:szCs w:val="20"/>
          <w:lang w:val="en-GB"/>
        </w:rPr>
      </w:pPr>
    </w:p>
    <w:p w14:paraId="4E6E470C"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Water access:</w:t>
      </w:r>
      <w:r w:rsidRPr="003D7BF3">
        <w:rPr>
          <w:color w:val="auto"/>
          <w:sz w:val="20"/>
          <w:szCs w:val="20"/>
          <w:lang w:val="en-GB"/>
        </w:rPr>
        <w:t xml:space="preserve"> Lack of water supply infrastructure on pastures, water shortages and long distance to water sources causes insufficient water supply to meet livestock needs. In 55% of the cases there is insufficient water for livestock and in 18</w:t>
      </w:r>
      <w:r w:rsidR="006373E7" w:rsidRPr="003D7BF3">
        <w:rPr>
          <w:color w:val="auto"/>
          <w:sz w:val="20"/>
          <w:szCs w:val="20"/>
          <w:lang w:val="en-GB"/>
        </w:rPr>
        <w:t>, 3</w:t>
      </w:r>
      <w:r w:rsidRPr="003D7BF3">
        <w:rPr>
          <w:color w:val="auto"/>
          <w:sz w:val="20"/>
          <w:szCs w:val="20"/>
          <w:lang w:val="en-GB"/>
        </w:rPr>
        <w:t xml:space="preserve">% livestock needs are meet only a little. Lack of water access on the pasturelands </w:t>
      </w:r>
      <w:proofErr w:type="gramStart"/>
      <w:r w:rsidRPr="003D7BF3">
        <w:rPr>
          <w:color w:val="auto"/>
          <w:sz w:val="20"/>
          <w:szCs w:val="20"/>
          <w:lang w:val="en-GB"/>
        </w:rPr>
        <w:t>is especially highlighted</w:t>
      </w:r>
      <w:proofErr w:type="gramEnd"/>
      <w:r w:rsidRPr="003D7BF3">
        <w:rPr>
          <w:color w:val="auto"/>
          <w:sz w:val="20"/>
          <w:szCs w:val="20"/>
          <w:lang w:val="en-GB"/>
        </w:rPr>
        <w:t xml:space="preserve"> by the farmers from </w:t>
      </w:r>
      <w:proofErr w:type="spellStart"/>
      <w:r w:rsidRPr="003D7BF3">
        <w:rPr>
          <w:color w:val="auto"/>
          <w:sz w:val="20"/>
          <w:szCs w:val="20"/>
          <w:lang w:val="en-GB"/>
        </w:rPr>
        <w:t>Gurjaani</w:t>
      </w:r>
      <w:proofErr w:type="spellEnd"/>
      <w:r w:rsidRPr="003D7BF3">
        <w:rPr>
          <w:color w:val="auto"/>
          <w:sz w:val="20"/>
          <w:szCs w:val="20"/>
          <w:lang w:val="en-GB"/>
        </w:rPr>
        <w:t xml:space="preserve"> municipality. </w:t>
      </w:r>
    </w:p>
    <w:p w14:paraId="77A87817" w14:textId="77777777" w:rsidR="001D3B5D" w:rsidRPr="003D7BF3" w:rsidRDefault="001D3B5D" w:rsidP="001F0B0B">
      <w:pPr>
        <w:pStyle w:val="GEFFieldtoFillout"/>
        <w:shd w:val="clear" w:color="auto" w:fill="FFFFFF"/>
        <w:ind w:left="0"/>
        <w:jc w:val="both"/>
        <w:rPr>
          <w:color w:val="auto"/>
          <w:sz w:val="20"/>
          <w:szCs w:val="20"/>
          <w:lang w:val="en-GB"/>
        </w:rPr>
      </w:pPr>
    </w:p>
    <w:p w14:paraId="1513F74E"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Special Education / Trainings in Agriculture:</w:t>
      </w:r>
      <w:r w:rsidRPr="003D7BF3">
        <w:rPr>
          <w:color w:val="auto"/>
          <w:sz w:val="20"/>
          <w:szCs w:val="20"/>
          <w:lang w:val="en-GB"/>
        </w:rPr>
        <w:t xml:space="preserve"> There is a significant gap in the education of farmers in terms of agriculture. Lack of special knowledge in livestock farming, as well as sustainable management of pastures significantly restricts further development of livestock sector and leads to the deterioration of pasturelands. </w:t>
      </w:r>
    </w:p>
    <w:p w14:paraId="3A032302" w14:textId="77777777" w:rsidR="001D3B5D" w:rsidRPr="003D7BF3" w:rsidRDefault="001D3B5D" w:rsidP="001F0B0B">
      <w:pPr>
        <w:pStyle w:val="GEFFieldtoFillout"/>
        <w:shd w:val="clear" w:color="auto" w:fill="FFFFFF"/>
        <w:ind w:left="0"/>
        <w:jc w:val="both"/>
        <w:rPr>
          <w:color w:val="auto"/>
          <w:sz w:val="20"/>
          <w:szCs w:val="20"/>
          <w:lang w:val="en-GB"/>
        </w:rPr>
      </w:pPr>
    </w:p>
    <w:p w14:paraId="2562DBFE" w14:textId="2BC9155B" w:rsidR="001F0B0B" w:rsidRDefault="001F0B0B" w:rsidP="001F0B0B">
      <w:pPr>
        <w:pStyle w:val="GEFFieldtoFillout"/>
        <w:shd w:val="clear" w:color="auto" w:fill="FFFFFF"/>
        <w:ind w:left="0"/>
        <w:jc w:val="both"/>
        <w:rPr>
          <w:color w:val="auto"/>
          <w:sz w:val="20"/>
          <w:szCs w:val="20"/>
          <w:lang w:val="en-GB"/>
        </w:rPr>
      </w:pPr>
      <w:r w:rsidRPr="003D7BF3">
        <w:rPr>
          <w:i/>
          <w:color w:val="auto"/>
          <w:sz w:val="20"/>
          <w:szCs w:val="20"/>
          <w:lang w:val="en-GB"/>
        </w:rPr>
        <w:t>Access to financial resources:</w:t>
      </w:r>
      <w:r w:rsidRPr="003D7BF3">
        <w:rPr>
          <w:color w:val="auto"/>
          <w:sz w:val="20"/>
          <w:szCs w:val="20"/>
          <w:lang w:val="en-GB"/>
        </w:rPr>
        <w:t xml:space="preserve"> HHs involved in the livestock farming </w:t>
      </w:r>
      <w:r w:rsidR="006373E7" w:rsidRPr="003D7BF3">
        <w:rPr>
          <w:color w:val="auto"/>
          <w:sz w:val="20"/>
          <w:szCs w:val="20"/>
          <w:lang w:val="en-GB"/>
        </w:rPr>
        <w:t>very restrict</w:t>
      </w:r>
      <w:r w:rsidRPr="003D7BF3">
        <w:rPr>
          <w:color w:val="auto"/>
          <w:sz w:val="20"/>
          <w:szCs w:val="20"/>
          <w:lang w:val="en-GB"/>
        </w:rPr>
        <w:t xml:space="preserve"> access to the financial resources that limits their capacities significantly. Main challenges </w:t>
      </w:r>
      <w:proofErr w:type="gramStart"/>
      <w:r w:rsidRPr="003D7BF3">
        <w:rPr>
          <w:color w:val="auto"/>
          <w:sz w:val="20"/>
          <w:szCs w:val="20"/>
          <w:lang w:val="en-GB"/>
        </w:rPr>
        <w:t>are related</w:t>
      </w:r>
      <w:proofErr w:type="gramEnd"/>
      <w:r w:rsidRPr="003D7BF3">
        <w:rPr>
          <w:color w:val="auto"/>
          <w:sz w:val="20"/>
          <w:szCs w:val="20"/>
          <w:lang w:val="en-GB"/>
        </w:rPr>
        <w:t xml:space="preserve"> to the high interest rate of the banks and micro financial institutions, as well as </w:t>
      </w:r>
      <w:proofErr w:type="spellStart"/>
      <w:r w:rsidRPr="003D7BF3">
        <w:rPr>
          <w:color w:val="auto"/>
          <w:sz w:val="20"/>
          <w:szCs w:val="20"/>
          <w:lang w:val="en-GB"/>
        </w:rPr>
        <w:t>unfavorable</w:t>
      </w:r>
      <w:proofErr w:type="spellEnd"/>
      <w:r w:rsidRPr="003D7BF3">
        <w:rPr>
          <w:color w:val="auto"/>
          <w:sz w:val="20"/>
          <w:szCs w:val="20"/>
          <w:lang w:val="en-GB"/>
        </w:rPr>
        <w:t xml:space="preserve"> terms of loans offered by them. There is </w:t>
      </w:r>
      <w:r w:rsidR="006373E7" w:rsidRPr="003D7BF3">
        <w:rPr>
          <w:color w:val="auto"/>
          <w:sz w:val="20"/>
          <w:szCs w:val="20"/>
          <w:lang w:val="en-GB"/>
        </w:rPr>
        <w:t>a lack</w:t>
      </w:r>
      <w:r w:rsidRPr="003D7BF3">
        <w:rPr>
          <w:color w:val="auto"/>
          <w:sz w:val="20"/>
          <w:szCs w:val="20"/>
          <w:lang w:val="en-GB"/>
        </w:rPr>
        <w:t xml:space="preserve"> of bank products designed for agriculture sector, especially for small HHs. Existing State subsidies and support offered by different financial institutions are non–profitable and are not foreseeing interests of farmers. Farmers in all target villages highlighted importance of flexible and cheap financial services for the small farmers and availability of profitable agricultural loans that allows them to develop livestock farming. </w:t>
      </w:r>
    </w:p>
    <w:p w14:paraId="5C44FEBA" w14:textId="32BDBB81" w:rsidR="00284330" w:rsidRDefault="00284330" w:rsidP="001F0B0B">
      <w:pPr>
        <w:pStyle w:val="GEFFieldtoFillout"/>
        <w:shd w:val="clear" w:color="auto" w:fill="FFFFFF"/>
        <w:ind w:left="0"/>
        <w:jc w:val="both"/>
        <w:rPr>
          <w:color w:val="auto"/>
          <w:sz w:val="20"/>
          <w:szCs w:val="20"/>
          <w:lang w:val="en-GB"/>
        </w:rPr>
      </w:pPr>
    </w:p>
    <w:p w14:paraId="4670E104"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Financial issues and scarcity of the pastures lead </w:t>
      </w:r>
      <w:proofErr w:type="gramStart"/>
      <w:r w:rsidRPr="003D7BF3">
        <w:rPr>
          <w:color w:val="auto"/>
          <w:sz w:val="20"/>
          <w:szCs w:val="20"/>
          <w:lang w:val="en-GB"/>
        </w:rPr>
        <w:t>to the significant changes in the livestock sector in the target municipalities during the last 5-10 years, as noted by 78% of the HHs. Decline of the livestock number</w:t>
      </w:r>
      <w:proofErr w:type="gramEnd"/>
      <w:r w:rsidRPr="003D7BF3">
        <w:rPr>
          <w:color w:val="auto"/>
          <w:sz w:val="20"/>
          <w:szCs w:val="20"/>
          <w:lang w:val="en-GB"/>
        </w:rPr>
        <w:t xml:space="preserve"> is observed in all three municipalities. </w:t>
      </w:r>
    </w:p>
    <w:p w14:paraId="7375432C" w14:textId="77777777" w:rsidR="001F0B0B" w:rsidRPr="003D7BF3" w:rsidRDefault="001F0B0B" w:rsidP="001F0B0B">
      <w:pPr>
        <w:pStyle w:val="GEFFieldtoFillout"/>
        <w:shd w:val="clear" w:color="auto" w:fill="FFFFFF"/>
        <w:ind w:left="0"/>
        <w:jc w:val="both"/>
        <w:rPr>
          <w:color w:val="auto"/>
          <w:sz w:val="20"/>
          <w:szCs w:val="20"/>
          <w:lang w:val="en-GB"/>
        </w:rPr>
      </w:pPr>
      <w:r w:rsidRPr="003D7BF3">
        <w:rPr>
          <w:color w:val="auto"/>
          <w:sz w:val="20"/>
          <w:szCs w:val="20"/>
          <w:lang w:val="en-GB"/>
        </w:rPr>
        <w:t xml:space="preserve">Restricted access to the pasturelands, lack of financial resources and special education cause that HHs are mostly oriented to the on-farm consumption production, rather to expand their production system and produce agriculture products for selling. </w:t>
      </w:r>
    </w:p>
    <w:p w14:paraId="749EDE53" w14:textId="77777777" w:rsidR="001F0B0B" w:rsidRPr="003D7BF3" w:rsidRDefault="001F0B0B" w:rsidP="00E63D68">
      <w:pPr>
        <w:pStyle w:val="GEFFieldtoFillout"/>
        <w:shd w:val="clear" w:color="auto" w:fill="FFFFFF"/>
        <w:ind w:left="0"/>
        <w:jc w:val="both"/>
        <w:rPr>
          <w:color w:val="auto"/>
          <w:sz w:val="20"/>
          <w:szCs w:val="20"/>
        </w:rPr>
      </w:pPr>
    </w:p>
    <w:p w14:paraId="0DC4135C" w14:textId="77777777" w:rsidR="00C7354E" w:rsidRPr="003D7BF3" w:rsidRDefault="00C7354E" w:rsidP="00F775E3">
      <w:pPr>
        <w:pStyle w:val="GEFFieldtoFillout"/>
        <w:shd w:val="clear" w:color="auto" w:fill="FFFFFF"/>
        <w:ind w:left="0"/>
        <w:jc w:val="both"/>
        <w:rPr>
          <w:color w:val="auto"/>
          <w:sz w:val="20"/>
          <w:szCs w:val="20"/>
          <w:u w:val="single"/>
          <w:lang w:val="en-GB"/>
        </w:rPr>
      </w:pPr>
      <w:r w:rsidRPr="003D7BF3">
        <w:rPr>
          <w:color w:val="auto"/>
          <w:sz w:val="20"/>
          <w:szCs w:val="20"/>
          <w:u w:val="single"/>
          <w:lang w:val="en-GB"/>
        </w:rPr>
        <w:t>Rangeland health assessment the target municipalities</w:t>
      </w:r>
    </w:p>
    <w:p w14:paraId="362777FB" w14:textId="77777777" w:rsidR="00356794" w:rsidRPr="003D7BF3" w:rsidRDefault="00356794" w:rsidP="00F775E3">
      <w:pPr>
        <w:pStyle w:val="GEFFieldtoFillout"/>
        <w:shd w:val="clear" w:color="auto" w:fill="FFFFFF"/>
        <w:ind w:left="0"/>
        <w:jc w:val="both"/>
        <w:rPr>
          <w:color w:val="auto"/>
          <w:sz w:val="20"/>
          <w:szCs w:val="20"/>
          <w:u w:val="single"/>
          <w:lang w:val="en-GB"/>
        </w:rPr>
      </w:pPr>
    </w:p>
    <w:p w14:paraId="23329D92" w14:textId="77777777" w:rsidR="00356794" w:rsidRPr="003D7BF3" w:rsidRDefault="00356794" w:rsidP="00356794">
      <w:pPr>
        <w:pStyle w:val="GEFFieldtoFillout"/>
        <w:shd w:val="clear" w:color="auto" w:fill="FFFFFF"/>
        <w:ind w:left="0"/>
        <w:jc w:val="both"/>
        <w:rPr>
          <w:color w:val="auto"/>
          <w:sz w:val="20"/>
          <w:szCs w:val="20"/>
          <w:lang w:val="en-GB"/>
        </w:rPr>
      </w:pPr>
      <w:r w:rsidRPr="003D7BF3">
        <w:rPr>
          <w:color w:val="auto"/>
          <w:sz w:val="20"/>
          <w:szCs w:val="20"/>
          <w:lang w:val="en-GB"/>
        </w:rPr>
        <w:t xml:space="preserve">Rangeland health assessment </w:t>
      </w:r>
      <w:proofErr w:type="gramStart"/>
      <w:r w:rsidRPr="003D7BF3">
        <w:rPr>
          <w:color w:val="auto"/>
          <w:sz w:val="20"/>
          <w:szCs w:val="20"/>
          <w:lang w:val="en-GB"/>
        </w:rPr>
        <w:t>has been conducted</w:t>
      </w:r>
      <w:proofErr w:type="gramEnd"/>
      <w:r w:rsidRPr="003D7BF3">
        <w:rPr>
          <w:color w:val="auto"/>
          <w:sz w:val="20"/>
          <w:szCs w:val="20"/>
          <w:lang w:val="en-GB"/>
        </w:rPr>
        <w:t xml:space="preserve"> during the PPG phase (through FAO co-financing) through</w:t>
      </w:r>
      <w:r w:rsidR="00F046AD" w:rsidRPr="003D7BF3">
        <w:rPr>
          <w:color w:val="auto"/>
          <w:sz w:val="20"/>
          <w:szCs w:val="20"/>
          <w:lang w:val="en-GB"/>
        </w:rPr>
        <w:t xml:space="preserve"> stakeholder consultations and field surveys </w:t>
      </w:r>
      <w:r w:rsidRPr="003D7BF3">
        <w:rPr>
          <w:color w:val="auto"/>
          <w:sz w:val="20"/>
          <w:szCs w:val="20"/>
          <w:lang w:val="en-GB"/>
        </w:rPr>
        <w:t xml:space="preserve">using </w:t>
      </w:r>
      <w:r w:rsidR="00F046AD" w:rsidRPr="003D7BF3">
        <w:rPr>
          <w:color w:val="auto"/>
          <w:sz w:val="20"/>
          <w:szCs w:val="20"/>
          <w:lang w:val="en-GB"/>
        </w:rPr>
        <w:t>the Participatory Assessment of Land Degradation and Sustainable Land Management in Grassland</w:t>
      </w:r>
      <w:r w:rsidRPr="003D7BF3">
        <w:rPr>
          <w:color w:val="auto"/>
          <w:sz w:val="20"/>
          <w:szCs w:val="20"/>
          <w:lang w:val="en-GB"/>
        </w:rPr>
        <w:t>s and Pastoral Systems (PRAGA)</w:t>
      </w:r>
      <w:r w:rsidRPr="003D7BF3">
        <w:rPr>
          <w:rStyle w:val="FootnoteReference"/>
          <w:color w:val="auto"/>
          <w:sz w:val="20"/>
          <w:szCs w:val="20"/>
          <w:lang w:val="en-GB"/>
        </w:rPr>
        <w:footnoteReference w:id="5"/>
      </w:r>
      <w:r w:rsidRPr="003D7BF3">
        <w:rPr>
          <w:color w:val="auto"/>
          <w:sz w:val="20"/>
          <w:szCs w:val="20"/>
          <w:lang w:val="en-GB"/>
        </w:rPr>
        <w:t xml:space="preserve">. </w:t>
      </w:r>
      <w:r w:rsidR="00473216" w:rsidRPr="003D7BF3">
        <w:rPr>
          <w:color w:val="auto"/>
          <w:sz w:val="20"/>
          <w:szCs w:val="20"/>
          <w:lang w:val="en-GB"/>
        </w:rPr>
        <w:t>In all, five</w:t>
      </w:r>
      <w:r w:rsidRPr="003D7BF3">
        <w:rPr>
          <w:color w:val="auto"/>
          <w:sz w:val="20"/>
          <w:szCs w:val="20"/>
          <w:lang w:val="en-GB"/>
        </w:rPr>
        <w:t xml:space="preserve"> sites were chosen for field assessments by t</w:t>
      </w:r>
      <w:r w:rsidR="00473216" w:rsidRPr="003D7BF3">
        <w:rPr>
          <w:color w:val="auto"/>
          <w:sz w:val="20"/>
          <w:szCs w:val="20"/>
          <w:lang w:val="en-GB"/>
        </w:rPr>
        <w:t>he workshop participants, with four being communal pastures and one</w:t>
      </w:r>
      <w:r w:rsidRPr="003D7BF3">
        <w:rPr>
          <w:color w:val="auto"/>
          <w:sz w:val="20"/>
          <w:szCs w:val="20"/>
          <w:lang w:val="en-GB"/>
        </w:rPr>
        <w:t xml:space="preserve"> being a former communal pasture that is</w:t>
      </w:r>
      <w:r w:rsidR="00473216" w:rsidRPr="003D7BF3">
        <w:rPr>
          <w:color w:val="auto"/>
          <w:sz w:val="20"/>
          <w:szCs w:val="20"/>
          <w:lang w:val="en-GB"/>
        </w:rPr>
        <w:t xml:space="preserve"> informally being used by only three</w:t>
      </w:r>
      <w:r w:rsidRPr="003D7BF3">
        <w:rPr>
          <w:color w:val="auto"/>
          <w:sz w:val="20"/>
          <w:szCs w:val="20"/>
          <w:lang w:val="en-GB"/>
        </w:rPr>
        <w:t xml:space="preserve"> community members as it is far from the village and the reduction in livestock numbers have made the trip too far for those with smaller herds. </w:t>
      </w:r>
    </w:p>
    <w:p w14:paraId="67D3A528" w14:textId="77777777" w:rsidR="00356794" w:rsidRPr="003D7BF3" w:rsidRDefault="00356794" w:rsidP="00356794">
      <w:pPr>
        <w:pStyle w:val="GEFFieldtoFillout"/>
        <w:shd w:val="clear" w:color="auto" w:fill="FFFFFF"/>
        <w:ind w:left="0"/>
        <w:jc w:val="both"/>
        <w:rPr>
          <w:color w:val="auto"/>
          <w:sz w:val="20"/>
          <w:szCs w:val="20"/>
          <w:lang w:val="en-GB"/>
        </w:rPr>
      </w:pPr>
    </w:p>
    <w:p w14:paraId="3D73D56F" w14:textId="77777777" w:rsidR="00356794" w:rsidRPr="003D7BF3" w:rsidRDefault="00355BBF" w:rsidP="00356794">
      <w:pPr>
        <w:pStyle w:val="GEFFieldtoFillout"/>
        <w:shd w:val="clear" w:color="auto" w:fill="FFFFFF"/>
        <w:ind w:left="0"/>
        <w:jc w:val="both"/>
        <w:rPr>
          <w:color w:val="auto"/>
          <w:sz w:val="20"/>
          <w:szCs w:val="20"/>
          <w:lang w:val="en-GB"/>
        </w:rPr>
      </w:pPr>
      <w:r w:rsidRPr="00355BBF">
        <w:rPr>
          <w:color w:val="auto"/>
          <w:sz w:val="20"/>
          <w:szCs w:val="20"/>
          <w:lang w:val="en-GB"/>
        </w:rPr>
        <w:t>Annex</w:t>
      </w:r>
      <w:r>
        <w:rPr>
          <w:color w:val="auto"/>
          <w:sz w:val="20"/>
          <w:szCs w:val="20"/>
          <w:lang w:val="en-GB"/>
        </w:rPr>
        <w:t>es</w:t>
      </w:r>
      <w:r w:rsidRPr="00355BBF">
        <w:rPr>
          <w:color w:val="auto"/>
          <w:sz w:val="20"/>
          <w:szCs w:val="20"/>
          <w:lang w:val="en-GB"/>
        </w:rPr>
        <w:t xml:space="preserve"> N</w:t>
      </w:r>
      <w:r>
        <w:rPr>
          <w:color w:val="auto"/>
          <w:sz w:val="20"/>
          <w:szCs w:val="20"/>
          <w:lang w:val="en-GB"/>
        </w:rPr>
        <w:t>-1 and N-2 provide</w:t>
      </w:r>
      <w:r w:rsidR="00356794" w:rsidRPr="003D7BF3">
        <w:rPr>
          <w:color w:val="auto"/>
          <w:sz w:val="20"/>
          <w:szCs w:val="20"/>
          <w:lang w:val="en-GB"/>
        </w:rPr>
        <w:t xml:space="preserve"> a report with the results of the assessment</w:t>
      </w:r>
      <w:r>
        <w:rPr>
          <w:color w:val="auto"/>
          <w:sz w:val="20"/>
          <w:szCs w:val="20"/>
          <w:lang w:val="en-GB"/>
        </w:rPr>
        <w:t xml:space="preserve"> and field data</w:t>
      </w:r>
      <w:r w:rsidR="00356794" w:rsidRPr="003D7BF3">
        <w:rPr>
          <w:color w:val="auto"/>
          <w:sz w:val="20"/>
          <w:szCs w:val="20"/>
          <w:lang w:val="en-GB"/>
        </w:rPr>
        <w:t xml:space="preserve">, which includes the following: </w:t>
      </w:r>
    </w:p>
    <w:p w14:paraId="1FCFDE5D" w14:textId="77777777" w:rsidR="00356794" w:rsidRPr="003D7BF3" w:rsidRDefault="00EC37F5" w:rsidP="00AD38FE">
      <w:pPr>
        <w:pStyle w:val="GEFFieldtoFillout"/>
        <w:numPr>
          <w:ilvl w:val="0"/>
          <w:numId w:val="13"/>
        </w:numPr>
        <w:shd w:val="clear" w:color="auto" w:fill="FFFFFF"/>
        <w:jc w:val="both"/>
        <w:rPr>
          <w:color w:val="auto"/>
          <w:sz w:val="20"/>
          <w:szCs w:val="20"/>
          <w:lang w:val="en-GB"/>
        </w:rPr>
      </w:pPr>
      <w:r w:rsidRPr="003D7BF3">
        <w:rPr>
          <w:color w:val="auto"/>
          <w:sz w:val="20"/>
          <w:szCs w:val="20"/>
          <w:lang w:val="en-GB"/>
        </w:rPr>
        <w:t>S</w:t>
      </w:r>
      <w:r w:rsidR="00356794" w:rsidRPr="003D7BF3">
        <w:rPr>
          <w:color w:val="auto"/>
          <w:sz w:val="20"/>
          <w:szCs w:val="20"/>
          <w:lang w:val="en-GB"/>
        </w:rPr>
        <w:t xml:space="preserve">ummary of the results (% ground cover, </w:t>
      </w:r>
      <w:r w:rsidR="006373E7" w:rsidRPr="003D7BF3">
        <w:rPr>
          <w:color w:val="auto"/>
          <w:sz w:val="20"/>
          <w:szCs w:val="20"/>
          <w:lang w:val="en-GB"/>
        </w:rPr>
        <w:t>presence</w:t>
      </w:r>
      <w:r w:rsidR="00356794" w:rsidRPr="003D7BF3">
        <w:rPr>
          <w:color w:val="auto"/>
          <w:sz w:val="20"/>
          <w:szCs w:val="20"/>
          <w:lang w:val="en-GB"/>
        </w:rPr>
        <w:t xml:space="preserve"> of soil crusting, sward height, </w:t>
      </w:r>
      <w:r w:rsidR="006373E7" w:rsidRPr="003D7BF3">
        <w:rPr>
          <w:color w:val="auto"/>
          <w:sz w:val="20"/>
          <w:szCs w:val="20"/>
          <w:lang w:val="en-GB"/>
        </w:rPr>
        <w:t>palatable</w:t>
      </w:r>
      <w:r w:rsidR="00356794" w:rsidRPr="003D7BF3">
        <w:rPr>
          <w:color w:val="auto"/>
          <w:sz w:val="20"/>
          <w:szCs w:val="20"/>
          <w:lang w:val="en-GB"/>
        </w:rPr>
        <w:t xml:space="preserve"> species, seed formation, slope, evidence of erosion, </w:t>
      </w:r>
      <w:r w:rsidR="006373E7" w:rsidRPr="003D7BF3">
        <w:rPr>
          <w:color w:val="auto"/>
          <w:sz w:val="20"/>
          <w:szCs w:val="20"/>
          <w:lang w:val="en-GB"/>
        </w:rPr>
        <w:t>presence</w:t>
      </w:r>
      <w:r w:rsidR="00356794" w:rsidRPr="003D7BF3">
        <w:rPr>
          <w:color w:val="auto"/>
          <w:sz w:val="20"/>
          <w:szCs w:val="20"/>
          <w:lang w:val="en-GB"/>
        </w:rPr>
        <w:t xml:space="preserve"> of bush encroachment</w:t>
      </w:r>
      <w:r w:rsidR="00AB4314" w:rsidRPr="003D7BF3">
        <w:rPr>
          <w:color w:val="auto"/>
          <w:sz w:val="20"/>
          <w:szCs w:val="20"/>
          <w:lang w:val="en-GB"/>
        </w:rPr>
        <w:t>, dominant grass species recorded, secondary grass species recorded)</w:t>
      </w:r>
    </w:p>
    <w:p w14:paraId="049263DD" w14:textId="77777777" w:rsidR="00B726AA" w:rsidRPr="003D7BF3" w:rsidRDefault="00B726AA" w:rsidP="00AD38FE">
      <w:pPr>
        <w:pStyle w:val="GEFFieldtoFillout"/>
        <w:numPr>
          <w:ilvl w:val="0"/>
          <w:numId w:val="13"/>
        </w:numPr>
        <w:shd w:val="clear" w:color="auto" w:fill="FFFFFF"/>
        <w:jc w:val="both"/>
        <w:rPr>
          <w:color w:val="auto"/>
          <w:sz w:val="20"/>
          <w:szCs w:val="20"/>
          <w:lang w:val="en-GB"/>
        </w:rPr>
      </w:pPr>
      <w:r w:rsidRPr="003D7BF3">
        <w:rPr>
          <w:color w:val="auto"/>
          <w:sz w:val="20"/>
          <w:szCs w:val="20"/>
          <w:lang w:val="en-GB"/>
        </w:rPr>
        <w:t xml:space="preserve">LDN indicators (land cover, land </w:t>
      </w:r>
      <w:r w:rsidR="006373E7" w:rsidRPr="003D7BF3">
        <w:rPr>
          <w:color w:val="auto"/>
          <w:sz w:val="20"/>
          <w:szCs w:val="20"/>
          <w:lang w:val="en-GB"/>
        </w:rPr>
        <w:t>productivity</w:t>
      </w:r>
      <w:r w:rsidRPr="003D7BF3">
        <w:rPr>
          <w:color w:val="auto"/>
          <w:sz w:val="20"/>
          <w:szCs w:val="20"/>
          <w:lang w:val="en-GB"/>
        </w:rPr>
        <w:t>, and SOC) based on field observations</w:t>
      </w:r>
    </w:p>
    <w:p w14:paraId="7F0DD319" w14:textId="77777777" w:rsidR="00AB4314" w:rsidRPr="003D7BF3" w:rsidRDefault="00B726AA" w:rsidP="00AD38FE">
      <w:pPr>
        <w:pStyle w:val="GEFFieldtoFillout"/>
        <w:numPr>
          <w:ilvl w:val="0"/>
          <w:numId w:val="13"/>
        </w:numPr>
        <w:shd w:val="clear" w:color="auto" w:fill="FFFFFF"/>
        <w:jc w:val="both"/>
        <w:rPr>
          <w:color w:val="auto"/>
          <w:sz w:val="20"/>
          <w:szCs w:val="20"/>
          <w:lang w:val="en-GB"/>
        </w:rPr>
      </w:pPr>
      <w:r w:rsidRPr="003D7BF3">
        <w:rPr>
          <w:color w:val="auto"/>
          <w:sz w:val="20"/>
          <w:szCs w:val="20"/>
          <w:lang w:val="en-GB"/>
        </w:rPr>
        <w:t>Conclusions and recommendations for technologies and approaches</w:t>
      </w:r>
    </w:p>
    <w:p w14:paraId="506860AA" w14:textId="77777777" w:rsidR="00B726AA" w:rsidRPr="003D7BF3" w:rsidRDefault="00B726AA" w:rsidP="00AD38FE">
      <w:pPr>
        <w:pStyle w:val="GEFFieldtoFillout"/>
        <w:numPr>
          <w:ilvl w:val="0"/>
          <w:numId w:val="13"/>
        </w:numPr>
        <w:shd w:val="clear" w:color="auto" w:fill="FFFFFF"/>
        <w:jc w:val="both"/>
        <w:rPr>
          <w:color w:val="auto"/>
          <w:sz w:val="20"/>
          <w:szCs w:val="20"/>
          <w:lang w:val="en-GB"/>
        </w:rPr>
      </w:pPr>
      <w:r w:rsidRPr="003D7BF3">
        <w:rPr>
          <w:color w:val="auto"/>
          <w:sz w:val="20"/>
          <w:szCs w:val="20"/>
          <w:lang w:val="en-GB"/>
        </w:rPr>
        <w:t>Sampling sheet for PRAGA survey</w:t>
      </w:r>
    </w:p>
    <w:p w14:paraId="4F5139E4" w14:textId="77777777" w:rsidR="00B726AA" w:rsidRPr="003D7BF3" w:rsidRDefault="00B726AA" w:rsidP="00AD38FE">
      <w:pPr>
        <w:pStyle w:val="GEFFieldtoFillout"/>
        <w:numPr>
          <w:ilvl w:val="0"/>
          <w:numId w:val="13"/>
        </w:numPr>
        <w:shd w:val="clear" w:color="auto" w:fill="FFFFFF"/>
        <w:jc w:val="both"/>
        <w:rPr>
          <w:color w:val="auto"/>
          <w:sz w:val="20"/>
          <w:szCs w:val="20"/>
          <w:lang w:val="en-GB"/>
        </w:rPr>
      </w:pPr>
      <w:r w:rsidRPr="003D7BF3">
        <w:rPr>
          <w:color w:val="auto"/>
          <w:sz w:val="20"/>
          <w:szCs w:val="20"/>
          <w:lang w:val="en-GB"/>
        </w:rPr>
        <w:t>Photos of the sites</w:t>
      </w:r>
    </w:p>
    <w:p w14:paraId="7A26BB63" w14:textId="77777777" w:rsidR="00356794" w:rsidRPr="003D7BF3" w:rsidRDefault="00356794" w:rsidP="00356794">
      <w:pPr>
        <w:pStyle w:val="GEFFieldtoFillout"/>
        <w:shd w:val="clear" w:color="auto" w:fill="FFFFFF"/>
        <w:ind w:left="0"/>
        <w:jc w:val="both"/>
        <w:rPr>
          <w:color w:val="auto"/>
          <w:sz w:val="20"/>
          <w:szCs w:val="20"/>
          <w:lang w:val="en-GB"/>
        </w:rPr>
      </w:pPr>
    </w:p>
    <w:p w14:paraId="3AEFC3D2" w14:textId="6EF50F8B" w:rsidR="00F046AD" w:rsidRPr="003D7BF3" w:rsidRDefault="00FB075A" w:rsidP="00F775E3">
      <w:pPr>
        <w:pStyle w:val="GEFFieldtoFillout"/>
        <w:shd w:val="clear" w:color="auto" w:fill="FFFFFF"/>
        <w:ind w:left="0"/>
        <w:jc w:val="both"/>
        <w:rPr>
          <w:color w:val="auto"/>
          <w:sz w:val="20"/>
          <w:szCs w:val="20"/>
          <w:lang w:val="en-GB"/>
        </w:rPr>
      </w:pPr>
      <w:r w:rsidRPr="003D7BF3">
        <w:rPr>
          <w:color w:val="auto"/>
          <w:sz w:val="20"/>
          <w:szCs w:val="20"/>
          <w:lang w:val="en-GB"/>
        </w:rPr>
        <w:t xml:space="preserve">PRAGA baseline assessment will be used for project monitoring </w:t>
      </w:r>
      <w:r w:rsidR="00C1089F" w:rsidRPr="003D7BF3">
        <w:rPr>
          <w:color w:val="auto"/>
          <w:sz w:val="20"/>
          <w:szCs w:val="20"/>
          <w:lang w:val="en-GB"/>
        </w:rPr>
        <w:t>(output indicator</w:t>
      </w:r>
      <w:r w:rsidR="000C191F" w:rsidRPr="003D7BF3">
        <w:rPr>
          <w:color w:val="auto"/>
          <w:sz w:val="20"/>
          <w:szCs w:val="20"/>
          <w:lang w:val="en-GB"/>
        </w:rPr>
        <w:t xml:space="preserve"> as per R</w:t>
      </w:r>
      <w:r w:rsidR="00297EC2">
        <w:rPr>
          <w:color w:val="auto"/>
          <w:sz w:val="20"/>
          <w:szCs w:val="20"/>
          <w:lang w:val="en-GB"/>
        </w:rPr>
        <w:t>esults Matrix</w:t>
      </w:r>
      <w:r w:rsidR="00C1089F" w:rsidRPr="003D7BF3">
        <w:rPr>
          <w:color w:val="auto"/>
          <w:sz w:val="20"/>
          <w:szCs w:val="20"/>
          <w:lang w:val="en-GB"/>
        </w:rPr>
        <w:t xml:space="preserve">) </w:t>
      </w:r>
      <w:r w:rsidRPr="003D7BF3">
        <w:rPr>
          <w:color w:val="auto"/>
          <w:sz w:val="20"/>
          <w:szCs w:val="20"/>
          <w:lang w:val="en-GB"/>
        </w:rPr>
        <w:t xml:space="preserve">and as a basis for selection of technologies and approaches. </w:t>
      </w:r>
    </w:p>
    <w:p w14:paraId="1B3816B3" w14:textId="77777777" w:rsidR="00FB075A" w:rsidRPr="003D7BF3" w:rsidRDefault="00FB075A" w:rsidP="00F775E3">
      <w:pPr>
        <w:pStyle w:val="GEFFieldtoFillout"/>
        <w:shd w:val="clear" w:color="auto" w:fill="FFFFFF"/>
        <w:ind w:left="0"/>
        <w:jc w:val="both"/>
        <w:rPr>
          <w:color w:val="auto"/>
          <w:sz w:val="20"/>
          <w:szCs w:val="20"/>
          <w:lang w:val="en-GB"/>
        </w:rPr>
      </w:pPr>
    </w:p>
    <w:p w14:paraId="51CB8879" w14:textId="77777777" w:rsidR="00C7354E" w:rsidRPr="003D7BF3" w:rsidRDefault="00C7354E" w:rsidP="00F775E3">
      <w:pPr>
        <w:pStyle w:val="GEFFieldtoFillout"/>
        <w:shd w:val="clear" w:color="auto" w:fill="FFFFFF"/>
        <w:ind w:left="0"/>
        <w:jc w:val="both"/>
        <w:rPr>
          <w:color w:val="auto"/>
          <w:sz w:val="20"/>
          <w:szCs w:val="20"/>
          <w:u w:val="single"/>
          <w:lang w:val="en-GB"/>
        </w:rPr>
      </w:pPr>
      <w:r w:rsidRPr="003D7BF3">
        <w:rPr>
          <w:color w:val="auto"/>
          <w:sz w:val="20"/>
          <w:szCs w:val="20"/>
          <w:u w:val="single"/>
          <w:lang w:val="en-GB"/>
        </w:rPr>
        <w:t>Land degradation assessment in the target municipalities</w:t>
      </w:r>
    </w:p>
    <w:p w14:paraId="083F73AF" w14:textId="77777777" w:rsidR="00DD236D" w:rsidRPr="003D7BF3" w:rsidRDefault="00DD236D" w:rsidP="00F775E3">
      <w:pPr>
        <w:pStyle w:val="GEFFieldtoFillout"/>
        <w:shd w:val="clear" w:color="auto" w:fill="FFFFFF"/>
        <w:ind w:left="0"/>
        <w:jc w:val="both"/>
        <w:rPr>
          <w:color w:val="auto"/>
          <w:sz w:val="20"/>
          <w:szCs w:val="20"/>
          <w:lang w:val="en-GB"/>
        </w:rPr>
      </w:pPr>
    </w:p>
    <w:p w14:paraId="0545BF5E" w14:textId="77777777" w:rsidR="0055467E" w:rsidRPr="003D7BF3" w:rsidRDefault="00DD236D" w:rsidP="00F775E3">
      <w:pPr>
        <w:pStyle w:val="GEFFieldtoFillout"/>
        <w:shd w:val="clear" w:color="auto" w:fill="FFFFFF"/>
        <w:ind w:left="0"/>
        <w:jc w:val="both"/>
        <w:rPr>
          <w:color w:val="auto"/>
          <w:sz w:val="20"/>
          <w:szCs w:val="20"/>
          <w:lang w:val="en-GB"/>
        </w:rPr>
      </w:pPr>
      <w:r w:rsidRPr="003D7BF3">
        <w:rPr>
          <w:color w:val="auto"/>
          <w:sz w:val="20"/>
          <w:szCs w:val="20"/>
          <w:lang w:val="en-GB"/>
        </w:rPr>
        <w:t xml:space="preserve">Land degradation assessment </w:t>
      </w:r>
      <w:proofErr w:type="gramStart"/>
      <w:r w:rsidRPr="003D7BF3">
        <w:rPr>
          <w:color w:val="auto"/>
          <w:sz w:val="20"/>
          <w:szCs w:val="20"/>
          <w:lang w:val="en-GB"/>
        </w:rPr>
        <w:t>has been conducted</w:t>
      </w:r>
      <w:proofErr w:type="gramEnd"/>
      <w:r w:rsidRPr="003D7BF3">
        <w:rPr>
          <w:color w:val="auto"/>
          <w:sz w:val="20"/>
          <w:szCs w:val="20"/>
          <w:lang w:val="en-GB"/>
        </w:rPr>
        <w:t xml:space="preserve"> during the PPG phase through stakeholder consultations and field surveys using rapid </w:t>
      </w:r>
      <w:r w:rsidR="00F54B6A" w:rsidRPr="003D7BF3">
        <w:rPr>
          <w:color w:val="auto"/>
          <w:sz w:val="20"/>
          <w:szCs w:val="20"/>
          <w:lang w:val="en-GB"/>
        </w:rPr>
        <w:t>Land Degradation Assessment in Drylands (</w:t>
      </w:r>
      <w:r w:rsidRPr="003D7BF3">
        <w:rPr>
          <w:color w:val="auto"/>
          <w:sz w:val="20"/>
          <w:szCs w:val="20"/>
          <w:lang w:val="en-GB"/>
        </w:rPr>
        <w:t>LADA</w:t>
      </w:r>
      <w:r w:rsidR="00F54B6A" w:rsidRPr="003D7BF3">
        <w:rPr>
          <w:color w:val="auto"/>
          <w:sz w:val="20"/>
          <w:szCs w:val="20"/>
          <w:lang w:val="en-GB"/>
        </w:rPr>
        <w:t>)</w:t>
      </w:r>
      <w:r w:rsidRPr="003D7BF3">
        <w:rPr>
          <w:rStyle w:val="FootnoteReference"/>
          <w:color w:val="auto"/>
          <w:sz w:val="20"/>
          <w:szCs w:val="20"/>
          <w:lang w:val="en-GB"/>
        </w:rPr>
        <w:footnoteReference w:id="6"/>
      </w:r>
      <w:r w:rsidRPr="003D7BF3">
        <w:rPr>
          <w:color w:val="auto"/>
          <w:sz w:val="20"/>
          <w:szCs w:val="20"/>
          <w:lang w:val="en-GB"/>
        </w:rPr>
        <w:t xml:space="preserve"> methodological approach. </w:t>
      </w:r>
      <w:r w:rsidR="005C4041" w:rsidRPr="003D7BF3">
        <w:rPr>
          <w:color w:val="auto"/>
          <w:sz w:val="20"/>
          <w:szCs w:val="20"/>
          <w:lang w:val="en-GB"/>
        </w:rPr>
        <w:t xml:space="preserve">The assessment </w:t>
      </w:r>
      <w:proofErr w:type="gramStart"/>
      <w:r w:rsidR="005C4041" w:rsidRPr="003D7BF3">
        <w:rPr>
          <w:color w:val="auto"/>
          <w:sz w:val="20"/>
          <w:szCs w:val="20"/>
          <w:lang w:val="en-GB"/>
        </w:rPr>
        <w:t>was done</w:t>
      </w:r>
      <w:proofErr w:type="gramEnd"/>
      <w:r w:rsidR="005C4041" w:rsidRPr="003D7BF3">
        <w:rPr>
          <w:color w:val="auto"/>
          <w:sz w:val="20"/>
          <w:szCs w:val="20"/>
          <w:lang w:val="en-GB"/>
        </w:rPr>
        <w:t xml:space="preserve"> through a simplified LADA QM (Questionnaire for mapping) and was used for characterizing the sites selected. The assessment </w:t>
      </w:r>
      <w:proofErr w:type="gramStart"/>
      <w:r w:rsidR="005C4041" w:rsidRPr="003D7BF3">
        <w:rPr>
          <w:color w:val="auto"/>
          <w:sz w:val="20"/>
          <w:szCs w:val="20"/>
          <w:lang w:val="en-GB"/>
        </w:rPr>
        <w:t>was done</w:t>
      </w:r>
      <w:proofErr w:type="gramEnd"/>
      <w:r w:rsidR="005C4041" w:rsidRPr="003D7BF3">
        <w:rPr>
          <w:color w:val="auto"/>
          <w:sz w:val="20"/>
          <w:szCs w:val="20"/>
          <w:lang w:val="en-GB"/>
        </w:rPr>
        <w:t xml:space="preserve"> only for one land use system as sites selected include only one land cover and land use system - grassland/pastureland. </w:t>
      </w:r>
      <w:r w:rsidRPr="003D7BF3">
        <w:rPr>
          <w:color w:val="auto"/>
          <w:sz w:val="20"/>
          <w:szCs w:val="20"/>
          <w:lang w:val="en-GB"/>
        </w:rPr>
        <w:t>Th</w:t>
      </w:r>
      <w:r w:rsidR="0003326E" w:rsidRPr="003D7BF3">
        <w:rPr>
          <w:color w:val="auto"/>
          <w:sz w:val="20"/>
          <w:szCs w:val="20"/>
          <w:lang w:val="en-GB"/>
        </w:rPr>
        <w:t>e objective of the assessment was</w:t>
      </w:r>
      <w:r w:rsidRPr="003D7BF3">
        <w:rPr>
          <w:color w:val="auto"/>
          <w:sz w:val="20"/>
          <w:szCs w:val="20"/>
          <w:lang w:val="en-GB"/>
        </w:rPr>
        <w:t xml:space="preserve"> to collect information on land degradation processes, drivers, </w:t>
      </w:r>
      <w:r w:rsidR="0003326E" w:rsidRPr="003D7BF3">
        <w:rPr>
          <w:color w:val="auto"/>
          <w:sz w:val="20"/>
          <w:szCs w:val="20"/>
          <w:lang w:val="en-GB"/>
        </w:rPr>
        <w:t xml:space="preserve">existing and potential </w:t>
      </w:r>
      <w:r w:rsidRPr="003D7BF3">
        <w:rPr>
          <w:color w:val="auto"/>
          <w:sz w:val="20"/>
          <w:szCs w:val="20"/>
          <w:lang w:val="en-GB"/>
        </w:rPr>
        <w:t xml:space="preserve">SLM practices in three </w:t>
      </w:r>
      <w:r w:rsidR="0003326E" w:rsidRPr="003D7BF3">
        <w:rPr>
          <w:color w:val="auto"/>
          <w:sz w:val="20"/>
          <w:szCs w:val="20"/>
          <w:lang w:val="en-GB"/>
        </w:rPr>
        <w:t>target</w:t>
      </w:r>
      <w:r w:rsidRPr="003D7BF3">
        <w:rPr>
          <w:color w:val="auto"/>
          <w:sz w:val="20"/>
          <w:szCs w:val="20"/>
          <w:lang w:val="en-GB"/>
        </w:rPr>
        <w:t xml:space="preserve"> municipalities.</w:t>
      </w:r>
      <w:r w:rsidR="0003326E" w:rsidRPr="003D7BF3">
        <w:rPr>
          <w:color w:val="auto"/>
          <w:sz w:val="20"/>
          <w:szCs w:val="20"/>
          <w:lang w:val="en-GB"/>
        </w:rPr>
        <w:t xml:space="preserve"> Key findings for each site with detailed information on the processes of land degradation,</w:t>
      </w:r>
      <w:r w:rsidR="001921A7" w:rsidRPr="003D7BF3">
        <w:rPr>
          <w:color w:val="auto"/>
          <w:sz w:val="20"/>
          <w:szCs w:val="20"/>
          <w:lang w:val="en-GB"/>
        </w:rPr>
        <w:t xml:space="preserve"> drivers, </w:t>
      </w:r>
      <w:r w:rsidR="006373E7" w:rsidRPr="003D7BF3">
        <w:rPr>
          <w:color w:val="auto"/>
          <w:sz w:val="20"/>
          <w:szCs w:val="20"/>
          <w:lang w:val="en-GB"/>
        </w:rPr>
        <w:t>and causes</w:t>
      </w:r>
      <w:r w:rsidR="001921A7" w:rsidRPr="003D7BF3">
        <w:rPr>
          <w:color w:val="auto"/>
          <w:sz w:val="20"/>
          <w:szCs w:val="20"/>
          <w:lang w:val="en-GB"/>
        </w:rPr>
        <w:t xml:space="preserve"> </w:t>
      </w:r>
      <w:proofErr w:type="gramStart"/>
      <w:r w:rsidR="001921A7" w:rsidRPr="003D7BF3">
        <w:rPr>
          <w:color w:val="auto"/>
          <w:sz w:val="20"/>
          <w:szCs w:val="20"/>
          <w:lang w:val="en-GB"/>
        </w:rPr>
        <w:t xml:space="preserve">can be </w:t>
      </w:r>
      <w:r w:rsidR="0003326E" w:rsidRPr="003D7BF3">
        <w:rPr>
          <w:color w:val="auto"/>
          <w:sz w:val="20"/>
          <w:szCs w:val="20"/>
          <w:lang w:val="en-GB"/>
        </w:rPr>
        <w:t>found</w:t>
      </w:r>
      <w:proofErr w:type="gramEnd"/>
      <w:r w:rsidR="0003326E" w:rsidRPr="003D7BF3">
        <w:rPr>
          <w:color w:val="auto"/>
          <w:sz w:val="20"/>
          <w:szCs w:val="20"/>
          <w:lang w:val="en-GB"/>
        </w:rPr>
        <w:t xml:space="preserve"> in </w:t>
      </w:r>
      <w:r w:rsidR="00CE4C10" w:rsidRPr="00CE4C10">
        <w:rPr>
          <w:color w:val="auto"/>
          <w:sz w:val="20"/>
          <w:szCs w:val="20"/>
          <w:lang w:val="en-GB"/>
        </w:rPr>
        <w:t>Annex O</w:t>
      </w:r>
      <w:r w:rsidR="0003326E" w:rsidRPr="00CE4C10">
        <w:rPr>
          <w:color w:val="auto"/>
          <w:sz w:val="20"/>
          <w:szCs w:val="20"/>
          <w:lang w:val="en-GB"/>
        </w:rPr>
        <w:t>.</w:t>
      </w:r>
      <w:r w:rsidR="0003326E" w:rsidRPr="003D7BF3">
        <w:rPr>
          <w:color w:val="auto"/>
          <w:sz w:val="20"/>
          <w:szCs w:val="20"/>
          <w:lang w:val="en-GB"/>
        </w:rPr>
        <w:t xml:space="preserve"> </w:t>
      </w:r>
    </w:p>
    <w:p w14:paraId="5FCB34DD" w14:textId="77777777" w:rsidR="00F775E3" w:rsidRPr="003D7BF3" w:rsidRDefault="00F775E3" w:rsidP="00F775E3">
      <w:pPr>
        <w:pStyle w:val="GEFFieldtoFillout"/>
        <w:shd w:val="clear" w:color="auto" w:fill="FFFFFF"/>
        <w:ind w:left="0"/>
        <w:jc w:val="both"/>
        <w:rPr>
          <w:color w:val="auto"/>
          <w:sz w:val="20"/>
          <w:szCs w:val="20"/>
          <w:lang w:val="ka-GE"/>
        </w:rPr>
      </w:pPr>
    </w:p>
    <w:p w14:paraId="11B7F993" w14:textId="77777777" w:rsidR="00217E39" w:rsidRPr="002C57A4" w:rsidRDefault="00217E39" w:rsidP="002C57A4">
      <w:pPr>
        <w:pStyle w:val="Heading3"/>
        <w:rPr>
          <w:rStyle w:val="Strong"/>
          <w:b/>
          <w:color w:val="000000"/>
        </w:rPr>
      </w:pPr>
      <w:bookmarkStart w:id="107" w:name="_Toc26879659"/>
      <w:r w:rsidRPr="002C57A4">
        <w:rPr>
          <w:rStyle w:val="Strong"/>
          <w:b/>
          <w:color w:val="000000"/>
        </w:rPr>
        <w:t>1.3. Barriers</w:t>
      </w:r>
      <w:bookmarkEnd w:id="107"/>
      <w:r w:rsidRPr="002C57A4">
        <w:rPr>
          <w:rStyle w:val="Strong"/>
          <w:b/>
          <w:color w:val="000000"/>
        </w:rPr>
        <w:t xml:space="preserve"> </w:t>
      </w:r>
    </w:p>
    <w:p w14:paraId="59EE3678" w14:textId="77777777" w:rsidR="00F775E3" w:rsidRPr="003D7BF3" w:rsidRDefault="00F775E3" w:rsidP="00F775E3">
      <w:pPr>
        <w:pStyle w:val="GEFFieldtoFillout"/>
        <w:shd w:val="clear" w:color="auto" w:fill="FFFFFF"/>
        <w:ind w:left="0"/>
        <w:jc w:val="both"/>
        <w:rPr>
          <w:color w:val="auto"/>
          <w:sz w:val="20"/>
          <w:szCs w:val="20"/>
          <w:lang w:val="ka-GE"/>
        </w:rPr>
      </w:pPr>
    </w:p>
    <w:p w14:paraId="22AC9108" w14:textId="38056343" w:rsidR="00F775E3" w:rsidRPr="003D7BF3" w:rsidRDefault="00297EC2" w:rsidP="00F775E3">
      <w:pPr>
        <w:pStyle w:val="GEFFieldtoFillout"/>
        <w:shd w:val="clear" w:color="auto" w:fill="FFFFFF"/>
        <w:ind w:left="0"/>
        <w:jc w:val="both"/>
        <w:rPr>
          <w:color w:val="auto"/>
          <w:sz w:val="20"/>
          <w:szCs w:val="20"/>
        </w:rPr>
      </w:pPr>
      <w:proofErr w:type="gramStart"/>
      <w:r>
        <w:rPr>
          <w:color w:val="auto"/>
          <w:sz w:val="20"/>
          <w:szCs w:val="20"/>
        </w:rPr>
        <w:t>A</w:t>
      </w:r>
      <w:r w:rsidR="00F775E3" w:rsidRPr="003D7BF3">
        <w:rPr>
          <w:color w:val="auto"/>
          <w:sz w:val="20"/>
          <w:szCs w:val="20"/>
          <w:lang w:val="ka-GE"/>
        </w:rPr>
        <w:t xml:space="preserve"> number of </w:t>
      </w:r>
      <w:r w:rsidR="005D21DF" w:rsidRPr="003D7BF3">
        <w:rPr>
          <w:color w:val="auto"/>
          <w:sz w:val="20"/>
          <w:szCs w:val="20"/>
          <w:lang w:val="en-GB"/>
        </w:rPr>
        <w:t>barriers</w:t>
      </w:r>
      <w:r w:rsidR="00F775E3" w:rsidRPr="003D7BF3">
        <w:rPr>
          <w:color w:val="auto"/>
          <w:sz w:val="20"/>
          <w:szCs w:val="20"/>
          <w:lang w:val="ka-GE"/>
        </w:rPr>
        <w:t xml:space="preserve"> </w:t>
      </w:r>
      <w:r w:rsidR="005D21DF" w:rsidRPr="003D7BF3">
        <w:rPr>
          <w:color w:val="auto"/>
          <w:sz w:val="20"/>
          <w:szCs w:val="20"/>
          <w:lang w:val="en-GB"/>
        </w:rPr>
        <w:t>remain that co</w:t>
      </w:r>
      <w:r w:rsidR="005D21DF" w:rsidRPr="003D7BF3">
        <w:rPr>
          <w:color w:val="auto"/>
          <w:sz w:val="20"/>
          <w:szCs w:val="20"/>
          <w:lang w:val="ka-GE"/>
        </w:rPr>
        <w:t>ntribute</w:t>
      </w:r>
      <w:r w:rsidR="00F775E3" w:rsidRPr="003D7BF3">
        <w:rPr>
          <w:color w:val="auto"/>
          <w:sz w:val="20"/>
          <w:szCs w:val="20"/>
        </w:rPr>
        <w:t xml:space="preserve"> to pasture deterioration </w:t>
      </w:r>
      <w:r w:rsidR="005D21DF" w:rsidRPr="003D7BF3">
        <w:rPr>
          <w:color w:val="auto"/>
          <w:sz w:val="20"/>
          <w:szCs w:val="20"/>
        </w:rPr>
        <w:t xml:space="preserve">and land degradation </w:t>
      </w:r>
      <w:r w:rsidR="00F775E3" w:rsidRPr="003D7BF3">
        <w:rPr>
          <w:color w:val="auto"/>
          <w:sz w:val="20"/>
          <w:szCs w:val="20"/>
        </w:rPr>
        <w:t>including: 1) gaps in the legal framework,</w:t>
      </w:r>
      <w:r w:rsidR="00F775E3" w:rsidRPr="003D7BF3">
        <w:rPr>
          <w:color w:val="auto"/>
          <w:sz w:val="20"/>
          <w:szCs w:val="20"/>
          <w:lang w:val="ka-GE"/>
        </w:rPr>
        <w:t xml:space="preserve"> </w:t>
      </w:r>
      <w:r w:rsidR="00F775E3" w:rsidRPr="003D7BF3">
        <w:rPr>
          <w:color w:val="auto"/>
          <w:sz w:val="20"/>
          <w:szCs w:val="20"/>
          <w:lang w:val="en-GB"/>
        </w:rPr>
        <w:t xml:space="preserve">2) </w:t>
      </w:r>
      <w:r w:rsidR="00F775E3" w:rsidRPr="003D7BF3">
        <w:rPr>
          <w:color w:val="auto"/>
          <w:sz w:val="20"/>
          <w:szCs w:val="20"/>
        </w:rPr>
        <w:t xml:space="preserve">institutional weakness of the relevant State agencies, 3) lack of scientific </w:t>
      </w:r>
      <w:r w:rsidR="00F775E3" w:rsidRPr="003D7BF3">
        <w:rPr>
          <w:color w:val="auto"/>
          <w:sz w:val="20"/>
          <w:szCs w:val="20"/>
          <w:lang w:val="ka-GE"/>
        </w:rPr>
        <w:t>information</w:t>
      </w:r>
      <w:r w:rsidR="00F775E3" w:rsidRPr="003D7BF3">
        <w:rPr>
          <w:color w:val="auto"/>
          <w:sz w:val="20"/>
          <w:szCs w:val="20"/>
        </w:rPr>
        <w:t xml:space="preserve"> and data on the actual </w:t>
      </w:r>
      <w:r w:rsidR="00F775E3" w:rsidRPr="003D7BF3">
        <w:rPr>
          <w:color w:val="auto"/>
          <w:sz w:val="20"/>
          <w:szCs w:val="20"/>
        </w:rPr>
        <w:lastRenderedPageBreak/>
        <w:t xml:space="preserve">conditions of the land, 4) unclear land tenure </w:t>
      </w:r>
      <w:r w:rsidR="00F775E3" w:rsidRPr="003D7BF3">
        <w:rPr>
          <w:color w:val="auto"/>
          <w:sz w:val="20"/>
          <w:szCs w:val="20"/>
          <w:lang w:val="ka-GE"/>
        </w:rPr>
        <w:t xml:space="preserve">and management </w:t>
      </w:r>
      <w:r w:rsidR="00F775E3" w:rsidRPr="003D7BF3">
        <w:rPr>
          <w:color w:val="auto"/>
          <w:sz w:val="20"/>
          <w:szCs w:val="20"/>
        </w:rPr>
        <w:t xml:space="preserve">issues, 5) absence of delineated borders and registry, 6) inadequate incentives, 7) lack of skills and </w:t>
      </w:r>
      <w:r w:rsidR="00F775E3" w:rsidRPr="003D7BF3">
        <w:rPr>
          <w:color w:val="auto"/>
          <w:sz w:val="20"/>
          <w:szCs w:val="20"/>
          <w:lang w:val="ka-GE"/>
        </w:rPr>
        <w:t>knowledge on sustainable use of pasture</w:t>
      </w:r>
      <w:r w:rsidR="00F775E3" w:rsidRPr="003D7BF3">
        <w:rPr>
          <w:color w:val="auto"/>
          <w:sz w:val="20"/>
          <w:szCs w:val="20"/>
        </w:rPr>
        <w:t>lands and related financial risks.</w:t>
      </w:r>
      <w:proofErr w:type="gramEnd"/>
      <w:r w:rsidR="00F775E3" w:rsidRPr="003D7BF3">
        <w:rPr>
          <w:color w:val="auto"/>
          <w:sz w:val="20"/>
          <w:szCs w:val="20"/>
        </w:rPr>
        <w:t xml:space="preserve"> </w:t>
      </w:r>
    </w:p>
    <w:p w14:paraId="5144A7E9" w14:textId="77777777" w:rsidR="00F775E3" w:rsidRPr="003D7BF3" w:rsidRDefault="00F775E3" w:rsidP="00F775E3">
      <w:pPr>
        <w:pStyle w:val="GEFFieldtoFillout"/>
        <w:shd w:val="clear" w:color="auto" w:fill="FFFFFF"/>
        <w:ind w:left="0"/>
        <w:jc w:val="both"/>
        <w:rPr>
          <w:color w:val="auto"/>
          <w:sz w:val="20"/>
          <w:szCs w:val="20"/>
        </w:rPr>
      </w:pPr>
    </w:p>
    <w:p w14:paraId="51EA84D6" w14:textId="77777777" w:rsidR="00F775E3" w:rsidRPr="003D7BF3" w:rsidRDefault="00F775E3" w:rsidP="00F775E3">
      <w:pPr>
        <w:pStyle w:val="GEFFieldtoFillout"/>
        <w:ind w:left="0"/>
        <w:jc w:val="both"/>
        <w:rPr>
          <w:i/>
          <w:color w:val="auto"/>
          <w:sz w:val="20"/>
          <w:szCs w:val="20"/>
          <w:u w:val="single"/>
        </w:rPr>
      </w:pPr>
      <w:r w:rsidRPr="003D7BF3">
        <w:rPr>
          <w:i/>
          <w:color w:val="auto"/>
          <w:sz w:val="20"/>
          <w:szCs w:val="20"/>
          <w:u w:val="single"/>
        </w:rPr>
        <w:t>Weak legal framework</w:t>
      </w:r>
    </w:p>
    <w:p w14:paraId="2CF6F4DD" w14:textId="77777777" w:rsidR="00F775E3" w:rsidRPr="003D7BF3" w:rsidRDefault="00F775E3" w:rsidP="00F775E3">
      <w:pPr>
        <w:pStyle w:val="GEFFieldtoFillout"/>
        <w:ind w:left="0"/>
        <w:jc w:val="both"/>
        <w:rPr>
          <w:color w:val="auto"/>
          <w:sz w:val="20"/>
          <w:szCs w:val="20"/>
        </w:rPr>
      </w:pPr>
      <w:r w:rsidRPr="003D7BF3">
        <w:rPr>
          <w:color w:val="auto"/>
          <w:sz w:val="20"/>
          <w:szCs w:val="20"/>
        </w:rPr>
        <w:t xml:space="preserve">At present, there is no </w:t>
      </w:r>
      <w:r w:rsidRPr="003D7BF3">
        <w:rPr>
          <w:color w:val="auto"/>
          <w:sz w:val="20"/>
          <w:szCs w:val="20"/>
          <w:lang w:val="ka-GE"/>
        </w:rPr>
        <w:t xml:space="preserve">specific </w:t>
      </w:r>
      <w:r w:rsidRPr="003D7BF3">
        <w:rPr>
          <w:color w:val="auto"/>
          <w:sz w:val="20"/>
          <w:szCs w:val="20"/>
        </w:rPr>
        <w:t>policy</w:t>
      </w:r>
      <w:r w:rsidRPr="003D7BF3">
        <w:rPr>
          <w:color w:val="auto"/>
          <w:sz w:val="20"/>
          <w:szCs w:val="20"/>
          <w:lang w:val="ka-GE"/>
        </w:rPr>
        <w:t xml:space="preserve">, </w:t>
      </w:r>
      <w:r w:rsidRPr="003D7BF3">
        <w:rPr>
          <w:color w:val="auto"/>
          <w:sz w:val="20"/>
          <w:szCs w:val="20"/>
        </w:rPr>
        <w:t>strategy</w:t>
      </w:r>
      <w:r w:rsidRPr="003D7BF3">
        <w:rPr>
          <w:color w:val="auto"/>
          <w:sz w:val="20"/>
          <w:szCs w:val="20"/>
          <w:lang w:val="ka-GE"/>
        </w:rPr>
        <w:t xml:space="preserve"> or </w:t>
      </w:r>
      <w:r w:rsidRPr="003D7BF3">
        <w:rPr>
          <w:color w:val="auto"/>
          <w:sz w:val="20"/>
          <w:szCs w:val="20"/>
        </w:rPr>
        <w:t>laws dedicated to pasture</w:t>
      </w:r>
      <w:r w:rsidRPr="003D7BF3">
        <w:rPr>
          <w:color w:val="auto"/>
          <w:sz w:val="20"/>
          <w:szCs w:val="20"/>
          <w:lang w:val="ka-GE"/>
        </w:rPr>
        <w:t xml:space="preserve"> management</w:t>
      </w:r>
      <w:r w:rsidRPr="003D7BF3">
        <w:rPr>
          <w:color w:val="auto"/>
          <w:sz w:val="20"/>
          <w:szCs w:val="20"/>
        </w:rPr>
        <w:t xml:space="preserve">. The issues of protection and use of pasturelands are scattered within nine </w:t>
      </w:r>
      <w:r w:rsidRPr="003D7BF3">
        <w:rPr>
          <w:color w:val="auto"/>
          <w:sz w:val="20"/>
          <w:szCs w:val="20"/>
          <w:lang w:val="ka-GE"/>
        </w:rPr>
        <w:t xml:space="preserve">different </w:t>
      </w:r>
      <w:r w:rsidRPr="003D7BF3">
        <w:rPr>
          <w:color w:val="auto"/>
          <w:sz w:val="20"/>
          <w:szCs w:val="20"/>
        </w:rPr>
        <w:t xml:space="preserve">laws (for example, in the laws on the "Protected Areas System" and "Law on Soil Conservation, Restoration and Improvement of its Productivity").  The legislation has gaps and in some </w:t>
      </w:r>
      <w:r w:rsidR="006373E7" w:rsidRPr="003D7BF3">
        <w:rPr>
          <w:color w:val="auto"/>
          <w:sz w:val="20"/>
          <w:szCs w:val="20"/>
        </w:rPr>
        <w:t>cases,</w:t>
      </w:r>
      <w:r w:rsidRPr="003D7BF3">
        <w:rPr>
          <w:color w:val="auto"/>
          <w:sz w:val="20"/>
          <w:szCs w:val="20"/>
        </w:rPr>
        <w:t xml:space="preserve"> the laws contain contradictions regarding ownership of pastures. The existing legislation does not include fundamental provisions on sustainable pasture management.  </w:t>
      </w:r>
    </w:p>
    <w:p w14:paraId="191C8413" w14:textId="77777777" w:rsidR="00F775E3" w:rsidRPr="003D7BF3" w:rsidRDefault="00F775E3" w:rsidP="00F775E3">
      <w:pPr>
        <w:pStyle w:val="GEFFieldtoFillout"/>
        <w:ind w:left="0"/>
        <w:jc w:val="both"/>
        <w:rPr>
          <w:color w:val="auto"/>
          <w:sz w:val="20"/>
          <w:szCs w:val="20"/>
        </w:rPr>
      </w:pPr>
    </w:p>
    <w:p w14:paraId="760392CF" w14:textId="77777777" w:rsidR="00F775E3" w:rsidRPr="003D7BF3" w:rsidRDefault="00F775E3" w:rsidP="00F775E3">
      <w:pPr>
        <w:pStyle w:val="GEFFieldtoFillout"/>
        <w:shd w:val="clear" w:color="auto" w:fill="FFFFFF"/>
        <w:ind w:left="0"/>
        <w:jc w:val="both"/>
        <w:rPr>
          <w:i/>
          <w:color w:val="auto"/>
          <w:sz w:val="20"/>
          <w:szCs w:val="20"/>
          <w:u w:val="single"/>
        </w:rPr>
      </w:pPr>
      <w:r w:rsidRPr="003D7BF3">
        <w:rPr>
          <w:i/>
          <w:color w:val="auto"/>
          <w:sz w:val="20"/>
          <w:szCs w:val="20"/>
          <w:u w:val="single"/>
        </w:rPr>
        <w:t>Institutional weakness</w:t>
      </w:r>
    </w:p>
    <w:p w14:paraId="0223FB1A" w14:textId="77777777" w:rsidR="00F775E3"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At present, despite understanding of the existing challenges, there is no specific institutional framework and administrative structure for pasture management and there are no national programs, plans or regulations to promote the introduction and implementation of sustainable pastureland management practices. Likewise, there are no significant national budget allocations to this. There are no institutions or mechanisms linking the pasture ownership (under MESD) agencies with actual pasture users (communities). These two are vertically disconnected. The regional administrations are not involved in pasture management. Moreover, there is no horizontal coordination between MEPA and MESD either, while both are involved in the aspects of pastureland management. Furthermore, there is no monitoring system to ensure sustainable use and management of pastures by the lessees. </w:t>
      </w:r>
    </w:p>
    <w:p w14:paraId="3964B723" w14:textId="77777777" w:rsidR="00F775E3" w:rsidRPr="003D7BF3" w:rsidRDefault="00F775E3" w:rsidP="00F775E3">
      <w:pPr>
        <w:pStyle w:val="GEFFieldtoFillout"/>
        <w:shd w:val="clear" w:color="auto" w:fill="FFFFFF"/>
        <w:ind w:left="0"/>
        <w:jc w:val="both"/>
        <w:rPr>
          <w:color w:val="auto"/>
          <w:sz w:val="20"/>
          <w:szCs w:val="20"/>
        </w:rPr>
      </w:pPr>
    </w:p>
    <w:p w14:paraId="67D29760" w14:textId="77777777" w:rsidR="00F775E3" w:rsidRPr="003D7BF3" w:rsidRDefault="00F775E3" w:rsidP="00F775E3">
      <w:pPr>
        <w:pStyle w:val="GEFFieldtoFillout"/>
        <w:shd w:val="clear" w:color="auto" w:fill="FFFFFF"/>
        <w:ind w:left="0"/>
        <w:jc w:val="both"/>
        <w:rPr>
          <w:color w:val="auto"/>
          <w:sz w:val="20"/>
          <w:szCs w:val="20"/>
        </w:rPr>
      </w:pPr>
      <w:r w:rsidRPr="003D7BF3">
        <w:rPr>
          <w:i/>
          <w:color w:val="auto"/>
          <w:sz w:val="20"/>
          <w:szCs w:val="20"/>
          <w:u w:val="single"/>
        </w:rPr>
        <w:t>Limited data for decision-making</w:t>
      </w:r>
    </w:p>
    <w:p w14:paraId="150630AB" w14:textId="77777777" w:rsidR="00F775E3" w:rsidRPr="003D7BF3" w:rsidRDefault="00F775E3" w:rsidP="00F775E3">
      <w:pPr>
        <w:pStyle w:val="GEFFieldtoFillout"/>
        <w:ind w:left="0"/>
        <w:jc w:val="both"/>
        <w:rPr>
          <w:b/>
          <w:i/>
          <w:color w:val="auto"/>
          <w:sz w:val="20"/>
          <w:szCs w:val="20"/>
        </w:rPr>
      </w:pPr>
      <w:r w:rsidRPr="003D7BF3">
        <w:rPr>
          <w:color w:val="auto"/>
          <w:sz w:val="20"/>
          <w:szCs w:val="20"/>
        </w:rPr>
        <w:t>There is no scientific national data on:</w:t>
      </w:r>
    </w:p>
    <w:p w14:paraId="2985CE17" w14:textId="77777777" w:rsidR="00F775E3" w:rsidRPr="003D7BF3" w:rsidRDefault="00F775E3" w:rsidP="00AD38FE">
      <w:pPr>
        <w:pStyle w:val="GEFFieldtoFillout"/>
        <w:numPr>
          <w:ilvl w:val="0"/>
          <w:numId w:val="11"/>
        </w:numPr>
        <w:shd w:val="clear" w:color="auto" w:fill="FFFFFF"/>
        <w:ind w:left="0" w:firstLine="0"/>
        <w:rPr>
          <w:color w:val="auto"/>
          <w:sz w:val="20"/>
          <w:szCs w:val="20"/>
        </w:rPr>
      </w:pPr>
      <w:r w:rsidRPr="003D7BF3">
        <w:rPr>
          <w:color w:val="auto"/>
          <w:sz w:val="20"/>
          <w:szCs w:val="20"/>
        </w:rPr>
        <w:t xml:space="preserve">LDN national data indicators: </w:t>
      </w:r>
    </w:p>
    <w:p w14:paraId="0D400427" w14:textId="77777777" w:rsidR="00F775E3" w:rsidRPr="003D7BF3" w:rsidRDefault="00F775E3" w:rsidP="00AD38FE">
      <w:pPr>
        <w:pStyle w:val="GEFFieldtoFillout"/>
        <w:numPr>
          <w:ilvl w:val="0"/>
          <w:numId w:val="15"/>
        </w:numPr>
        <w:rPr>
          <w:color w:val="auto"/>
          <w:sz w:val="20"/>
          <w:szCs w:val="20"/>
        </w:rPr>
      </w:pPr>
      <w:r w:rsidRPr="003D7BF3">
        <w:rPr>
          <w:i/>
          <w:color w:val="auto"/>
          <w:sz w:val="20"/>
          <w:szCs w:val="20"/>
        </w:rPr>
        <w:t>Land cover.</w:t>
      </w:r>
      <w:r w:rsidR="005D21DF" w:rsidRPr="003D7BF3">
        <w:rPr>
          <w:color w:val="auto"/>
          <w:sz w:val="20"/>
          <w:szCs w:val="20"/>
        </w:rPr>
        <w:t xml:space="preserve"> The </w:t>
      </w:r>
      <w:r w:rsidRPr="003D7BF3">
        <w:rPr>
          <w:color w:val="auto"/>
          <w:sz w:val="20"/>
          <w:szCs w:val="20"/>
        </w:rPr>
        <w:t>national data exists</w:t>
      </w:r>
      <w:r w:rsidR="00A7447C" w:rsidRPr="003D7BF3">
        <w:rPr>
          <w:color w:val="auto"/>
          <w:sz w:val="20"/>
          <w:szCs w:val="20"/>
        </w:rPr>
        <w:t xml:space="preserve"> based </w:t>
      </w:r>
      <w:r w:rsidR="005D21DF" w:rsidRPr="003D7BF3">
        <w:rPr>
          <w:color w:val="auto"/>
          <w:sz w:val="20"/>
          <w:szCs w:val="20"/>
        </w:rPr>
        <w:t>to Collect Earth Assessment carried out during PPG</w:t>
      </w:r>
      <w:r w:rsidR="00E12ED9" w:rsidRPr="003D7BF3">
        <w:rPr>
          <w:color w:val="auto"/>
          <w:sz w:val="20"/>
          <w:szCs w:val="20"/>
        </w:rPr>
        <w:t xml:space="preserve"> for only three Municipalities in the East of the country</w:t>
      </w:r>
      <w:r w:rsidRPr="003D7BF3">
        <w:rPr>
          <w:color w:val="auto"/>
          <w:sz w:val="20"/>
          <w:szCs w:val="20"/>
        </w:rPr>
        <w:t xml:space="preserve">. </w:t>
      </w:r>
    </w:p>
    <w:p w14:paraId="6BEBFDB1" w14:textId="77777777" w:rsidR="00F775E3" w:rsidRPr="003D7BF3" w:rsidRDefault="00F775E3" w:rsidP="00AD38FE">
      <w:pPr>
        <w:pStyle w:val="GEFFieldtoFillout"/>
        <w:numPr>
          <w:ilvl w:val="0"/>
          <w:numId w:val="15"/>
        </w:numPr>
        <w:rPr>
          <w:color w:val="auto"/>
          <w:sz w:val="20"/>
          <w:szCs w:val="20"/>
        </w:rPr>
      </w:pPr>
      <w:r w:rsidRPr="003D7BF3">
        <w:rPr>
          <w:i/>
          <w:color w:val="auto"/>
          <w:sz w:val="20"/>
          <w:szCs w:val="20"/>
        </w:rPr>
        <w:t>Soil carbon.</w:t>
      </w:r>
      <w:r w:rsidRPr="003D7BF3">
        <w:rPr>
          <w:color w:val="auto"/>
          <w:sz w:val="20"/>
          <w:szCs w:val="20"/>
        </w:rPr>
        <w:t xml:space="preserve"> </w:t>
      </w:r>
      <w:r w:rsidR="00D76A66" w:rsidRPr="003D7BF3">
        <w:rPr>
          <w:color w:val="auto"/>
          <w:sz w:val="20"/>
          <w:szCs w:val="20"/>
        </w:rPr>
        <w:t>SOC data in the country is mostly old, coming from soil surveys conducted in the 2nd half of 20th century. These data are not digitized or referenced and is therefore of limited use for assessing current soil conditions. SOC data from new surveys comes in relatively small amounts and has a coverage limited to certain project sites.</w:t>
      </w:r>
    </w:p>
    <w:p w14:paraId="577071FA" w14:textId="77777777" w:rsidR="00F775E3" w:rsidRPr="003D7BF3" w:rsidRDefault="00F775E3" w:rsidP="00AD38FE">
      <w:pPr>
        <w:pStyle w:val="GEFFieldtoFillout"/>
        <w:numPr>
          <w:ilvl w:val="0"/>
          <w:numId w:val="11"/>
        </w:numPr>
        <w:shd w:val="clear" w:color="auto" w:fill="FFFFFF"/>
        <w:ind w:left="0" w:firstLine="0"/>
        <w:rPr>
          <w:color w:val="auto"/>
          <w:sz w:val="20"/>
          <w:szCs w:val="20"/>
        </w:rPr>
      </w:pPr>
      <w:r w:rsidRPr="003D7BF3">
        <w:rPr>
          <w:color w:val="auto"/>
          <w:sz w:val="20"/>
          <w:szCs w:val="20"/>
        </w:rPr>
        <w:t xml:space="preserve">qualitative conditions of pastures, including the extent and severity of land degradation; pasture conditions are not studied; </w:t>
      </w:r>
    </w:p>
    <w:p w14:paraId="0FD15545" w14:textId="77777777" w:rsidR="00F775E3" w:rsidRPr="003D7BF3" w:rsidRDefault="006373E7" w:rsidP="00AD38FE">
      <w:pPr>
        <w:pStyle w:val="GEFFieldtoFillout"/>
        <w:numPr>
          <w:ilvl w:val="0"/>
          <w:numId w:val="11"/>
        </w:numPr>
        <w:shd w:val="clear" w:color="auto" w:fill="FFFFFF"/>
        <w:ind w:left="0" w:firstLine="0"/>
        <w:rPr>
          <w:color w:val="auto"/>
          <w:sz w:val="20"/>
          <w:szCs w:val="20"/>
        </w:rPr>
      </w:pPr>
      <w:r w:rsidRPr="003D7BF3">
        <w:rPr>
          <w:color w:val="auto"/>
          <w:sz w:val="20"/>
          <w:szCs w:val="20"/>
        </w:rPr>
        <w:t>Information</w:t>
      </w:r>
      <w:r w:rsidR="00F775E3" w:rsidRPr="003D7BF3">
        <w:rPr>
          <w:color w:val="auto"/>
          <w:sz w:val="20"/>
          <w:szCs w:val="20"/>
        </w:rPr>
        <w:t xml:space="preserve"> how different livestock management systems affect soil fertility and pasture productivity. This lack of knowledge is a barrier to securing private or donor funding to new technologies and practices</w:t>
      </w:r>
    </w:p>
    <w:p w14:paraId="6CC0FC8C" w14:textId="77777777" w:rsidR="00F775E3" w:rsidRPr="003D7BF3" w:rsidRDefault="00F775E3" w:rsidP="00F775E3">
      <w:pPr>
        <w:pStyle w:val="GEFFieldtoFillout"/>
        <w:ind w:left="0"/>
        <w:jc w:val="both"/>
        <w:rPr>
          <w:color w:val="auto"/>
          <w:sz w:val="20"/>
          <w:szCs w:val="20"/>
        </w:rPr>
      </w:pPr>
    </w:p>
    <w:p w14:paraId="42A587D0" w14:textId="77777777" w:rsidR="00F775E3" w:rsidRPr="003D7BF3" w:rsidRDefault="00F775E3" w:rsidP="00F775E3">
      <w:pPr>
        <w:pStyle w:val="GEFFieldtoFillout"/>
        <w:shd w:val="clear" w:color="auto" w:fill="FFFFFF"/>
        <w:ind w:left="0"/>
        <w:jc w:val="both"/>
        <w:rPr>
          <w:i/>
          <w:color w:val="auto"/>
          <w:sz w:val="20"/>
          <w:szCs w:val="20"/>
          <w:u w:val="single"/>
        </w:rPr>
      </w:pPr>
      <w:r w:rsidRPr="003D7BF3">
        <w:rPr>
          <w:i/>
          <w:color w:val="auto"/>
          <w:sz w:val="20"/>
          <w:szCs w:val="20"/>
          <w:u w:val="single"/>
        </w:rPr>
        <w:t>No inventory, no information about actual condition of land, no registered and delineated borders</w:t>
      </w:r>
    </w:p>
    <w:p w14:paraId="63580144" w14:textId="77777777" w:rsidR="00F775E3"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Since the dissolution of specialized central governmental agency - State Department of Land Management in 2004, the nationwide overall land inventory </w:t>
      </w:r>
      <w:proofErr w:type="gramStart"/>
      <w:r w:rsidRPr="003D7BF3">
        <w:rPr>
          <w:color w:val="auto"/>
          <w:sz w:val="20"/>
          <w:szCs w:val="20"/>
        </w:rPr>
        <w:t>has never been fully conducted</w:t>
      </w:r>
      <w:proofErr w:type="gramEnd"/>
      <w:r w:rsidRPr="003D7BF3">
        <w:rPr>
          <w:color w:val="auto"/>
          <w:sz w:val="20"/>
          <w:szCs w:val="20"/>
        </w:rPr>
        <w:t xml:space="preserve">. Only about 20% of pastures are registered. Pasture rent agreement are short term and inconsistent. In general, the pastures </w:t>
      </w:r>
      <w:proofErr w:type="gramStart"/>
      <w:r w:rsidRPr="003D7BF3">
        <w:rPr>
          <w:color w:val="auto"/>
          <w:sz w:val="20"/>
          <w:szCs w:val="20"/>
        </w:rPr>
        <w:t>were rented</w:t>
      </w:r>
      <w:proofErr w:type="gramEnd"/>
      <w:r w:rsidRPr="003D7BF3">
        <w:rPr>
          <w:color w:val="auto"/>
          <w:sz w:val="20"/>
          <w:szCs w:val="20"/>
        </w:rPr>
        <w:t xml:space="preserve"> without any proof attached about actual soil conditions. The status and condition of soil/pasture at the time when the lease initiated </w:t>
      </w:r>
      <w:proofErr w:type="gramStart"/>
      <w:r w:rsidRPr="003D7BF3">
        <w:rPr>
          <w:color w:val="auto"/>
          <w:sz w:val="20"/>
          <w:szCs w:val="20"/>
        </w:rPr>
        <w:t>was not known</w:t>
      </w:r>
      <w:proofErr w:type="gramEnd"/>
      <w:r w:rsidRPr="003D7BF3">
        <w:rPr>
          <w:color w:val="auto"/>
          <w:sz w:val="20"/>
          <w:szCs w:val="20"/>
        </w:rPr>
        <w:t xml:space="preserve">. </w:t>
      </w:r>
      <w:r w:rsidR="006373E7" w:rsidRPr="003D7BF3">
        <w:rPr>
          <w:color w:val="auto"/>
          <w:sz w:val="20"/>
          <w:szCs w:val="20"/>
        </w:rPr>
        <w:t>Therefore,</w:t>
      </w:r>
      <w:r w:rsidRPr="003D7BF3">
        <w:rPr>
          <w:color w:val="auto"/>
          <w:sz w:val="20"/>
          <w:szCs w:val="20"/>
        </w:rPr>
        <w:t xml:space="preserve"> there is no monitoring system to ensure control of the sustainable use and management of pastures by the renters. In 2018, the leasing of pastures </w:t>
      </w:r>
      <w:proofErr w:type="gramStart"/>
      <w:r w:rsidRPr="003D7BF3">
        <w:rPr>
          <w:color w:val="auto"/>
          <w:sz w:val="20"/>
          <w:szCs w:val="20"/>
        </w:rPr>
        <w:t>was stopped</w:t>
      </w:r>
      <w:proofErr w:type="gramEnd"/>
      <w:r w:rsidRPr="003D7BF3">
        <w:rPr>
          <w:color w:val="auto"/>
          <w:sz w:val="20"/>
          <w:szCs w:val="20"/>
        </w:rPr>
        <w:t xml:space="preserve"> until the state decision is made on this issue. The State pastures are currently used by the population without permits or monitoring. </w:t>
      </w:r>
    </w:p>
    <w:p w14:paraId="42356B37" w14:textId="77777777" w:rsidR="00F775E3" w:rsidRPr="003D7BF3" w:rsidRDefault="00F775E3" w:rsidP="00F775E3">
      <w:pPr>
        <w:pStyle w:val="GEFFieldtoFillout"/>
        <w:shd w:val="clear" w:color="auto" w:fill="FFFFFF"/>
        <w:ind w:left="0"/>
        <w:jc w:val="both"/>
        <w:rPr>
          <w:color w:val="auto"/>
          <w:sz w:val="20"/>
          <w:szCs w:val="20"/>
        </w:rPr>
      </w:pPr>
    </w:p>
    <w:p w14:paraId="165EEAD5" w14:textId="77777777" w:rsidR="00F775E3" w:rsidRPr="003D7BF3" w:rsidRDefault="00F775E3" w:rsidP="00F775E3">
      <w:pPr>
        <w:pStyle w:val="GEFFieldtoFillout"/>
        <w:shd w:val="clear" w:color="auto" w:fill="FFFFFF"/>
        <w:ind w:left="0"/>
        <w:jc w:val="both"/>
        <w:rPr>
          <w:i/>
          <w:color w:val="auto"/>
          <w:sz w:val="20"/>
          <w:szCs w:val="20"/>
          <w:u w:val="single"/>
        </w:rPr>
      </w:pPr>
      <w:r w:rsidRPr="003D7BF3">
        <w:rPr>
          <w:i/>
          <w:color w:val="auto"/>
          <w:sz w:val="20"/>
          <w:szCs w:val="20"/>
          <w:u w:val="single"/>
        </w:rPr>
        <w:t>Lack of awareness</w:t>
      </w:r>
    </w:p>
    <w:p w14:paraId="5263BCA7" w14:textId="77777777" w:rsidR="00F775E3"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The government recognizes the importance of the SLM and the challenges due to the land degradation on pastures of Georgia. However, in general there is lack of information, skills, capacities and experience in SLM at the relevant State institutions at the central, regional and local level. There is general lack of awareness among farmers about the potential positive impact of the sustainable pasture management and associated long-term benefits resulting from increased productivity of the land and livestock. Access to the </w:t>
      </w:r>
      <w:r w:rsidR="006373E7" w:rsidRPr="003D7BF3">
        <w:rPr>
          <w:color w:val="auto"/>
          <w:sz w:val="20"/>
          <w:szCs w:val="20"/>
        </w:rPr>
        <w:t>expertise</w:t>
      </w:r>
      <w:r w:rsidRPr="003D7BF3">
        <w:rPr>
          <w:color w:val="auto"/>
          <w:sz w:val="20"/>
          <w:szCs w:val="20"/>
        </w:rPr>
        <w:t xml:space="preserve"> is limited. The local communities have no access to knowledge materials on alternative practice and their benefits. </w:t>
      </w:r>
    </w:p>
    <w:p w14:paraId="57493340" w14:textId="77777777" w:rsidR="00F775E3" w:rsidRPr="003D7BF3" w:rsidRDefault="00F775E3" w:rsidP="00F775E3">
      <w:pPr>
        <w:pStyle w:val="GEFFieldtoFillout"/>
        <w:shd w:val="clear" w:color="auto" w:fill="FFFFFF"/>
        <w:ind w:left="0"/>
        <w:jc w:val="both"/>
        <w:rPr>
          <w:color w:val="auto"/>
          <w:sz w:val="20"/>
          <w:szCs w:val="20"/>
        </w:rPr>
      </w:pPr>
    </w:p>
    <w:p w14:paraId="2E3FFD43" w14:textId="77777777" w:rsidR="00F775E3" w:rsidRPr="003D7BF3" w:rsidRDefault="00F775E3" w:rsidP="00F775E3">
      <w:pPr>
        <w:pStyle w:val="GEFFieldtoFillout"/>
        <w:shd w:val="clear" w:color="auto" w:fill="FFFFFF"/>
        <w:ind w:left="0"/>
        <w:jc w:val="both"/>
        <w:rPr>
          <w:i/>
          <w:color w:val="auto"/>
          <w:sz w:val="20"/>
          <w:szCs w:val="20"/>
          <w:u w:val="single"/>
        </w:rPr>
      </w:pPr>
      <w:r w:rsidRPr="003D7BF3">
        <w:rPr>
          <w:i/>
          <w:color w:val="auto"/>
          <w:sz w:val="20"/>
          <w:szCs w:val="20"/>
          <w:u w:val="single"/>
        </w:rPr>
        <w:t>Inadequate incentives and/or financial risk</w:t>
      </w:r>
    </w:p>
    <w:p w14:paraId="67E3B31A" w14:textId="77777777" w:rsidR="00F775E3"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Over the short term, it is in the interest of small farmers to continue the current practices and technologies. To adopt alternative practices and technologies requires an investment in terms of time and money, and many small farmers are not able to make this investment. This </w:t>
      </w:r>
      <w:proofErr w:type="gramStart"/>
      <w:r w:rsidRPr="003D7BF3">
        <w:rPr>
          <w:color w:val="auto"/>
          <w:sz w:val="20"/>
          <w:szCs w:val="20"/>
        </w:rPr>
        <w:t>is linked</w:t>
      </w:r>
      <w:proofErr w:type="gramEnd"/>
      <w:r w:rsidRPr="003D7BF3">
        <w:rPr>
          <w:color w:val="auto"/>
          <w:sz w:val="20"/>
          <w:szCs w:val="20"/>
        </w:rPr>
        <w:t xml:space="preserve"> also to the perceived risk. The Government currently does not have the resources </w:t>
      </w:r>
      <w:proofErr w:type="gramStart"/>
      <w:r w:rsidRPr="003D7BF3">
        <w:rPr>
          <w:color w:val="auto"/>
          <w:sz w:val="20"/>
          <w:szCs w:val="20"/>
        </w:rPr>
        <w:t>to broadly promote</w:t>
      </w:r>
      <w:proofErr w:type="gramEnd"/>
      <w:r w:rsidRPr="003D7BF3">
        <w:rPr>
          <w:color w:val="auto"/>
          <w:sz w:val="20"/>
          <w:szCs w:val="20"/>
        </w:rPr>
        <w:t xml:space="preserve"> the adoption of the new technologies.  </w:t>
      </w:r>
    </w:p>
    <w:p w14:paraId="255ADC64" w14:textId="77777777" w:rsidR="00F775E3" w:rsidRPr="003D7BF3" w:rsidRDefault="00F775E3" w:rsidP="00F775E3">
      <w:pPr>
        <w:pStyle w:val="GEFFieldtoFillout"/>
        <w:ind w:left="0"/>
        <w:rPr>
          <w:color w:val="auto"/>
          <w:sz w:val="20"/>
          <w:szCs w:val="20"/>
        </w:rPr>
      </w:pPr>
    </w:p>
    <w:p w14:paraId="29C5AA0B" w14:textId="77777777" w:rsidR="00F775E3" w:rsidRPr="003D7BF3" w:rsidRDefault="00F775E3" w:rsidP="00F775E3">
      <w:pPr>
        <w:pStyle w:val="GEFFieldtoFillout"/>
        <w:shd w:val="clear" w:color="auto" w:fill="FFFFFF"/>
        <w:ind w:left="0"/>
        <w:jc w:val="both"/>
        <w:rPr>
          <w:i/>
          <w:color w:val="auto"/>
          <w:sz w:val="20"/>
          <w:szCs w:val="20"/>
          <w:u w:val="single"/>
        </w:rPr>
      </w:pPr>
      <w:r w:rsidRPr="003D7BF3">
        <w:rPr>
          <w:i/>
          <w:color w:val="auto"/>
          <w:sz w:val="20"/>
          <w:szCs w:val="20"/>
          <w:u w:val="single"/>
        </w:rPr>
        <w:t xml:space="preserve">High perceived risk of new technologies and practices. </w:t>
      </w:r>
    </w:p>
    <w:p w14:paraId="1F1926F0" w14:textId="77777777" w:rsidR="00F775E3" w:rsidRPr="003D7BF3" w:rsidRDefault="00F775E3" w:rsidP="00F775E3">
      <w:pPr>
        <w:pStyle w:val="GEFFieldtoFillout"/>
        <w:shd w:val="clear" w:color="auto" w:fill="FFFFFF"/>
        <w:ind w:left="0"/>
        <w:jc w:val="both"/>
        <w:rPr>
          <w:color w:val="auto"/>
          <w:sz w:val="20"/>
          <w:szCs w:val="20"/>
        </w:rPr>
      </w:pPr>
      <w:r w:rsidRPr="003D7BF3">
        <w:rPr>
          <w:color w:val="auto"/>
          <w:sz w:val="20"/>
          <w:szCs w:val="20"/>
        </w:rPr>
        <w:t xml:space="preserve">The small farmers predominantly believe that the best way to minimize risk is to maximize the number of livestock. Further, small farmers are generally risk </w:t>
      </w:r>
      <w:r w:rsidR="006373E7" w:rsidRPr="003D7BF3">
        <w:rPr>
          <w:color w:val="auto"/>
          <w:sz w:val="20"/>
          <w:szCs w:val="20"/>
        </w:rPr>
        <w:t>averse;</w:t>
      </w:r>
      <w:r w:rsidRPr="003D7BF3">
        <w:rPr>
          <w:color w:val="auto"/>
          <w:sz w:val="20"/>
          <w:szCs w:val="20"/>
        </w:rPr>
        <w:t xml:space="preserve"> </w:t>
      </w:r>
      <w:r w:rsidR="006373E7" w:rsidRPr="003D7BF3">
        <w:rPr>
          <w:color w:val="auto"/>
          <w:sz w:val="20"/>
          <w:szCs w:val="20"/>
        </w:rPr>
        <w:t>hence,</w:t>
      </w:r>
      <w:r w:rsidRPr="003D7BF3">
        <w:rPr>
          <w:color w:val="auto"/>
          <w:sz w:val="20"/>
          <w:szCs w:val="20"/>
        </w:rPr>
        <w:t xml:space="preserve"> they are slow and reluctant to adopt new technologies or practices believing that they result in higher investment with low results. This </w:t>
      </w:r>
      <w:proofErr w:type="gramStart"/>
      <w:r w:rsidRPr="003D7BF3">
        <w:rPr>
          <w:color w:val="auto"/>
          <w:sz w:val="20"/>
          <w:szCs w:val="20"/>
        </w:rPr>
        <w:t>is also coupled</w:t>
      </w:r>
      <w:proofErr w:type="gramEnd"/>
      <w:r w:rsidRPr="003D7BF3">
        <w:rPr>
          <w:color w:val="auto"/>
          <w:sz w:val="20"/>
          <w:szCs w:val="20"/>
        </w:rPr>
        <w:t xml:space="preserve"> with the absence of real efforts to scale-out and/or introduce improved technologies on pasture management. There is a lack of pilot sites where evidences of the benefits of SLM/LDN on pasture management </w:t>
      </w:r>
      <w:proofErr w:type="gramStart"/>
      <w:r w:rsidRPr="003D7BF3">
        <w:rPr>
          <w:color w:val="auto"/>
          <w:sz w:val="20"/>
          <w:szCs w:val="20"/>
        </w:rPr>
        <w:t>can be demonstrated</w:t>
      </w:r>
      <w:proofErr w:type="gramEnd"/>
      <w:r w:rsidRPr="003D7BF3">
        <w:rPr>
          <w:color w:val="auto"/>
          <w:sz w:val="20"/>
          <w:szCs w:val="20"/>
        </w:rPr>
        <w:t>. SLM/LDN</w:t>
      </w:r>
      <w:r w:rsidRPr="003D7BF3">
        <w:rPr>
          <w:color w:val="auto"/>
          <w:sz w:val="20"/>
          <w:szCs w:val="20"/>
          <w:lang w:val="ka-GE"/>
        </w:rPr>
        <w:t xml:space="preserve"> </w:t>
      </w:r>
      <w:r w:rsidRPr="003D7BF3">
        <w:rPr>
          <w:color w:val="auto"/>
          <w:sz w:val="20"/>
          <w:szCs w:val="20"/>
        </w:rPr>
        <w:t>scaling up strategies will encourage farmers/land users to adopt improved practices.</w:t>
      </w:r>
    </w:p>
    <w:p w14:paraId="22F78ED8" w14:textId="77777777" w:rsidR="001E2EBE" w:rsidRPr="003D7BF3" w:rsidRDefault="001E2EBE" w:rsidP="002E45A4">
      <w:pPr>
        <w:pStyle w:val="GEFQuestion"/>
        <w:ind w:left="0"/>
        <w:rPr>
          <w:b/>
          <w:sz w:val="20"/>
          <w:szCs w:val="20"/>
        </w:rPr>
      </w:pPr>
    </w:p>
    <w:p w14:paraId="0E2FBD27" w14:textId="2818DD9B" w:rsidR="001E2EBE" w:rsidRPr="002C57A4" w:rsidRDefault="002C57A4" w:rsidP="002C57A4">
      <w:pPr>
        <w:pStyle w:val="Heading3"/>
        <w:rPr>
          <w:rStyle w:val="Strong"/>
          <w:b/>
          <w:color w:val="000000"/>
        </w:rPr>
      </w:pPr>
      <w:bookmarkStart w:id="108" w:name="_Toc26879660"/>
      <w:r w:rsidRPr="002C57A4">
        <w:rPr>
          <w:rStyle w:val="Strong"/>
          <w:b/>
          <w:color w:val="000000"/>
          <w:lang w:val="en-US"/>
        </w:rPr>
        <w:lastRenderedPageBreak/>
        <w:t xml:space="preserve">1.4. </w:t>
      </w:r>
      <w:r w:rsidR="001E2EBE" w:rsidRPr="002C57A4">
        <w:rPr>
          <w:rStyle w:val="Strong"/>
          <w:b/>
          <w:color w:val="000000"/>
        </w:rPr>
        <w:t>T</w:t>
      </w:r>
      <w:r w:rsidR="004532E1" w:rsidRPr="002C57A4">
        <w:rPr>
          <w:rStyle w:val="Strong"/>
          <w:b/>
          <w:color w:val="000000"/>
        </w:rPr>
        <w:t>he baseline scenario and any associated baseline projects</w:t>
      </w:r>
      <w:r w:rsidR="001E2EBE" w:rsidRPr="002C57A4">
        <w:rPr>
          <w:rStyle w:val="Strong"/>
          <w:b/>
          <w:color w:val="000000"/>
        </w:rPr>
        <w:t>.</w:t>
      </w:r>
      <w:bookmarkEnd w:id="108"/>
      <w:r w:rsidR="004532E1" w:rsidRPr="002C57A4">
        <w:rPr>
          <w:rStyle w:val="Strong"/>
          <w:b/>
          <w:color w:val="000000"/>
        </w:rPr>
        <w:t xml:space="preserve"> </w:t>
      </w:r>
    </w:p>
    <w:p w14:paraId="58783BFC" w14:textId="77777777" w:rsidR="00910CD0" w:rsidRPr="003D7BF3" w:rsidRDefault="00910CD0" w:rsidP="00910CD0">
      <w:pPr>
        <w:pStyle w:val="GEFFieldtoFillout"/>
        <w:shd w:val="clear" w:color="auto" w:fill="FFFFFF"/>
        <w:ind w:left="0"/>
        <w:jc w:val="both"/>
        <w:rPr>
          <w:rFonts w:eastAsia="SimSun"/>
          <w:b/>
          <w:color w:val="auto"/>
          <w:sz w:val="20"/>
          <w:szCs w:val="20"/>
        </w:rPr>
      </w:pPr>
    </w:p>
    <w:p w14:paraId="17A222F1" w14:textId="77777777" w:rsidR="000C5543" w:rsidRPr="003D7BF3" w:rsidRDefault="000A581E" w:rsidP="00910CD0">
      <w:pPr>
        <w:pStyle w:val="GEFFieldtoFillout"/>
        <w:shd w:val="clear" w:color="auto" w:fill="FFFFFF"/>
        <w:ind w:left="0"/>
        <w:jc w:val="both"/>
        <w:rPr>
          <w:color w:val="auto"/>
          <w:sz w:val="20"/>
          <w:szCs w:val="20"/>
          <w:lang w:val="x-none"/>
        </w:rPr>
      </w:pPr>
      <w:r w:rsidRPr="003D7BF3">
        <w:rPr>
          <w:color w:val="auto"/>
          <w:sz w:val="20"/>
          <w:szCs w:val="20"/>
        </w:rPr>
        <w:t xml:space="preserve">The Government is committed to addressing livestock sector challenges through a holistic approach that addresses food security, economic competitiveness, land reform, and sustainable land management. The approach focuses on reversing land degradation and sustainably increasing land productivity and efficiency. The </w:t>
      </w:r>
      <w:proofErr w:type="spellStart"/>
      <w:r w:rsidRPr="003D7BF3">
        <w:rPr>
          <w:color w:val="auto"/>
          <w:sz w:val="20"/>
          <w:szCs w:val="20"/>
        </w:rPr>
        <w:t>GoG</w:t>
      </w:r>
      <w:proofErr w:type="spellEnd"/>
      <w:r w:rsidRPr="003D7BF3">
        <w:rPr>
          <w:color w:val="auto"/>
          <w:sz w:val="20"/>
          <w:szCs w:val="20"/>
        </w:rPr>
        <w:t xml:space="preserve"> is in the process of developing the next phase of </w:t>
      </w:r>
      <w:r w:rsidR="000F31EC" w:rsidRPr="003D7BF3">
        <w:rPr>
          <w:b/>
          <w:color w:val="auto"/>
          <w:sz w:val="20"/>
          <w:szCs w:val="20"/>
        </w:rPr>
        <w:t>Agriculture</w:t>
      </w:r>
      <w:r w:rsidRPr="003D7BF3">
        <w:rPr>
          <w:b/>
          <w:color w:val="auto"/>
          <w:sz w:val="20"/>
          <w:szCs w:val="20"/>
        </w:rPr>
        <w:t xml:space="preserve"> and Rural </w:t>
      </w:r>
      <w:r w:rsidR="000F31EC" w:rsidRPr="003D7BF3">
        <w:rPr>
          <w:b/>
          <w:color w:val="auto"/>
          <w:sz w:val="20"/>
          <w:szCs w:val="20"/>
        </w:rPr>
        <w:t>Development</w:t>
      </w:r>
      <w:r w:rsidRPr="003D7BF3">
        <w:rPr>
          <w:b/>
          <w:color w:val="auto"/>
          <w:sz w:val="20"/>
          <w:szCs w:val="20"/>
        </w:rPr>
        <w:t xml:space="preserve"> Strategy of Georgia (2021-2027)</w:t>
      </w:r>
      <w:r w:rsidRPr="003D7BF3">
        <w:rPr>
          <w:color w:val="auto"/>
          <w:sz w:val="20"/>
          <w:szCs w:val="20"/>
        </w:rPr>
        <w:t xml:space="preserve">.  The existing </w:t>
      </w:r>
      <w:r w:rsidRPr="003D7BF3">
        <w:rPr>
          <w:b/>
          <w:color w:val="auto"/>
          <w:sz w:val="20"/>
          <w:szCs w:val="20"/>
        </w:rPr>
        <w:t xml:space="preserve">Strategy for Agricultural Development in </w:t>
      </w:r>
      <w:r w:rsidR="000F31EC" w:rsidRPr="003D7BF3">
        <w:rPr>
          <w:b/>
          <w:color w:val="auto"/>
          <w:sz w:val="20"/>
          <w:szCs w:val="20"/>
        </w:rPr>
        <w:t xml:space="preserve">Georgia </w:t>
      </w:r>
      <w:r w:rsidR="000F31EC" w:rsidRPr="003D7BF3" w:rsidDel="003255A7">
        <w:rPr>
          <w:b/>
          <w:color w:val="auto"/>
          <w:sz w:val="20"/>
          <w:szCs w:val="20"/>
        </w:rPr>
        <w:t>(</w:t>
      </w:r>
      <w:r w:rsidRPr="003D7BF3">
        <w:rPr>
          <w:b/>
          <w:color w:val="auto"/>
          <w:sz w:val="20"/>
          <w:szCs w:val="20"/>
        </w:rPr>
        <w:t>2015-2020)</w:t>
      </w:r>
      <w:r w:rsidRPr="003D7BF3">
        <w:rPr>
          <w:color w:val="auto"/>
          <w:sz w:val="20"/>
          <w:szCs w:val="20"/>
        </w:rPr>
        <w:t xml:space="preserve"> along with the associated action plan provides the basis for setting the priorities, timeline, and financing for the agriculture sector work in Georgia. The new Strategy is under </w:t>
      </w:r>
      <w:r w:rsidR="000F31EC" w:rsidRPr="003D7BF3">
        <w:rPr>
          <w:color w:val="auto"/>
          <w:sz w:val="20"/>
          <w:szCs w:val="20"/>
        </w:rPr>
        <w:t>elaboration</w:t>
      </w:r>
      <w:r w:rsidRPr="003D7BF3">
        <w:rPr>
          <w:color w:val="auto"/>
          <w:sz w:val="20"/>
          <w:szCs w:val="20"/>
        </w:rPr>
        <w:t xml:space="preserve"> (with support from FAO) and </w:t>
      </w:r>
      <w:proofErr w:type="gramStart"/>
      <w:r w:rsidRPr="003D7BF3">
        <w:rPr>
          <w:color w:val="auto"/>
          <w:sz w:val="20"/>
          <w:szCs w:val="20"/>
        </w:rPr>
        <w:t xml:space="preserve">will be </w:t>
      </w:r>
      <w:r w:rsidR="000F31EC" w:rsidRPr="003D7BF3">
        <w:rPr>
          <w:color w:val="auto"/>
          <w:sz w:val="20"/>
          <w:szCs w:val="20"/>
        </w:rPr>
        <w:t>adopted</w:t>
      </w:r>
      <w:proofErr w:type="gramEnd"/>
      <w:r w:rsidRPr="003D7BF3">
        <w:rPr>
          <w:color w:val="auto"/>
          <w:sz w:val="20"/>
          <w:szCs w:val="20"/>
        </w:rPr>
        <w:t xml:space="preserve"> along with its action plan before the GEF project implem</w:t>
      </w:r>
      <w:r w:rsidR="000F31EC" w:rsidRPr="003D7BF3">
        <w:rPr>
          <w:color w:val="auto"/>
          <w:sz w:val="20"/>
          <w:szCs w:val="20"/>
        </w:rPr>
        <w:t>entation starts. The Action Plan</w:t>
      </w:r>
      <w:r w:rsidRPr="003D7BF3">
        <w:rPr>
          <w:color w:val="auto"/>
          <w:sz w:val="20"/>
          <w:szCs w:val="20"/>
        </w:rPr>
        <w:t xml:space="preserve"> of </w:t>
      </w:r>
      <w:proofErr w:type="gramStart"/>
      <w:r w:rsidRPr="003D7BF3">
        <w:rPr>
          <w:color w:val="auto"/>
          <w:sz w:val="20"/>
          <w:szCs w:val="20"/>
        </w:rPr>
        <w:t>the allocates</w:t>
      </w:r>
      <w:proofErr w:type="gramEnd"/>
      <w:r w:rsidRPr="003D7BF3">
        <w:rPr>
          <w:color w:val="auto"/>
          <w:sz w:val="20"/>
          <w:szCs w:val="20"/>
        </w:rPr>
        <w:t xml:space="preserve"> funds to the rational use of State-owned pasturelands in the </w:t>
      </w:r>
      <w:proofErr w:type="spellStart"/>
      <w:r w:rsidRPr="003D7BF3">
        <w:rPr>
          <w:color w:val="auto"/>
          <w:sz w:val="20"/>
          <w:szCs w:val="20"/>
        </w:rPr>
        <w:t>mountaneous</w:t>
      </w:r>
      <w:proofErr w:type="spellEnd"/>
      <w:r w:rsidRPr="003D7BF3">
        <w:rPr>
          <w:color w:val="auto"/>
          <w:sz w:val="20"/>
          <w:szCs w:val="20"/>
        </w:rPr>
        <w:t xml:space="preserve"> regions (dedicated State program) and to restore and improve soil fertility (study of the Georgia land fund). In addition, The National Strategy for Agricultural Extension in </w:t>
      </w:r>
      <w:r w:rsidR="000F31EC" w:rsidRPr="003D7BF3">
        <w:rPr>
          <w:color w:val="auto"/>
          <w:sz w:val="20"/>
          <w:szCs w:val="20"/>
        </w:rPr>
        <w:t>Georgia</w:t>
      </w:r>
      <w:r w:rsidRPr="003D7BF3">
        <w:rPr>
          <w:color w:val="auto"/>
          <w:sz w:val="20"/>
          <w:szCs w:val="20"/>
        </w:rPr>
        <w:t xml:space="preserve"> 2018-</w:t>
      </w:r>
      <w:r w:rsidR="000F31EC" w:rsidRPr="003D7BF3">
        <w:rPr>
          <w:color w:val="auto"/>
          <w:sz w:val="20"/>
          <w:szCs w:val="20"/>
        </w:rPr>
        <w:t>2020 provides</w:t>
      </w:r>
      <w:r w:rsidRPr="003D7BF3">
        <w:rPr>
          <w:color w:val="auto"/>
          <w:sz w:val="20"/>
          <w:szCs w:val="20"/>
        </w:rPr>
        <w:t xml:space="preserve"> dedicated financing for Government extension services technical support. </w:t>
      </w:r>
      <w:r w:rsidRPr="003D7BF3" w:rsidDel="00912618">
        <w:rPr>
          <w:color w:val="auto"/>
          <w:sz w:val="20"/>
          <w:szCs w:val="20"/>
        </w:rPr>
        <w:t xml:space="preserve"> </w:t>
      </w:r>
    </w:p>
    <w:p w14:paraId="42233CB6" w14:textId="77777777" w:rsidR="000A581E" w:rsidRPr="003D7BF3" w:rsidRDefault="000A581E" w:rsidP="00910CD0">
      <w:pPr>
        <w:pStyle w:val="GEFFieldtoFillout"/>
        <w:shd w:val="clear" w:color="auto" w:fill="FFFFFF"/>
        <w:ind w:left="0"/>
        <w:jc w:val="both"/>
        <w:rPr>
          <w:color w:val="auto"/>
          <w:sz w:val="20"/>
          <w:szCs w:val="20"/>
          <w:lang w:val="x-none"/>
        </w:rPr>
      </w:pPr>
    </w:p>
    <w:p w14:paraId="5CDCDEB1" w14:textId="77777777" w:rsidR="00A20D83" w:rsidRPr="003D7BF3" w:rsidRDefault="004C0A0F" w:rsidP="00A20D83">
      <w:pPr>
        <w:pStyle w:val="GEFFieldtoFillout"/>
        <w:shd w:val="clear" w:color="auto" w:fill="FFFFFF"/>
        <w:ind w:left="0"/>
        <w:jc w:val="both"/>
        <w:rPr>
          <w:color w:val="auto"/>
          <w:sz w:val="20"/>
          <w:szCs w:val="20"/>
        </w:rPr>
      </w:pPr>
      <w:r w:rsidRPr="003D7BF3">
        <w:rPr>
          <w:color w:val="auto"/>
          <w:sz w:val="20"/>
          <w:szCs w:val="20"/>
        </w:rPr>
        <w:t xml:space="preserve">The Government has provisions for the </w:t>
      </w:r>
      <w:r w:rsidR="00A20D83" w:rsidRPr="003D7BF3">
        <w:rPr>
          <w:b/>
          <w:color w:val="auto"/>
          <w:sz w:val="20"/>
          <w:szCs w:val="20"/>
        </w:rPr>
        <w:t>soil organic carbon monitoring system</w:t>
      </w:r>
      <w:r w:rsidR="00A20D83" w:rsidRPr="003D7BF3">
        <w:rPr>
          <w:color w:val="auto"/>
          <w:sz w:val="20"/>
          <w:szCs w:val="20"/>
        </w:rPr>
        <w:t>.</w:t>
      </w:r>
      <w:r w:rsidRPr="003D7BF3">
        <w:rPr>
          <w:color w:val="auto"/>
          <w:sz w:val="20"/>
          <w:szCs w:val="20"/>
        </w:rPr>
        <w:t xml:space="preserve"> </w:t>
      </w:r>
      <w:r w:rsidR="00A20D83" w:rsidRPr="003D7BF3">
        <w:rPr>
          <w:color w:val="auto"/>
          <w:sz w:val="20"/>
          <w:szCs w:val="20"/>
        </w:rPr>
        <w:t xml:space="preserve">Scientific-Research Centre of Agriculture (under MEPA) is responsible for obtaining soil information </w:t>
      </w:r>
      <w:r w:rsidRPr="003D7BF3">
        <w:rPr>
          <w:color w:val="auto"/>
          <w:sz w:val="20"/>
          <w:szCs w:val="20"/>
        </w:rPr>
        <w:t>by</w:t>
      </w:r>
      <w:r w:rsidR="00A20D83" w:rsidRPr="003D7BF3">
        <w:rPr>
          <w:color w:val="auto"/>
          <w:sz w:val="20"/>
          <w:szCs w:val="20"/>
        </w:rPr>
        <w:t xml:space="preserve"> execut</w:t>
      </w:r>
      <w:r w:rsidRPr="003D7BF3">
        <w:rPr>
          <w:color w:val="auto"/>
          <w:sz w:val="20"/>
          <w:szCs w:val="20"/>
        </w:rPr>
        <w:t>ing</w:t>
      </w:r>
      <w:r w:rsidR="00A20D83" w:rsidRPr="003D7BF3">
        <w:rPr>
          <w:color w:val="auto"/>
          <w:sz w:val="20"/>
          <w:szCs w:val="20"/>
        </w:rPr>
        <w:t xml:space="preserve"> topsoil inventory according to the methodology adopted by JRC (LUCAS Topsoil Survey</w:t>
      </w:r>
      <w:r w:rsidRPr="003D7BF3">
        <w:rPr>
          <w:rStyle w:val="FootnoteReference"/>
          <w:color w:val="auto"/>
          <w:sz w:val="20"/>
          <w:szCs w:val="20"/>
        </w:rPr>
        <w:footnoteReference w:id="7"/>
      </w:r>
      <w:r w:rsidRPr="003D7BF3">
        <w:rPr>
          <w:color w:val="auto"/>
          <w:sz w:val="20"/>
          <w:szCs w:val="20"/>
        </w:rPr>
        <w:t>)</w:t>
      </w:r>
      <w:r w:rsidR="00A20D83" w:rsidRPr="003D7BF3">
        <w:rPr>
          <w:color w:val="auto"/>
          <w:sz w:val="20"/>
          <w:szCs w:val="20"/>
        </w:rPr>
        <w:t>.</w:t>
      </w:r>
      <w:r w:rsidRPr="003D7BF3">
        <w:rPr>
          <w:color w:val="auto"/>
          <w:sz w:val="20"/>
          <w:szCs w:val="20"/>
        </w:rPr>
        <w:t xml:space="preserve"> It </w:t>
      </w:r>
      <w:r w:rsidR="00A20D83" w:rsidRPr="003D7BF3">
        <w:rPr>
          <w:color w:val="auto"/>
          <w:sz w:val="20"/>
          <w:szCs w:val="20"/>
        </w:rPr>
        <w:t>cover</w:t>
      </w:r>
      <w:r w:rsidRPr="003D7BF3">
        <w:rPr>
          <w:color w:val="auto"/>
          <w:sz w:val="20"/>
          <w:szCs w:val="20"/>
        </w:rPr>
        <w:t>s a minimum 20,</w:t>
      </w:r>
      <w:r w:rsidR="00A20D83" w:rsidRPr="003D7BF3">
        <w:rPr>
          <w:color w:val="auto"/>
          <w:sz w:val="20"/>
          <w:szCs w:val="20"/>
        </w:rPr>
        <w:t xml:space="preserve">000 ha per year and </w:t>
      </w:r>
      <w:r w:rsidRPr="003D7BF3">
        <w:rPr>
          <w:color w:val="auto"/>
          <w:sz w:val="20"/>
          <w:szCs w:val="20"/>
        </w:rPr>
        <w:t xml:space="preserve">results in </w:t>
      </w:r>
      <w:r w:rsidR="00A20D83" w:rsidRPr="003D7BF3">
        <w:rPr>
          <w:color w:val="auto"/>
          <w:sz w:val="20"/>
          <w:szCs w:val="20"/>
        </w:rPr>
        <w:t xml:space="preserve">maps, including soil organic carbon stock map for those territories. </w:t>
      </w:r>
      <w:r w:rsidR="008061AD" w:rsidRPr="003D7BF3">
        <w:rPr>
          <w:color w:val="auto"/>
          <w:sz w:val="20"/>
          <w:szCs w:val="20"/>
        </w:rPr>
        <w:t xml:space="preserve">The system, along with work carried out by FAO’s GSP to produce harmonized digital soil map (PPG process co-financed by FAO) will serve as infrastructure for </w:t>
      </w:r>
      <w:r w:rsidR="00CC73DD" w:rsidRPr="003D7BF3">
        <w:rPr>
          <w:color w:val="auto"/>
          <w:sz w:val="20"/>
          <w:szCs w:val="20"/>
        </w:rPr>
        <w:t xml:space="preserve">SOC indicator of the </w:t>
      </w:r>
      <w:r w:rsidR="008061AD" w:rsidRPr="003D7BF3">
        <w:rPr>
          <w:color w:val="auto"/>
          <w:sz w:val="20"/>
          <w:szCs w:val="20"/>
        </w:rPr>
        <w:t xml:space="preserve">LDN decision-making system as well as monitoring the success of field activities. </w:t>
      </w:r>
    </w:p>
    <w:p w14:paraId="20581E92" w14:textId="77777777" w:rsidR="00D76A66" w:rsidRPr="003D7BF3" w:rsidRDefault="00D76A66" w:rsidP="00A20D83">
      <w:pPr>
        <w:pStyle w:val="GEFFieldtoFillout"/>
        <w:shd w:val="clear" w:color="auto" w:fill="FFFFFF"/>
        <w:ind w:left="0"/>
        <w:jc w:val="both"/>
        <w:rPr>
          <w:color w:val="auto"/>
          <w:sz w:val="20"/>
          <w:szCs w:val="20"/>
        </w:rPr>
      </w:pPr>
    </w:p>
    <w:p w14:paraId="6F997A96" w14:textId="77777777" w:rsidR="000C5543" w:rsidRPr="003D7BF3" w:rsidRDefault="000C5543" w:rsidP="000C5543">
      <w:pPr>
        <w:pStyle w:val="GEFFieldtoFillout"/>
        <w:shd w:val="clear" w:color="auto" w:fill="FFFFFF"/>
        <w:ind w:left="0"/>
        <w:jc w:val="both"/>
        <w:rPr>
          <w:color w:val="auto"/>
          <w:sz w:val="20"/>
          <w:szCs w:val="20"/>
        </w:rPr>
      </w:pPr>
      <w:r w:rsidRPr="003D7BF3">
        <w:rPr>
          <w:color w:val="auto"/>
          <w:sz w:val="20"/>
          <w:szCs w:val="20"/>
        </w:rPr>
        <w:t xml:space="preserve">In line with the existing Policy (2015-2020) priorities, and in order to help address the challenges faced by the livestock sector, a </w:t>
      </w:r>
      <w:r w:rsidRPr="003D7BF3">
        <w:rPr>
          <w:b/>
          <w:color w:val="auto"/>
          <w:sz w:val="20"/>
          <w:szCs w:val="20"/>
        </w:rPr>
        <w:t>national working group to identify and resolve livestock related issues</w:t>
      </w:r>
      <w:r w:rsidRPr="003D7BF3">
        <w:rPr>
          <w:color w:val="auto"/>
          <w:sz w:val="20"/>
          <w:szCs w:val="20"/>
        </w:rPr>
        <w:t xml:space="preserve"> was established.</w:t>
      </w:r>
      <w:r w:rsidRPr="003D7BF3">
        <w:rPr>
          <w:color w:val="auto"/>
          <w:sz w:val="20"/>
          <w:szCs w:val="20"/>
          <w:vertAlign w:val="superscript"/>
        </w:rPr>
        <w:footnoteReference w:id="8"/>
      </w:r>
      <w:r w:rsidRPr="003D7BF3">
        <w:rPr>
          <w:color w:val="auto"/>
          <w:sz w:val="20"/>
          <w:szCs w:val="20"/>
        </w:rPr>
        <w:t xml:space="preserve"> The group </w:t>
      </w:r>
      <w:r w:rsidR="000F31EC" w:rsidRPr="003D7BF3">
        <w:rPr>
          <w:color w:val="auto"/>
          <w:sz w:val="20"/>
          <w:szCs w:val="20"/>
        </w:rPr>
        <w:t>the</w:t>
      </w:r>
      <w:r w:rsidRPr="003D7BF3">
        <w:rPr>
          <w:color w:val="auto"/>
          <w:sz w:val="20"/>
          <w:szCs w:val="20"/>
        </w:rPr>
        <w:t xml:space="preserve"> working group is made of the representatives of MEPA, Ministry of Regional Development and Infrastructure of Georgia, The National Agency of State Property, Scientific-Research Centre of </w:t>
      </w:r>
      <w:r w:rsidR="000F31EC" w:rsidRPr="003D7BF3">
        <w:rPr>
          <w:color w:val="auto"/>
          <w:sz w:val="20"/>
          <w:szCs w:val="20"/>
        </w:rPr>
        <w:t>Agriculture in</w:t>
      </w:r>
      <w:r w:rsidRPr="003D7BF3">
        <w:rPr>
          <w:color w:val="auto"/>
          <w:sz w:val="20"/>
          <w:szCs w:val="20"/>
        </w:rPr>
        <w:t xml:space="preserve">. While the working group meets on an ad-hoc basis, does not have a program, targets or a dedicated budget, it will serve as a baseline for the coordination mechanism planned under Component 1. </w:t>
      </w:r>
    </w:p>
    <w:p w14:paraId="6E00CB7E" w14:textId="77777777" w:rsidR="000C5543" w:rsidRPr="003D7BF3" w:rsidRDefault="000C5543" w:rsidP="000C5543">
      <w:pPr>
        <w:pStyle w:val="GEFFieldtoFillout"/>
        <w:shd w:val="clear" w:color="auto" w:fill="FFFFFF"/>
        <w:ind w:left="0"/>
        <w:jc w:val="both"/>
        <w:rPr>
          <w:color w:val="auto"/>
          <w:sz w:val="20"/>
          <w:szCs w:val="20"/>
        </w:rPr>
      </w:pPr>
    </w:p>
    <w:p w14:paraId="2F8B9C7B" w14:textId="77777777" w:rsidR="000C5543" w:rsidRPr="003D7BF3" w:rsidRDefault="000C5543" w:rsidP="000C5543">
      <w:pPr>
        <w:pStyle w:val="GEFFieldtoFillout"/>
        <w:shd w:val="clear" w:color="auto" w:fill="FFFFFF"/>
        <w:ind w:left="0"/>
        <w:jc w:val="both"/>
        <w:rPr>
          <w:color w:val="auto"/>
          <w:sz w:val="20"/>
          <w:szCs w:val="20"/>
        </w:rPr>
      </w:pPr>
      <w:r w:rsidRPr="003D7BF3">
        <w:rPr>
          <w:color w:val="auto"/>
          <w:sz w:val="20"/>
          <w:szCs w:val="20"/>
        </w:rPr>
        <w:t xml:space="preserve">Georgia’s extension network consists of the </w:t>
      </w:r>
      <w:r w:rsidRPr="003D7BF3">
        <w:rPr>
          <w:b/>
          <w:color w:val="auto"/>
          <w:sz w:val="20"/>
          <w:szCs w:val="20"/>
        </w:rPr>
        <w:t>Information-Consultation Centers</w:t>
      </w:r>
      <w:r w:rsidRPr="003D7BF3">
        <w:rPr>
          <w:b/>
          <w:color w:val="auto"/>
          <w:sz w:val="20"/>
          <w:szCs w:val="20"/>
          <w:lang w:val="ka-GE"/>
        </w:rPr>
        <w:t xml:space="preserve"> </w:t>
      </w:r>
      <w:r w:rsidRPr="003D7BF3">
        <w:rPr>
          <w:b/>
          <w:color w:val="auto"/>
          <w:sz w:val="20"/>
          <w:szCs w:val="20"/>
        </w:rPr>
        <w:t>(ICC)</w:t>
      </w:r>
      <w:r w:rsidRPr="003D7BF3">
        <w:rPr>
          <w:color w:val="auto"/>
          <w:sz w:val="20"/>
          <w:szCs w:val="20"/>
        </w:rPr>
        <w:t xml:space="preserve"> a</w:t>
      </w:r>
      <w:r w:rsidR="0006356E" w:rsidRPr="003D7BF3">
        <w:rPr>
          <w:color w:val="auto"/>
          <w:sz w:val="20"/>
          <w:szCs w:val="20"/>
        </w:rPr>
        <w:t>t municipal and regional levels</w:t>
      </w:r>
      <w:r w:rsidRPr="003D7BF3">
        <w:rPr>
          <w:color w:val="auto"/>
          <w:sz w:val="20"/>
          <w:szCs w:val="20"/>
        </w:rPr>
        <w:t xml:space="preserve">. These centers consist of local municipality employees and provide extension services to farmers (technical advice and laboratory analysis). However, the support is typically ad-hoc and of limited quality. </w:t>
      </w:r>
      <w:r w:rsidR="00115EA5" w:rsidRPr="003D7BF3">
        <w:rPr>
          <w:color w:val="auto"/>
          <w:sz w:val="20"/>
          <w:szCs w:val="20"/>
        </w:rPr>
        <w:t xml:space="preserve">The centers will act as infrastructure for capacity building support on land degradation issues and outreach to the farmers in target municipalities and scaling out. </w:t>
      </w:r>
    </w:p>
    <w:p w14:paraId="19FEF054" w14:textId="77777777" w:rsidR="000C5543" w:rsidRPr="003D7BF3" w:rsidRDefault="000C5543" w:rsidP="00910CD0">
      <w:pPr>
        <w:pStyle w:val="GEFFieldtoFillout"/>
        <w:shd w:val="clear" w:color="auto" w:fill="FFFFFF"/>
        <w:ind w:left="0"/>
        <w:jc w:val="both"/>
        <w:rPr>
          <w:color w:val="auto"/>
          <w:sz w:val="20"/>
          <w:szCs w:val="20"/>
        </w:rPr>
      </w:pPr>
    </w:p>
    <w:p w14:paraId="64569198" w14:textId="77777777" w:rsidR="00933BBD" w:rsidRPr="003D7BF3" w:rsidRDefault="00933BBD" w:rsidP="00933BBD">
      <w:pPr>
        <w:pStyle w:val="GEFFieldtoFillout"/>
        <w:shd w:val="clear" w:color="auto" w:fill="FFFFFF"/>
        <w:ind w:left="0"/>
        <w:jc w:val="both"/>
        <w:rPr>
          <w:color w:val="auto"/>
          <w:sz w:val="20"/>
          <w:szCs w:val="20"/>
        </w:rPr>
      </w:pPr>
      <w:r w:rsidRPr="003D7BF3">
        <w:rPr>
          <w:color w:val="auto"/>
          <w:sz w:val="20"/>
          <w:szCs w:val="20"/>
        </w:rPr>
        <w:t xml:space="preserve">Currently, the </w:t>
      </w:r>
      <w:r w:rsidRPr="003D7BF3">
        <w:rPr>
          <w:b/>
          <w:color w:val="auto"/>
          <w:sz w:val="20"/>
          <w:szCs w:val="20"/>
        </w:rPr>
        <w:t>Georgian Farmers Association</w:t>
      </w:r>
      <w:r w:rsidRPr="003D7BF3">
        <w:rPr>
          <w:color w:val="auto"/>
          <w:sz w:val="20"/>
          <w:szCs w:val="20"/>
        </w:rPr>
        <w:t xml:space="preserve"> unites 3,600 farmers in Georgia and provides (</w:t>
      </w:r>
      <w:proofErr w:type="spellStart"/>
      <w:r w:rsidRPr="003D7BF3">
        <w:rPr>
          <w:color w:val="auto"/>
          <w:sz w:val="20"/>
          <w:szCs w:val="20"/>
        </w:rPr>
        <w:t>i</w:t>
      </w:r>
      <w:proofErr w:type="spellEnd"/>
      <w:r w:rsidRPr="003D7BF3">
        <w:rPr>
          <w:color w:val="auto"/>
          <w:sz w:val="20"/>
          <w:szCs w:val="20"/>
        </w:rPr>
        <w:t xml:space="preserve">) linkages to service providers and sources of funding, (ii) markets and technical support, (iii) consultation on policy issues and representation of members’ interests, </w:t>
      </w:r>
      <w:proofErr w:type="gramStart"/>
      <w:r w:rsidRPr="003D7BF3">
        <w:rPr>
          <w:color w:val="auto"/>
          <w:sz w:val="20"/>
          <w:szCs w:val="20"/>
        </w:rPr>
        <w:t>(iv) defense</w:t>
      </w:r>
      <w:proofErr w:type="gramEnd"/>
      <w:r w:rsidRPr="003D7BF3">
        <w:rPr>
          <w:color w:val="auto"/>
          <w:sz w:val="20"/>
          <w:szCs w:val="20"/>
        </w:rPr>
        <w:t xml:space="preserve"> of smallholder farmers’ rights, (v) participation in </w:t>
      </w:r>
      <w:r w:rsidR="000F31EC" w:rsidRPr="003D7BF3">
        <w:rPr>
          <w:color w:val="auto"/>
          <w:sz w:val="20"/>
          <w:szCs w:val="20"/>
        </w:rPr>
        <w:t>policymaking</w:t>
      </w:r>
      <w:r w:rsidRPr="003D7BF3">
        <w:rPr>
          <w:color w:val="auto"/>
          <w:sz w:val="20"/>
          <w:szCs w:val="20"/>
        </w:rPr>
        <w:t xml:space="preserve">, and (vi) advocacy of fair access to markets and resources. </w:t>
      </w:r>
    </w:p>
    <w:p w14:paraId="681C4E35" w14:textId="77777777" w:rsidR="00C76450" w:rsidRPr="003D7BF3" w:rsidRDefault="00C76450" w:rsidP="00910CD0">
      <w:pPr>
        <w:pStyle w:val="GEFFieldtoFillout"/>
        <w:shd w:val="clear" w:color="auto" w:fill="FFFFFF"/>
        <w:ind w:left="0"/>
        <w:jc w:val="both"/>
        <w:rPr>
          <w:color w:val="auto"/>
          <w:sz w:val="20"/>
          <w:szCs w:val="20"/>
        </w:rPr>
      </w:pPr>
    </w:p>
    <w:p w14:paraId="20F126DD" w14:textId="77777777" w:rsidR="00EA7415" w:rsidRPr="003D7BF3" w:rsidRDefault="00910CD0" w:rsidP="00EA7415">
      <w:pPr>
        <w:pStyle w:val="GEFFieldtoFillout"/>
        <w:shd w:val="clear" w:color="auto" w:fill="FFFFFF"/>
        <w:ind w:left="0"/>
        <w:jc w:val="both"/>
        <w:rPr>
          <w:color w:val="auto"/>
          <w:sz w:val="20"/>
          <w:szCs w:val="20"/>
        </w:rPr>
      </w:pPr>
      <w:r w:rsidRPr="003D7BF3">
        <w:rPr>
          <w:color w:val="auto"/>
          <w:sz w:val="20"/>
          <w:szCs w:val="20"/>
        </w:rPr>
        <w:t xml:space="preserve">Georgia participated in the UNCCD and the Global Mechanism the </w:t>
      </w:r>
      <w:r w:rsidRPr="003D7BF3">
        <w:rPr>
          <w:b/>
          <w:color w:val="auto"/>
          <w:sz w:val="20"/>
          <w:szCs w:val="20"/>
        </w:rPr>
        <w:t>LDN Target Setting Program (TSP)</w:t>
      </w:r>
      <w:r w:rsidRPr="003D7BF3">
        <w:rPr>
          <w:color w:val="auto"/>
          <w:sz w:val="20"/>
          <w:szCs w:val="20"/>
        </w:rPr>
        <w:t xml:space="preserve">. The TSP </w:t>
      </w:r>
      <w:r w:rsidR="00EA7415" w:rsidRPr="003D7BF3">
        <w:rPr>
          <w:color w:val="auto"/>
          <w:sz w:val="20"/>
          <w:szCs w:val="20"/>
        </w:rPr>
        <w:t>manifested with the release of the following targets</w:t>
      </w:r>
      <w:r w:rsidR="00EA7415" w:rsidRPr="003D7BF3">
        <w:rPr>
          <w:rStyle w:val="FootnoteReference"/>
          <w:color w:val="auto"/>
          <w:sz w:val="20"/>
          <w:szCs w:val="20"/>
        </w:rPr>
        <w:footnoteReference w:id="9"/>
      </w:r>
      <w:r w:rsidR="00EA7415" w:rsidRPr="003D7BF3">
        <w:rPr>
          <w:color w:val="auto"/>
          <w:sz w:val="20"/>
          <w:szCs w:val="20"/>
        </w:rPr>
        <w:t>:</w:t>
      </w:r>
    </w:p>
    <w:p w14:paraId="5E6CBD6E" w14:textId="77777777" w:rsidR="00EA7415" w:rsidRPr="003D7BF3" w:rsidRDefault="00EA7415" w:rsidP="00EA7415">
      <w:pPr>
        <w:pStyle w:val="GEFFieldtoFillout"/>
        <w:shd w:val="clear" w:color="auto" w:fill="FFFFFF"/>
        <w:ind w:left="0"/>
        <w:jc w:val="both"/>
        <w:rPr>
          <w:color w:val="auto"/>
          <w:sz w:val="20"/>
          <w:szCs w:val="20"/>
        </w:rPr>
      </w:pPr>
    </w:p>
    <w:p w14:paraId="0CAC1A4D" w14:textId="77777777" w:rsidR="00EA7415" w:rsidRPr="003D7BF3" w:rsidRDefault="00EA7415" w:rsidP="00AD38FE">
      <w:pPr>
        <w:pStyle w:val="GEFFieldtoFillout"/>
        <w:numPr>
          <w:ilvl w:val="0"/>
          <w:numId w:val="14"/>
        </w:numPr>
        <w:shd w:val="clear" w:color="auto" w:fill="FFFFFF"/>
        <w:rPr>
          <w:color w:val="auto"/>
          <w:sz w:val="20"/>
          <w:szCs w:val="20"/>
        </w:rPr>
      </w:pPr>
      <w:r w:rsidRPr="003D7BF3">
        <w:rPr>
          <w:color w:val="auto"/>
          <w:sz w:val="20"/>
          <w:szCs w:val="20"/>
        </w:rPr>
        <w:t xml:space="preserve">Integrate LDN principles into national policies, strategies and planning documents; </w:t>
      </w:r>
    </w:p>
    <w:p w14:paraId="4179C0AF" w14:textId="77777777" w:rsidR="00EA7415" w:rsidRPr="003D7BF3" w:rsidRDefault="00EA7415" w:rsidP="00AD38FE">
      <w:pPr>
        <w:pStyle w:val="GEFFieldtoFillout"/>
        <w:numPr>
          <w:ilvl w:val="0"/>
          <w:numId w:val="14"/>
        </w:numPr>
        <w:shd w:val="clear" w:color="auto" w:fill="FFFFFF"/>
        <w:rPr>
          <w:color w:val="auto"/>
          <w:sz w:val="20"/>
          <w:szCs w:val="20"/>
        </w:rPr>
      </w:pPr>
      <w:r w:rsidRPr="003D7BF3">
        <w:rPr>
          <w:color w:val="auto"/>
          <w:sz w:val="20"/>
          <w:szCs w:val="20"/>
        </w:rPr>
        <w:t xml:space="preserve">About 1500 ha of degraded forests will be afforested, about 7500 ha will be reforested and 60% of forests will be managed sustainably; </w:t>
      </w:r>
    </w:p>
    <w:p w14:paraId="76E1C2B4" w14:textId="77777777" w:rsidR="00EA7415" w:rsidRPr="003D7BF3" w:rsidRDefault="00EA7415" w:rsidP="00AD38FE">
      <w:pPr>
        <w:pStyle w:val="GEFFieldtoFillout"/>
        <w:numPr>
          <w:ilvl w:val="0"/>
          <w:numId w:val="14"/>
        </w:numPr>
        <w:shd w:val="clear" w:color="auto" w:fill="FFFFFF"/>
        <w:rPr>
          <w:color w:val="auto"/>
          <w:sz w:val="20"/>
          <w:szCs w:val="20"/>
        </w:rPr>
      </w:pPr>
      <w:r w:rsidRPr="003D7BF3">
        <w:rPr>
          <w:color w:val="auto"/>
          <w:sz w:val="20"/>
          <w:szCs w:val="20"/>
        </w:rPr>
        <w:t xml:space="preserve">Protected areas coverage will be increased up to 12 % </w:t>
      </w:r>
    </w:p>
    <w:p w14:paraId="4DF75805" w14:textId="77777777" w:rsidR="00EA7415" w:rsidRPr="003D7BF3" w:rsidRDefault="00EA7415" w:rsidP="00AD38FE">
      <w:pPr>
        <w:pStyle w:val="GEFFieldtoFillout"/>
        <w:numPr>
          <w:ilvl w:val="0"/>
          <w:numId w:val="14"/>
        </w:numPr>
        <w:shd w:val="clear" w:color="auto" w:fill="FFFFFF"/>
        <w:rPr>
          <w:color w:val="auto"/>
          <w:sz w:val="20"/>
          <w:szCs w:val="20"/>
        </w:rPr>
      </w:pPr>
      <w:r w:rsidRPr="003D7BF3">
        <w:rPr>
          <w:color w:val="auto"/>
          <w:sz w:val="20"/>
          <w:szCs w:val="20"/>
        </w:rPr>
        <w:t xml:space="preserve">Degraded land </w:t>
      </w:r>
      <w:proofErr w:type="gramStart"/>
      <w:r w:rsidRPr="003D7BF3">
        <w:rPr>
          <w:color w:val="auto"/>
          <w:sz w:val="20"/>
          <w:szCs w:val="20"/>
        </w:rPr>
        <w:t>will be rehabilitated</w:t>
      </w:r>
      <w:proofErr w:type="gramEnd"/>
      <w:r w:rsidRPr="003D7BF3">
        <w:rPr>
          <w:color w:val="auto"/>
          <w:sz w:val="20"/>
          <w:szCs w:val="20"/>
        </w:rPr>
        <w:t xml:space="preserve">. </w:t>
      </w:r>
      <w:r w:rsidRPr="003D7BF3">
        <w:rPr>
          <w:i/>
          <w:color w:val="auto"/>
          <w:sz w:val="20"/>
          <w:szCs w:val="20"/>
        </w:rPr>
        <w:t>Note: this target includes pastureland</w:t>
      </w:r>
      <w:r w:rsidR="002B605A" w:rsidRPr="003D7BF3">
        <w:rPr>
          <w:i/>
          <w:color w:val="auto"/>
          <w:sz w:val="20"/>
          <w:szCs w:val="20"/>
        </w:rPr>
        <w:t>s</w:t>
      </w:r>
      <w:r w:rsidRPr="003D7BF3">
        <w:rPr>
          <w:color w:val="auto"/>
          <w:sz w:val="20"/>
          <w:szCs w:val="20"/>
        </w:rPr>
        <w:t xml:space="preserve"> </w:t>
      </w:r>
    </w:p>
    <w:p w14:paraId="24F88F8F" w14:textId="77777777" w:rsidR="00EA7415" w:rsidRPr="003D7BF3" w:rsidRDefault="00EA7415" w:rsidP="00AD38FE">
      <w:pPr>
        <w:pStyle w:val="GEFFieldtoFillout"/>
        <w:numPr>
          <w:ilvl w:val="0"/>
          <w:numId w:val="14"/>
        </w:numPr>
        <w:shd w:val="clear" w:color="auto" w:fill="FFFFFF"/>
        <w:rPr>
          <w:color w:val="auto"/>
          <w:sz w:val="20"/>
          <w:szCs w:val="20"/>
        </w:rPr>
      </w:pPr>
      <w:r w:rsidRPr="003D7BF3">
        <w:rPr>
          <w:color w:val="auto"/>
          <w:sz w:val="20"/>
          <w:szCs w:val="20"/>
        </w:rPr>
        <w:t>Irrigation and drainage system will be improved</w:t>
      </w:r>
    </w:p>
    <w:p w14:paraId="6EA82F52" w14:textId="77777777" w:rsidR="004641F5" w:rsidRPr="003D7BF3" w:rsidRDefault="004641F5" w:rsidP="00910CD0">
      <w:pPr>
        <w:pStyle w:val="GEFFieldtoFillout"/>
        <w:shd w:val="clear" w:color="auto" w:fill="FFFFFF"/>
        <w:ind w:left="0"/>
        <w:jc w:val="both"/>
        <w:rPr>
          <w:color w:val="auto"/>
          <w:sz w:val="20"/>
          <w:szCs w:val="20"/>
        </w:rPr>
      </w:pPr>
    </w:p>
    <w:p w14:paraId="452C5CD7" w14:textId="65B74F34" w:rsidR="00BF268F" w:rsidRDefault="00BF268F" w:rsidP="00EA7415">
      <w:pPr>
        <w:pStyle w:val="GEFFieldtoFillout"/>
        <w:shd w:val="clear" w:color="auto" w:fill="FFFFFF"/>
        <w:ind w:left="0"/>
        <w:jc w:val="both"/>
        <w:rPr>
          <w:color w:val="auto"/>
          <w:sz w:val="20"/>
          <w:szCs w:val="20"/>
        </w:rPr>
      </w:pPr>
      <w:r w:rsidRPr="003D7BF3">
        <w:rPr>
          <w:color w:val="auto"/>
          <w:sz w:val="20"/>
          <w:szCs w:val="20"/>
        </w:rPr>
        <w:t xml:space="preserve">In line with the UNCCD </w:t>
      </w:r>
      <w:r w:rsidR="0005444C" w:rsidRPr="003D7BF3">
        <w:rPr>
          <w:color w:val="auto"/>
          <w:sz w:val="20"/>
          <w:szCs w:val="20"/>
        </w:rPr>
        <w:t xml:space="preserve">3/COP12 decision and </w:t>
      </w:r>
      <w:r w:rsidR="007A7646" w:rsidRPr="003D7BF3">
        <w:rPr>
          <w:color w:val="auto"/>
          <w:sz w:val="20"/>
          <w:szCs w:val="20"/>
        </w:rPr>
        <w:t xml:space="preserve">priorities of the </w:t>
      </w:r>
      <w:proofErr w:type="spellStart"/>
      <w:r w:rsidR="007A7646" w:rsidRPr="003D7BF3">
        <w:rPr>
          <w:color w:val="auto"/>
          <w:sz w:val="20"/>
          <w:szCs w:val="20"/>
        </w:rPr>
        <w:t>GoG</w:t>
      </w:r>
      <w:proofErr w:type="spellEnd"/>
      <w:r w:rsidR="007A7646" w:rsidRPr="003D7BF3">
        <w:rPr>
          <w:color w:val="auto"/>
          <w:sz w:val="20"/>
          <w:szCs w:val="20"/>
        </w:rPr>
        <w:t xml:space="preserve">, </w:t>
      </w:r>
      <w:r w:rsidR="00CC61F2" w:rsidRPr="003D7BF3">
        <w:rPr>
          <w:color w:val="auto"/>
          <w:sz w:val="20"/>
          <w:szCs w:val="20"/>
        </w:rPr>
        <w:t xml:space="preserve">the summary of the project baseline data </w:t>
      </w:r>
      <w:proofErr w:type="gramStart"/>
      <w:r w:rsidR="00CC61F2" w:rsidRPr="003D7BF3">
        <w:rPr>
          <w:color w:val="auto"/>
          <w:sz w:val="20"/>
          <w:szCs w:val="20"/>
        </w:rPr>
        <w:t>is presented</w:t>
      </w:r>
      <w:proofErr w:type="gramEnd"/>
      <w:r w:rsidR="00CC61F2" w:rsidRPr="003D7BF3">
        <w:rPr>
          <w:color w:val="auto"/>
          <w:sz w:val="20"/>
          <w:szCs w:val="20"/>
        </w:rPr>
        <w:t xml:space="preserve"> in </w:t>
      </w:r>
      <w:r w:rsidR="00DE13B7" w:rsidRPr="003D7BF3">
        <w:rPr>
          <w:color w:val="auto"/>
          <w:sz w:val="20"/>
          <w:szCs w:val="20"/>
        </w:rPr>
        <w:t>Table 2</w:t>
      </w:r>
      <w:r w:rsidR="00CC61F2" w:rsidRPr="003D7BF3">
        <w:rPr>
          <w:color w:val="auto"/>
          <w:sz w:val="20"/>
          <w:szCs w:val="20"/>
        </w:rPr>
        <w:t xml:space="preserve">, below. </w:t>
      </w:r>
    </w:p>
    <w:p w14:paraId="44666C2F" w14:textId="18766177" w:rsidR="00F42728" w:rsidRDefault="00F42728" w:rsidP="00EA7415">
      <w:pPr>
        <w:pStyle w:val="GEFFieldtoFillout"/>
        <w:shd w:val="clear" w:color="auto" w:fill="FFFFFF"/>
        <w:ind w:left="0"/>
        <w:jc w:val="both"/>
        <w:rPr>
          <w:color w:val="auto"/>
          <w:sz w:val="20"/>
          <w:szCs w:val="20"/>
        </w:rPr>
      </w:pPr>
    </w:p>
    <w:p w14:paraId="1085E195" w14:textId="79750284" w:rsidR="00F42728" w:rsidRDefault="00F42728" w:rsidP="00EA7415">
      <w:pPr>
        <w:pStyle w:val="GEFFieldtoFillout"/>
        <w:shd w:val="clear" w:color="auto" w:fill="FFFFFF"/>
        <w:ind w:left="0"/>
        <w:jc w:val="both"/>
        <w:rPr>
          <w:color w:val="auto"/>
          <w:sz w:val="20"/>
          <w:szCs w:val="20"/>
        </w:rPr>
      </w:pPr>
    </w:p>
    <w:p w14:paraId="61492264" w14:textId="77777777" w:rsidR="00C56384" w:rsidRPr="003D7BF3" w:rsidRDefault="00C56384" w:rsidP="00C56384">
      <w:pPr>
        <w:pStyle w:val="GEFFieldtoFillout"/>
        <w:shd w:val="clear" w:color="auto" w:fill="FFFFFF"/>
        <w:ind w:left="0"/>
        <w:jc w:val="both"/>
        <w:rPr>
          <w:b/>
          <w:color w:val="auto"/>
          <w:sz w:val="20"/>
          <w:szCs w:val="20"/>
        </w:rPr>
      </w:pPr>
      <w:r w:rsidRPr="003D7BF3">
        <w:rPr>
          <w:b/>
          <w:color w:val="auto"/>
          <w:sz w:val="20"/>
          <w:szCs w:val="20"/>
        </w:rPr>
        <w:t xml:space="preserve">Table 2. </w:t>
      </w:r>
      <w:proofErr w:type="gramStart"/>
      <w:r w:rsidRPr="003D7BF3">
        <w:rPr>
          <w:b/>
          <w:color w:val="auto"/>
          <w:sz w:val="20"/>
          <w:szCs w:val="20"/>
        </w:rPr>
        <w:t xml:space="preserve">Project baseline </w:t>
      </w:r>
      <w:r w:rsidR="0058243C" w:rsidRPr="003D7BF3">
        <w:rPr>
          <w:b/>
          <w:color w:val="auto"/>
          <w:sz w:val="20"/>
          <w:szCs w:val="20"/>
        </w:rPr>
        <w:t xml:space="preserve">landscape </w:t>
      </w:r>
      <w:r w:rsidRPr="003D7BF3">
        <w:rPr>
          <w:b/>
          <w:color w:val="auto"/>
          <w:sz w:val="20"/>
          <w:szCs w:val="20"/>
        </w:rPr>
        <w:t>indicators</w:t>
      </w:r>
      <w:proofErr w:type="gramEnd"/>
      <w:r w:rsidRPr="003D7BF3">
        <w:rPr>
          <w:b/>
          <w:color w:val="auto"/>
          <w:sz w:val="20"/>
          <w:szCs w:val="20"/>
        </w:rPr>
        <w:t xml:space="preserve"> </w:t>
      </w:r>
    </w:p>
    <w:p w14:paraId="4DB9460C" w14:textId="77777777" w:rsidR="00C56384" w:rsidRPr="003D7BF3" w:rsidRDefault="00C56384" w:rsidP="00C56384">
      <w:pPr>
        <w:pStyle w:val="GEFFieldtoFillout"/>
        <w:shd w:val="clear" w:color="auto" w:fill="FFFFFF"/>
        <w:ind w:left="0"/>
        <w:jc w:val="both"/>
        <w:rPr>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
        <w:gridCol w:w="902"/>
        <w:gridCol w:w="943"/>
        <w:gridCol w:w="1149"/>
        <w:gridCol w:w="984"/>
        <w:gridCol w:w="972"/>
        <w:gridCol w:w="719"/>
        <w:gridCol w:w="729"/>
        <w:gridCol w:w="893"/>
        <w:gridCol w:w="1008"/>
        <w:gridCol w:w="942"/>
      </w:tblGrid>
      <w:tr w:rsidR="00091EA0" w:rsidRPr="007E2628" w14:paraId="79D21BC6" w14:textId="77777777" w:rsidTr="005A6F16">
        <w:tc>
          <w:tcPr>
            <w:tcW w:w="1057" w:type="dxa"/>
            <w:shd w:val="clear" w:color="auto" w:fill="F2F2F2"/>
          </w:tcPr>
          <w:p w14:paraId="57C10D87" w14:textId="77777777" w:rsidR="00C56384" w:rsidRPr="007E2628" w:rsidRDefault="00C56384" w:rsidP="005A6F16">
            <w:pPr>
              <w:pStyle w:val="GEFFieldtoFillout"/>
              <w:ind w:left="0"/>
              <w:jc w:val="both"/>
              <w:rPr>
                <w:b/>
                <w:color w:val="auto"/>
                <w:sz w:val="16"/>
                <w:szCs w:val="16"/>
                <w:lang w:val="en-GB"/>
              </w:rPr>
            </w:pPr>
            <w:r w:rsidRPr="007E2628">
              <w:rPr>
                <w:b/>
                <w:color w:val="auto"/>
                <w:sz w:val="16"/>
                <w:szCs w:val="16"/>
                <w:lang w:val="en-GB"/>
              </w:rPr>
              <w:t>Category</w:t>
            </w:r>
          </w:p>
        </w:tc>
        <w:tc>
          <w:tcPr>
            <w:tcW w:w="3061" w:type="dxa"/>
            <w:gridSpan w:val="3"/>
            <w:shd w:val="clear" w:color="auto" w:fill="F2F2F2"/>
          </w:tcPr>
          <w:p w14:paraId="2430E5B6" w14:textId="77777777" w:rsidR="00C56384" w:rsidRPr="007E2628" w:rsidRDefault="00C56384" w:rsidP="005A6F16">
            <w:pPr>
              <w:pStyle w:val="GEFFieldtoFillout"/>
              <w:ind w:left="0"/>
              <w:jc w:val="center"/>
              <w:rPr>
                <w:b/>
                <w:color w:val="auto"/>
                <w:sz w:val="16"/>
                <w:szCs w:val="16"/>
              </w:rPr>
            </w:pPr>
            <w:r w:rsidRPr="007E2628">
              <w:rPr>
                <w:b/>
                <w:color w:val="auto"/>
                <w:sz w:val="16"/>
                <w:szCs w:val="16"/>
              </w:rPr>
              <w:t>LDN</w:t>
            </w:r>
          </w:p>
        </w:tc>
        <w:tc>
          <w:tcPr>
            <w:tcW w:w="1006" w:type="dxa"/>
            <w:shd w:val="clear" w:color="auto" w:fill="F2F2F2"/>
          </w:tcPr>
          <w:p w14:paraId="02E93FA7" w14:textId="77777777" w:rsidR="00C56384" w:rsidRPr="007E2628" w:rsidRDefault="00C56384" w:rsidP="005A6F16">
            <w:pPr>
              <w:pStyle w:val="GEFFieldtoFillout"/>
              <w:ind w:left="0"/>
              <w:jc w:val="center"/>
              <w:rPr>
                <w:b/>
                <w:color w:val="auto"/>
                <w:sz w:val="16"/>
                <w:szCs w:val="16"/>
              </w:rPr>
            </w:pPr>
            <w:r w:rsidRPr="007E2628">
              <w:rPr>
                <w:b/>
                <w:color w:val="auto"/>
                <w:sz w:val="16"/>
                <w:szCs w:val="16"/>
              </w:rPr>
              <w:t>Land degradation</w:t>
            </w:r>
          </w:p>
        </w:tc>
        <w:tc>
          <w:tcPr>
            <w:tcW w:w="994" w:type="dxa"/>
            <w:shd w:val="clear" w:color="auto" w:fill="F2F2F2"/>
          </w:tcPr>
          <w:p w14:paraId="493B968D" w14:textId="77777777" w:rsidR="00C56384" w:rsidRPr="007E2628" w:rsidRDefault="00C56384" w:rsidP="005A6F16">
            <w:pPr>
              <w:pStyle w:val="GEFFieldtoFillout"/>
              <w:ind w:left="0"/>
              <w:jc w:val="center"/>
              <w:rPr>
                <w:b/>
                <w:color w:val="auto"/>
                <w:sz w:val="16"/>
                <w:szCs w:val="16"/>
              </w:rPr>
            </w:pPr>
            <w:r w:rsidRPr="007E2628">
              <w:rPr>
                <w:b/>
                <w:color w:val="auto"/>
                <w:sz w:val="16"/>
                <w:szCs w:val="16"/>
              </w:rPr>
              <w:t>Erosion</w:t>
            </w:r>
          </w:p>
        </w:tc>
        <w:tc>
          <w:tcPr>
            <w:tcW w:w="3421" w:type="dxa"/>
            <w:gridSpan w:val="4"/>
            <w:shd w:val="clear" w:color="auto" w:fill="F2F2F2"/>
          </w:tcPr>
          <w:p w14:paraId="0E0B7180" w14:textId="77777777" w:rsidR="00C56384" w:rsidRPr="007E2628" w:rsidRDefault="00C56384" w:rsidP="005A6F16">
            <w:pPr>
              <w:pStyle w:val="GEFFieldtoFillout"/>
              <w:ind w:left="0"/>
              <w:jc w:val="center"/>
              <w:rPr>
                <w:b/>
                <w:color w:val="auto"/>
                <w:sz w:val="16"/>
                <w:szCs w:val="16"/>
              </w:rPr>
            </w:pPr>
            <w:r w:rsidRPr="007E2628">
              <w:rPr>
                <w:b/>
                <w:color w:val="auto"/>
                <w:sz w:val="16"/>
                <w:szCs w:val="16"/>
              </w:rPr>
              <w:t>Grassland health</w:t>
            </w:r>
          </w:p>
        </w:tc>
        <w:tc>
          <w:tcPr>
            <w:tcW w:w="963" w:type="dxa"/>
            <w:shd w:val="clear" w:color="auto" w:fill="F2F2F2"/>
          </w:tcPr>
          <w:p w14:paraId="680DF08C" w14:textId="77777777" w:rsidR="00C56384" w:rsidRPr="007E2628" w:rsidRDefault="00C56384" w:rsidP="005A6F16">
            <w:pPr>
              <w:pStyle w:val="GEFFieldtoFillout"/>
              <w:ind w:left="0"/>
              <w:jc w:val="center"/>
              <w:rPr>
                <w:b/>
                <w:color w:val="auto"/>
                <w:sz w:val="16"/>
                <w:szCs w:val="16"/>
              </w:rPr>
            </w:pPr>
            <w:r w:rsidRPr="007E2628">
              <w:rPr>
                <w:b/>
                <w:color w:val="auto"/>
                <w:sz w:val="16"/>
                <w:szCs w:val="16"/>
              </w:rPr>
              <w:t>Ecosystem parameters</w:t>
            </w:r>
          </w:p>
        </w:tc>
      </w:tr>
      <w:tr w:rsidR="00091EA0" w:rsidRPr="007E2628" w14:paraId="2237A18D" w14:textId="77777777" w:rsidTr="005A6F16">
        <w:tc>
          <w:tcPr>
            <w:tcW w:w="1057" w:type="dxa"/>
            <w:shd w:val="clear" w:color="auto" w:fill="auto"/>
          </w:tcPr>
          <w:p w14:paraId="0C8070DF" w14:textId="77777777" w:rsidR="00C56384" w:rsidRPr="007E2628" w:rsidRDefault="00C56384" w:rsidP="005A6F16">
            <w:pPr>
              <w:pStyle w:val="GEFFieldtoFillout"/>
              <w:ind w:left="0"/>
              <w:jc w:val="both"/>
              <w:rPr>
                <w:b/>
                <w:color w:val="auto"/>
                <w:sz w:val="16"/>
                <w:szCs w:val="16"/>
                <w:lang w:val="en-GB"/>
              </w:rPr>
            </w:pPr>
            <w:r w:rsidRPr="007E2628">
              <w:rPr>
                <w:b/>
                <w:color w:val="auto"/>
                <w:sz w:val="16"/>
                <w:szCs w:val="16"/>
                <w:lang w:val="en-GB"/>
              </w:rPr>
              <w:t>Indicator</w:t>
            </w:r>
          </w:p>
        </w:tc>
        <w:tc>
          <w:tcPr>
            <w:tcW w:w="921" w:type="dxa"/>
            <w:shd w:val="clear" w:color="auto" w:fill="auto"/>
          </w:tcPr>
          <w:p w14:paraId="3676CAE4" w14:textId="77777777" w:rsidR="00C56384" w:rsidRPr="007E2628" w:rsidRDefault="00C56384" w:rsidP="00895F7D">
            <w:pPr>
              <w:pStyle w:val="GEFFieldtoFillout"/>
              <w:ind w:left="0"/>
              <w:rPr>
                <w:color w:val="auto"/>
                <w:sz w:val="16"/>
                <w:szCs w:val="16"/>
              </w:rPr>
            </w:pPr>
            <w:r w:rsidRPr="007E2628">
              <w:rPr>
                <w:color w:val="auto"/>
                <w:sz w:val="16"/>
                <w:szCs w:val="16"/>
              </w:rPr>
              <w:t xml:space="preserve">Land cover distribution by </w:t>
            </w:r>
            <w:r w:rsidRPr="007E2628">
              <w:rPr>
                <w:color w:val="auto"/>
                <w:sz w:val="16"/>
                <w:szCs w:val="16"/>
              </w:rPr>
              <w:lastRenderedPageBreak/>
              <w:t>provinces, ha</w:t>
            </w:r>
          </w:p>
        </w:tc>
        <w:tc>
          <w:tcPr>
            <w:tcW w:w="964" w:type="dxa"/>
            <w:shd w:val="clear" w:color="auto" w:fill="auto"/>
          </w:tcPr>
          <w:p w14:paraId="0652694B" w14:textId="77777777" w:rsidR="00C56384" w:rsidRPr="007E2628" w:rsidRDefault="00C56384" w:rsidP="00895F7D">
            <w:pPr>
              <w:pStyle w:val="GEFFieldtoFillout"/>
              <w:ind w:left="0"/>
              <w:rPr>
                <w:color w:val="auto"/>
                <w:sz w:val="16"/>
                <w:szCs w:val="16"/>
              </w:rPr>
            </w:pPr>
            <w:r w:rsidRPr="007E2628">
              <w:rPr>
                <w:color w:val="auto"/>
                <w:sz w:val="16"/>
                <w:szCs w:val="16"/>
              </w:rPr>
              <w:lastRenderedPageBreak/>
              <w:t>Land productivity</w:t>
            </w:r>
          </w:p>
        </w:tc>
        <w:tc>
          <w:tcPr>
            <w:tcW w:w="1176" w:type="dxa"/>
            <w:shd w:val="clear" w:color="auto" w:fill="auto"/>
          </w:tcPr>
          <w:p w14:paraId="229E1B45" w14:textId="77777777" w:rsidR="00C56384" w:rsidRPr="007E2628" w:rsidRDefault="00C56384" w:rsidP="00895F7D">
            <w:pPr>
              <w:pStyle w:val="GEFFieldtoFillout"/>
              <w:ind w:left="0"/>
              <w:rPr>
                <w:color w:val="auto"/>
                <w:sz w:val="16"/>
                <w:szCs w:val="16"/>
              </w:rPr>
            </w:pPr>
            <w:r w:rsidRPr="007E2628">
              <w:rPr>
                <w:color w:val="auto"/>
                <w:sz w:val="16"/>
                <w:szCs w:val="16"/>
              </w:rPr>
              <w:t>SOC</w:t>
            </w:r>
          </w:p>
        </w:tc>
        <w:tc>
          <w:tcPr>
            <w:tcW w:w="1006" w:type="dxa"/>
            <w:shd w:val="clear" w:color="auto" w:fill="auto"/>
          </w:tcPr>
          <w:p w14:paraId="2688E250" w14:textId="77777777" w:rsidR="00C56384" w:rsidRPr="007E2628" w:rsidRDefault="00C56384" w:rsidP="00895F7D">
            <w:pPr>
              <w:pStyle w:val="GEFFieldtoFillout"/>
              <w:ind w:left="0"/>
              <w:rPr>
                <w:color w:val="auto"/>
                <w:sz w:val="16"/>
                <w:szCs w:val="16"/>
              </w:rPr>
            </w:pPr>
            <w:r w:rsidRPr="007E2628">
              <w:rPr>
                <w:color w:val="auto"/>
                <w:sz w:val="16"/>
                <w:szCs w:val="16"/>
              </w:rPr>
              <w:t>LD status</w:t>
            </w:r>
          </w:p>
        </w:tc>
        <w:tc>
          <w:tcPr>
            <w:tcW w:w="994" w:type="dxa"/>
            <w:shd w:val="clear" w:color="auto" w:fill="auto"/>
          </w:tcPr>
          <w:p w14:paraId="6C5ECC09" w14:textId="77777777" w:rsidR="00C56384" w:rsidRPr="007E2628" w:rsidRDefault="00C56384" w:rsidP="00895F7D">
            <w:pPr>
              <w:pStyle w:val="GEFFieldtoFillout"/>
              <w:ind w:left="0"/>
              <w:rPr>
                <w:color w:val="auto"/>
                <w:sz w:val="16"/>
                <w:szCs w:val="16"/>
              </w:rPr>
            </w:pPr>
            <w:r w:rsidRPr="007E2628">
              <w:rPr>
                <w:color w:val="auto"/>
                <w:sz w:val="16"/>
                <w:szCs w:val="16"/>
              </w:rPr>
              <w:t>Disturbance, % of area, type of erosion</w:t>
            </w:r>
          </w:p>
        </w:tc>
        <w:tc>
          <w:tcPr>
            <w:tcW w:w="735" w:type="dxa"/>
            <w:shd w:val="clear" w:color="auto" w:fill="auto"/>
          </w:tcPr>
          <w:p w14:paraId="0BC65F39" w14:textId="77777777" w:rsidR="00C56384" w:rsidRPr="007E2628" w:rsidRDefault="00C56384" w:rsidP="00895F7D">
            <w:pPr>
              <w:pStyle w:val="GEFFieldtoFillout"/>
              <w:ind w:left="0"/>
              <w:rPr>
                <w:color w:val="auto"/>
                <w:sz w:val="16"/>
                <w:szCs w:val="16"/>
              </w:rPr>
            </w:pPr>
            <w:r w:rsidRPr="007E2628">
              <w:rPr>
                <w:color w:val="auto"/>
                <w:sz w:val="16"/>
                <w:szCs w:val="16"/>
              </w:rPr>
              <w:t>Average ground cover (%)</w:t>
            </w:r>
          </w:p>
        </w:tc>
        <w:tc>
          <w:tcPr>
            <w:tcW w:w="743" w:type="dxa"/>
            <w:shd w:val="clear" w:color="auto" w:fill="auto"/>
          </w:tcPr>
          <w:p w14:paraId="543FBB30" w14:textId="77777777" w:rsidR="00C56384" w:rsidRPr="007E2628" w:rsidRDefault="00C56384" w:rsidP="00895F7D">
            <w:pPr>
              <w:pStyle w:val="GEFFieldtoFillout"/>
              <w:ind w:left="0"/>
              <w:rPr>
                <w:color w:val="auto"/>
                <w:sz w:val="16"/>
                <w:szCs w:val="16"/>
              </w:rPr>
            </w:pPr>
            <w:r w:rsidRPr="007E2628">
              <w:rPr>
                <w:color w:val="auto"/>
                <w:sz w:val="16"/>
                <w:szCs w:val="16"/>
              </w:rPr>
              <w:t>Biomass quantity status</w:t>
            </w:r>
          </w:p>
        </w:tc>
        <w:tc>
          <w:tcPr>
            <w:tcW w:w="912" w:type="dxa"/>
            <w:shd w:val="clear" w:color="auto" w:fill="auto"/>
          </w:tcPr>
          <w:p w14:paraId="2BFD0418" w14:textId="77777777" w:rsidR="00C56384" w:rsidRPr="007E2628" w:rsidRDefault="00C56384" w:rsidP="00895F7D">
            <w:pPr>
              <w:pStyle w:val="GEFFieldtoFillout"/>
              <w:ind w:left="0"/>
              <w:rPr>
                <w:color w:val="auto"/>
                <w:sz w:val="16"/>
                <w:szCs w:val="16"/>
              </w:rPr>
            </w:pPr>
            <w:r w:rsidRPr="007E2628">
              <w:rPr>
                <w:color w:val="auto"/>
                <w:sz w:val="16"/>
                <w:szCs w:val="16"/>
              </w:rPr>
              <w:t xml:space="preserve">Palatability (dominant and secondary </w:t>
            </w:r>
            <w:r w:rsidRPr="007E2628">
              <w:rPr>
                <w:color w:val="auto"/>
                <w:sz w:val="16"/>
                <w:szCs w:val="16"/>
              </w:rPr>
              <w:lastRenderedPageBreak/>
              <w:t>species recorded)</w:t>
            </w:r>
          </w:p>
        </w:tc>
        <w:tc>
          <w:tcPr>
            <w:tcW w:w="1031" w:type="dxa"/>
            <w:shd w:val="clear" w:color="auto" w:fill="auto"/>
          </w:tcPr>
          <w:p w14:paraId="2492D686" w14:textId="77777777" w:rsidR="00C56384" w:rsidRPr="007E2628" w:rsidRDefault="00C56384" w:rsidP="00895F7D">
            <w:pPr>
              <w:pStyle w:val="GEFFieldtoFillout"/>
              <w:ind w:left="0"/>
              <w:rPr>
                <w:color w:val="auto"/>
                <w:sz w:val="16"/>
                <w:szCs w:val="16"/>
              </w:rPr>
            </w:pPr>
            <w:r w:rsidRPr="007E2628">
              <w:rPr>
                <w:color w:val="auto"/>
                <w:sz w:val="16"/>
                <w:szCs w:val="16"/>
              </w:rPr>
              <w:lastRenderedPageBreak/>
              <w:t>Regeneration capacity (high/ moderate/ low)</w:t>
            </w:r>
          </w:p>
        </w:tc>
        <w:tc>
          <w:tcPr>
            <w:tcW w:w="963" w:type="dxa"/>
            <w:shd w:val="clear" w:color="auto" w:fill="auto"/>
          </w:tcPr>
          <w:p w14:paraId="303CA94C" w14:textId="77777777" w:rsidR="00C56384" w:rsidRPr="007E2628" w:rsidRDefault="00C56384" w:rsidP="00895F7D">
            <w:pPr>
              <w:pStyle w:val="GEFFieldtoFillout"/>
              <w:ind w:left="0"/>
              <w:rPr>
                <w:color w:val="auto"/>
                <w:sz w:val="16"/>
                <w:szCs w:val="16"/>
              </w:rPr>
            </w:pPr>
            <w:r w:rsidRPr="007E2628">
              <w:rPr>
                <w:color w:val="auto"/>
                <w:sz w:val="16"/>
                <w:szCs w:val="16"/>
              </w:rPr>
              <w:t xml:space="preserve">Biome, ecoregion, elevation, slope, </w:t>
            </w:r>
            <w:r w:rsidRPr="007E2628">
              <w:rPr>
                <w:color w:val="auto"/>
                <w:sz w:val="16"/>
                <w:szCs w:val="16"/>
              </w:rPr>
              <w:lastRenderedPageBreak/>
              <w:t>aspect, tree count, etc.)</w:t>
            </w:r>
          </w:p>
        </w:tc>
      </w:tr>
      <w:tr w:rsidR="00091EA0" w:rsidRPr="007E2628" w14:paraId="71594B52" w14:textId="77777777" w:rsidTr="005A6F16">
        <w:tc>
          <w:tcPr>
            <w:tcW w:w="1057" w:type="dxa"/>
            <w:shd w:val="clear" w:color="auto" w:fill="auto"/>
          </w:tcPr>
          <w:p w14:paraId="4B3D6900" w14:textId="77777777" w:rsidR="00F574A7" w:rsidRPr="007E2628" w:rsidRDefault="00F574A7" w:rsidP="005A6F16">
            <w:pPr>
              <w:pStyle w:val="GEFFieldtoFillout"/>
              <w:ind w:left="0"/>
              <w:jc w:val="both"/>
              <w:rPr>
                <w:b/>
                <w:color w:val="auto"/>
                <w:sz w:val="16"/>
                <w:szCs w:val="16"/>
                <w:lang w:val="en-GB"/>
              </w:rPr>
            </w:pPr>
            <w:r w:rsidRPr="007E2628">
              <w:rPr>
                <w:b/>
                <w:color w:val="auto"/>
                <w:sz w:val="16"/>
                <w:szCs w:val="16"/>
                <w:lang w:val="en-GB"/>
              </w:rPr>
              <w:lastRenderedPageBreak/>
              <w:t>Source</w:t>
            </w:r>
          </w:p>
        </w:tc>
        <w:tc>
          <w:tcPr>
            <w:tcW w:w="921" w:type="dxa"/>
            <w:shd w:val="clear" w:color="auto" w:fill="auto"/>
          </w:tcPr>
          <w:p w14:paraId="0DF2097B" w14:textId="77777777" w:rsidR="00F574A7" w:rsidRPr="007E2628" w:rsidRDefault="00F574A7" w:rsidP="00895F7D">
            <w:pPr>
              <w:pStyle w:val="GEFFieldtoFillout"/>
              <w:ind w:left="0"/>
              <w:rPr>
                <w:color w:val="auto"/>
                <w:sz w:val="16"/>
                <w:szCs w:val="16"/>
              </w:rPr>
            </w:pPr>
            <w:r w:rsidRPr="007E2628">
              <w:rPr>
                <w:color w:val="auto"/>
                <w:sz w:val="16"/>
                <w:szCs w:val="16"/>
              </w:rPr>
              <w:t xml:space="preserve">Collect Earth </w:t>
            </w:r>
          </w:p>
        </w:tc>
        <w:tc>
          <w:tcPr>
            <w:tcW w:w="964" w:type="dxa"/>
            <w:shd w:val="clear" w:color="auto" w:fill="auto"/>
          </w:tcPr>
          <w:p w14:paraId="19627D6A" w14:textId="77777777" w:rsidR="00F574A7" w:rsidRPr="007E2628" w:rsidRDefault="00F574A7" w:rsidP="00895F7D">
            <w:pPr>
              <w:pStyle w:val="GEFFieldtoFillout"/>
              <w:ind w:left="0"/>
              <w:rPr>
                <w:color w:val="auto"/>
                <w:sz w:val="16"/>
                <w:szCs w:val="16"/>
              </w:rPr>
            </w:pPr>
            <w:r w:rsidRPr="007E2628">
              <w:rPr>
                <w:color w:val="auto"/>
                <w:sz w:val="16"/>
                <w:szCs w:val="16"/>
              </w:rPr>
              <w:t xml:space="preserve">Collect Earth and PRAGA  </w:t>
            </w:r>
          </w:p>
        </w:tc>
        <w:tc>
          <w:tcPr>
            <w:tcW w:w="1176" w:type="dxa"/>
            <w:shd w:val="clear" w:color="auto" w:fill="auto"/>
          </w:tcPr>
          <w:p w14:paraId="72721B27" w14:textId="77777777" w:rsidR="00F574A7" w:rsidRPr="007E2628" w:rsidRDefault="00F574A7" w:rsidP="00895F7D">
            <w:pPr>
              <w:pStyle w:val="GEFFieldtoFillout"/>
              <w:ind w:left="0"/>
              <w:rPr>
                <w:color w:val="auto"/>
                <w:sz w:val="16"/>
                <w:szCs w:val="16"/>
              </w:rPr>
            </w:pPr>
            <w:r w:rsidRPr="007E2628">
              <w:rPr>
                <w:color w:val="auto"/>
                <w:sz w:val="16"/>
                <w:szCs w:val="16"/>
              </w:rPr>
              <w:t xml:space="preserve">SOC digital map </w:t>
            </w:r>
          </w:p>
        </w:tc>
        <w:tc>
          <w:tcPr>
            <w:tcW w:w="1006" w:type="dxa"/>
            <w:shd w:val="clear" w:color="auto" w:fill="auto"/>
          </w:tcPr>
          <w:p w14:paraId="1E88AA98" w14:textId="77777777" w:rsidR="00F574A7" w:rsidRPr="007E2628" w:rsidRDefault="00F574A7" w:rsidP="00895F7D">
            <w:pPr>
              <w:pStyle w:val="GEFFieldtoFillout"/>
              <w:ind w:left="0"/>
              <w:rPr>
                <w:color w:val="auto"/>
                <w:sz w:val="16"/>
                <w:szCs w:val="16"/>
              </w:rPr>
            </w:pPr>
            <w:r w:rsidRPr="007E2628">
              <w:rPr>
                <w:color w:val="auto"/>
                <w:sz w:val="16"/>
                <w:szCs w:val="16"/>
              </w:rPr>
              <w:t>LADA</w:t>
            </w:r>
          </w:p>
        </w:tc>
        <w:tc>
          <w:tcPr>
            <w:tcW w:w="994" w:type="dxa"/>
            <w:shd w:val="clear" w:color="auto" w:fill="auto"/>
          </w:tcPr>
          <w:p w14:paraId="7C0553C5" w14:textId="77777777" w:rsidR="00F574A7" w:rsidRPr="007E2628" w:rsidRDefault="00F574A7" w:rsidP="00895F7D">
            <w:pPr>
              <w:pStyle w:val="GEFFieldtoFillout"/>
              <w:ind w:left="0"/>
              <w:rPr>
                <w:color w:val="auto"/>
                <w:sz w:val="16"/>
                <w:szCs w:val="16"/>
              </w:rPr>
            </w:pPr>
            <w:r w:rsidRPr="007E2628">
              <w:rPr>
                <w:color w:val="auto"/>
                <w:sz w:val="16"/>
                <w:szCs w:val="16"/>
              </w:rPr>
              <w:t xml:space="preserve">Collect Earth, PRAGA, LADA </w:t>
            </w:r>
          </w:p>
        </w:tc>
        <w:tc>
          <w:tcPr>
            <w:tcW w:w="3421" w:type="dxa"/>
            <w:gridSpan w:val="4"/>
            <w:shd w:val="clear" w:color="auto" w:fill="auto"/>
          </w:tcPr>
          <w:p w14:paraId="736BA280" w14:textId="77777777" w:rsidR="00F574A7" w:rsidRPr="007E2628" w:rsidRDefault="00F574A7" w:rsidP="00895F7D">
            <w:pPr>
              <w:pStyle w:val="GEFFieldtoFillout"/>
              <w:ind w:left="0"/>
              <w:rPr>
                <w:color w:val="auto"/>
                <w:sz w:val="16"/>
                <w:szCs w:val="16"/>
              </w:rPr>
            </w:pPr>
            <w:r w:rsidRPr="007E2628">
              <w:rPr>
                <w:color w:val="auto"/>
                <w:sz w:val="16"/>
                <w:szCs w:val="16"/>
              </w:rPr>
              <w:t>PRAGA (field result)</w:t>
            </w:r>
          </w:p>
          <w:p w14:paraId="0346051C" w14:textId="77777777" w:rsidR="00F574A7" w:rsidRPr="007E2628" w:rsidRDefault="00F574A7" w:rsidP="00895F7D">
            <w:pPr>
              <w:pStyle w:val="GEFFieldtoFillout"/>
              <w:ind w:left="0"/>
              <w:rPr>
                <w:b/>
                <w:color w:val="auto"/>
                <w:sz w:val="16"/>
                <w:szCs w:val="16"/>
              </w:rPr>
            </w:pPr>
          </w:p>
        </w:tc>
        <w:tc>
          <w:tcPr>
            <w:tcW w:w="963" w:type="dxa"/>
            <w:shd w:val="clear" w:color="auto" w:fill="auto"/>
          </w:tcPr>
          <w:p w14:paraId="303EB959" w14:textId="77777777" w:rsidR="00F574A7" w:rsidRPr="007E2628" w:rsidRDefault="00F574A7" w:rsidP="00895F7D">
            <w:pPr>
              <w:pStyle w:val="GEFFieldtoFillout"/>
              <w:ind w:left="0"/>
              <w:rPr>
                <w:color w:val="auto"/>
                <w:sz w:val="16"/>
                <w:szCs w:val="16"/>
              </w:rPr>
            </w:pPr>
            <w:r w:rsidRPr="007E2628">
              <w:rPr>
                <w:color w:val="auto"/>
                <w:sz w:val="16"/>
                <w:szCs w:val="16"/>
              </w:rPr>
              <w:t xml:space="preserve">Collect Earth </w:t>
            </w:r>
          </w:p>
        </w:tc>
      </w:tr>
      <w:tr w:rsidR="00091EA0" w:rsidRPr="007E2628" w14:paraId="55FB8156" w14:textId="77777777" w:rsidTr="005A6F16">
        <w:tc>
          <w:tcPr>
            <w:tcW w:w="1057" w:type="dxa"/>
            <w:shd w:val="clear" w:color="auto" w:fill="auto"/>
          </w:tcPr>
          <w:p w14:paraId="09AB7E48" w14:textId="77777777" w:rsidR="00C56384" w:rsidRPr="007E2628" w:rsidRDefault="00C56384" w:rsidP="005A6F16">
            <w:pPr>
              <w:pStyle w:val="GEFFieldtoFillout"/>
              <w:ind w:left="0"/>
              <w:jc w:val="both"/>
              <w:rPr>
                <w:b/>
                <w:color w:val="auto"/>
                <w:sz w:val="16"/>
                <w:szCs w:val="16"/>
                <w:lang w:val="en-GB"/>
              </w:rPr>
            </w:pPr>
            <w:r w:rsidRPr="007E2628">
              <w:rPr>
                <w:b/>
                <w:color w:val="auto"/>
                <w:sz w:val="16"/>
                <w:szCs w:val="16"/>
                <w:lang w:val="en-GB"/>
              </w:rPr>
              <w:t>Region</w:t>
            </w:r>
          </w:p>
        </w:tc>
        <w:tc>
          <w:tcPr>
            <w:tcW w:w="921" w:type="dxa"/>
            <w:shd w:val="clear" w:color="auto" w:fill="auto"/>
          </w:tcPr>
          <w:p w14:paraId="13183C71"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64" w:type="dxa"/>
            <w:shd w:val="clear" w:color="auto" w:fill="auto"/>
          </w:tcPr>
          <w:p w14:paraId="23D37BF1"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1176" w:type="dxa"/>
            <w:shd w:val="clear" w:color="auto" w:fill="auto"/>
          </w:tcPr>
          <w:p w14:paraId="03468B92"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1006" w:type="dxa"/>
            <w:shd w:val="clear" w:color="auto" w:fill="auto"/>
          </w:tcPr>
          <w:p w14:paraId="44650A4C" w14:textId="77777777" w:rsidR="00C56384" w:rsidRPr="007E2628" w:rsidRDefault="00C56384" w:rsidP="005A6F16">
            <w:pPr>
              <w:pStyle w:val="GEFFieldtoFillout"/>
              <w:ind w:left="0"/>
              <w:jc w:val="both"/>
              <w:rPr>
                <w:color w:val="auto"/>
                <w:sz w:val="16"/>
                <w:szCs w:val="16"/>
              </w:rPr>
            </w:pPr>
          </w:p>
        </w:tc>
        <w:tc>
          <w:tcPr>
            <w:tcW w:w="994" w:type="dxa"/>
            <w:shd w:val="clear" w:color="auto" w:fill="auto"/>
          </w:tcPr>
          <w:p w14:paraId="7348F088"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735" w:type="dxa"/>
            <w:shd w:val="clear" w:color="auto" w:fill="auto"/>
          </w:tcPr>
          <w:p w14:paraId="504089F7" w14:textId="77777777" w:rsidR="00C56384" w:rsidRPr="007E2628" w:rsidRDefault="00C56384" w:rsidP="005A6F16">
            <w:pPr>
              <w:pStyle w:val="GEFFieldtoFillout"/>
              <w:ind w:left="0"/>
              <w:jc w:val="both"/>
              <w:rPr>
                <w:color w:val="auto"/>
                <w:sz w:val="16"/>
                <w:szCs w:val="16"/>
              </w:rPr>
            </w:pPr>
          </w:p>
        </w:tc>
        <w:tc>
          <w:tcPr>
            <w:tcW w:w="743" w:type="dxa"/>
            <w:shd w:val="clear" w:color="auto" w:fill="auto"/>
          </w:tcPr>
          <w:p w14:paraId="56F9AC9C" w14:textId="77777777" w:rsidR="00C56384" w:rsidRPr="007E2628" w:rsidRDefault="00C56384" w:rsidP="005A6F16">
            <w:pPr>
              <w:pStyle w:val="GEFFieldtoFillout"/>
              <w:ind w:left="0"/>
              <w:jc w:val="both"/>
              <w:rPr>
                <w:color w:val="auto"/>
                <w:sz w:val="16"/>
                <w:szCs w:val="16"/>
              </w:rPr>
            </w:pPr>
          </w:p>
        </w:tc>
        <w:tc>
          <w:tcPr>
            <w:tcW w:w="912" w:type="dxa"/>
            <w:shd w:val="clear" w:color="auto" w:fill="auto"/>
          </w:tcPr>
          <w:p w14:paraId="435FBB62" w14:textId="77777777" w:rsidR="00C56384" w:rsidRPr="007E2628" w:rsidRDefault="00C56384" w:rsidP="005A6F16">
            <w:pPr>
              <w:pStyle w:val="GEFFieldtoFillout"/>
              <w:ind w:left="0"/>
              <w:jc w:val="both"/>
              <w:rPr>
                <w:color w:val="auto"/>
                <w:sz w:val="16"/>
                <w:szCs w:val="16"/>
              </w:rPr>
            </w:pPr>
          </w:p>
        </w:tc>
        <w:tc>
          <w:tcPr>
            <w:tcW w:w="1031" w:type="dxa"/>
            <w:shd w:val="clear" w:color="auto" w:fill="auto"/>
          </w:tcPr>
          <w:p w14:paraId="4AA468DB" w14:textId="77777777" w:rsidR="00C56384" w:rsidRPr="007E2628" w:rsidRDefault="00C56384" w:rsidP="005A6F16">
            <w:pPr>
              <w:pStyle w:val="GEFFieldtoFillout"/>
              <w:ind w:left="0"/>
              <w:jc w:val="both"/>
              <w:rPr>
                <w:color w:val="auto"/>
                <w:sz w:val="16"/>
                <w:szCs w:val="16"/>
              </w:rPr>
            </w:pPr>
          </w:p>
        </w:tc>
        <w:tc>
          <w:tcPr>
            <w:tcW w:w="963" w:type="dxa"/>
            <w:shd w:val="clear" w:color="auto" w:fill="auto"/>
          </w:tcPr>
          <w:p w14:paraId="205773A0"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r>
      <w:tr w:rsidR="00091EA0" w:rsidRPr="007E2628" w14:paraId="49DC9592" w14:textId="77777777" w:rsidTr="005A6F16">
        <w:tc>
          <w:tcPr>
            <w:tcW w:w="1057" w:type="dxa"/>
            <w:shd w:val="clear" w:color="auto" w:fill="auto"/>
          </w:tcPr>
          <w:p w14:paraId="2C9DB3A2" w14:textId="77777777" w:rsidR="00C56384" w:rsidRPr="007E2628" w:rsidRDefault="00C56384" w:rsidP="005A6F16">
            <w:pPr>
              <w:pStyle w:val="GEFFieldtoFillout"/>
              <w:ind w:left="0"/>
              <w:jc w:val="both"/>
              <w:rPr>
                <w:color w:val="auto"/>
                <w:sz w:val="16"/>
                <w:szCs w:val="16"/>
              </w:rPr>
            </w:pPr>
            <w:r w:rsidRPr="007E2628">
              <w:rPr>
                <w:b/>
                <w:color w:val="auto"/>
                <w:sz w:val="16"/>
                <w:szCs w:val="16"/>
                <w:lang w:val="en-GB"/>
              </w:rPr>
              <w:t>Municipality</w:t>
            </w:r>
          </w:p>
        </w:tc>
        <w:tc>
          <w:tcPr>
            <w:tcW w:w="921" w:type="dxa"/>
            <w:shd w:val="clear" w:color="auto" w:fill="auto"/>
          </w:tcPr>
          <w:p w14:paraId="39011D34"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64" w:type="dxa"/>
            <w:shd w:val="clear" w:color="auto" w:fill="auto"/>
          </w:tcPr>
          <w:p w14:paraId="7ACA1513"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1176" w:type="dxa"/>
            <w:shd w:val="clear" w:color="auto" w:fill="auto"/>
          </w:tcPr>
          <w:p w14:paraId="35977B28" w14:textId="77777777" w:rsidR="00C56384" w:rsidRPr="007E2628" w:rsidRDefault="00C56384" w:rsidP="005A6F16">
            <w:pPr>
              <w:pStyle w:val="GEFFieldtoFillout"/>
              <w:ind w:left="0"/>
              <w:jc w:val="both"/>
              <w:rPr>
                <w:color w:val="auto"/>
                <w:sz w:val="16"/>
                <w:szCs w:val="16"/>
              </w:rPr>
            </w:pPr>
            <w:r w:rsidRPr="007E2628">
              <w:rPr>
                <w:color w:val="auto"/>
                <w:sz w:val="16"/>
                <w:szCs w:val="16"/>
              </w:rPr>
              <w:t>TBC during implementation</w:t>
            </w:r>
          </w:p>
        </w:tc>
        <w:tc>
          <w:tcPr>
            <w:tcW w:w="1006" w:type="dxa"/>
            <w:shd w:val="clear" w:color="auto" w:fill="auto"/>
          </w:tcPr>
          <w:p w14:paraId="0F5C6DC0" w14:textId="77777777" w:rsidR="00C56384" w:rsidRPr="007E2628" w:rsidRDefault="00C56384" w:rsidP="005A6F16">
            <w:pPr>
              <w:pStyle w:val="GEFFieldtoFillout"/>
              <w:ind w:left="0"/>
              <w:jc w:val="both"/>
              <w:rPr>
                <w:color w:val="auto"/>
                <w:sz w:val="16"/>
                <w:szCs w:val="16"/>
              </w:rPr>
            </w:pPr>
          </w:p>
        </w:tc>
        <w:tc>
          <w:tcPr>
            <w:tcW w:w="994" w:type="dxa"/>
            <w:shd w:val="clear" w:color="auto" w:fill="auto"/>
          </w:tcPr>
          <w:p w14:paraId="67EB0569" w14:textId="77777777" w:rsidR="00C56384" w:rsidRPr="007E2628" w:rsidRDefault="00C56384" w:rsidP="005A6F16">
            <w:pPr>
              <w:pStyle w:val="GEFFieldtoFillout"/>
              <w:ind w:left="0"/>
              <w:jc w:val="both"/>
              <w:rPr>
                <w:color w:val="auto"/>
                <w:sz w:val="16"/>
                <w:szCs w:val="16"/>
              </w:rPr>
            </w:pPr>
          </w:p>
        </w:tc>
        <w:tc>
          <w:tcPr>
            <w:tcW w:w="735" w:type="dxa"/>
            <w:shd w:val="clear" w:color="auto" w:fill="auto"/>
          </w:tcPr>
          <w:p w14:paraId="3E3B82DB" w14:textId="77777777" w:rsidR="00C56384" w:rsidRPr="007E2628" w:rsidRDefault="00C56384" w:rsidP="005A6F16">
            <w:pPr>
              <w:pStyle w:val="GEFFieldtoFillout"/>
              <w:ind w:left="0"/>
              <w:jc w:val="both"/>
              <w:rPr>
                <w:color w:val="auto"/>
                <w:sz w:val="16"/>
                <w:szCs w:val="16"/>
              </w:rPr>
            </w:pPr>
          </w:p>
        </w:tc>
        <w:tc>
          <w:tcPr>
            <w:tcW w:w="743" w:type="dxa"/>
            <w:shd w:val="clear" w:color="auto" w:fill="auto"/>
          </w:tcPr>
          <w:p w14:paraId="0C17F31D" w14:textId="77777777" w:rsidR="00C56384" w:rsidRPr="007E2628" w:rsidRDefault="00C56384" w:rsidP="005A6F16">
            <w:pPr>
              <w:pStyle w:val="GEFFieldtoFillout"/>
              <w:ind w:left="0"/>
              <w:jc w:val="both"/>
              <w:rPr>
                <w:color w:val="auto"/>
                <w:sz w:val="16"/>
                <w:szCs w:val="16"/>
              </w:rPr>
            </w:pPr>
          </w:p>
        </w:tc>
        <w:tc>
          <w:tcPr>
            <w:tcW w:w="912" w:type="dxa"/>
            <w:shd w:val="clear" w:color="auto" w:fill="auto"/>
          </w:tcPr>
          <w:p w14:paraId="0DD65410" w14:textId="77777777" w:rsidR="00C56384" w:rsidRPr="007E2628" w:rsidRDefault="00C56384" w:rsidP="005A6F16">
            <w:pPr>
              <w:pStyle w:val="GEFFieldtoFillout"/>
              <w:ind w:left="0"/>
              <w:jc w:val="both"/>
              <w:rPr>
                <w:color w:val="auto"/>
                <w:sz w:val="16"/>
                <w:szCs w:val="16"/>
              </w:rPr>
            </w:pPr>
          </w:p>
        </w:tc>
        <w:tc>
          <w:tcPr>
            <w:tcW w:w="1031" w:type="dxa"/>
            <w:shd w:val="clear" w:color="auto" w:fill="auto"/>
          </w:tcPr>
          <w:p w14:paraId="7263A9F3" w14:textId="77777777" w:rsidR="00C56384" w:rsidRPr="007E2628" w:rsidRDefault="00C56384" w:rsidP="005A6F16">
            <w:pPr>
              <w:pStyle w:val="GEFFieldtoFillout"/>
              <w:ind w:left="0"/>
              <w:jc w:val="both"/>
              <w:rPr>
                <w:color w:val="auto"/>
                <w:sz w:val="16"/>
                <w:szCs w:val="16"/>
              </w:rPr>
            </w:pPr>
          </w:p>
        </w:tc>
        <w:tc>
          <w:tcPr>
            <w:tcW w:w="963" w:type="dxa"/>
            <w:shd w:val="clear" w:color="auto" w:fill="auto"/>
          </w:tcPr>
          <w:p w14:paraId="747BBBB2"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r>
      <w:tr w:rsidR="00091EA0" w:rsidRPr="007E2628" w14:paraId="1034A42C" w14:textId="77777777" w:rsidTr="005A6F16">
        <w:tc>
          <w:tcPr>
            <w:tcW w:w="1057" w:type="dxa"/>
            <w:shd w:val="clear" w:color="auto" w:fill="auto"/>
          </w:tcPr>
          <w:p w14:paraId="2E62F043" w14:textId="77777777" w:rsidR="00C56384" w:rsidRPr="007E2628" w:rsidRDefault="00C56384" w:rsidP="005A6F16">
            <w:pPr>
              <w:pStyle w:val="GEFFieldtoFillout"/>
              <w:ind w:left="0"/>
              <w:jc w:val="both"/>
              <w:rPr>
                <w:b/>
                <w:color w:val="auto"/>
                <w:sz w:val="16"/>
                <w:szCs w:val="16"/>
              </w:rPr>
            </w:pPr>
            <w:r w:rsidRPr="007E2628">
              <w:rPr>
                <w:b/>
                <w:color w:val="auto"/>
                <w:sz w:val="16"/>
                <w:szCs w:val="16"/>
              </w:rPr>
              <w:t>Target landscape /sites</w:t>
            </w:r>
          </w:p>
        </w:tc>
        <w:tc>
          <w:tcPr>
            <w:tcW w:w="921" w:type="dxa"/>
            <w:shd w:val="clear" w:color="auto" w:fill="auto"/>
          </w:tcPr>
          <w:p w14:paraId="24A7F53C"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64" w:type="dxa"/>
            <w:shd w:val="clear" w:color="auto" w:fill="auto"/>
          </w:tcPr>
          <w:p w14:paraId="5A77CFCB"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1176" w:type="dxa"/>
            <w:shd w:val="clear" w:color="auto" w:fill="auto"/>
          </w:tcPr>
          <w:p w14:paraId="416B8626" w14:textId="77777777" w:rsidR="00C56384" w:rsidRPr="007E2628" w:rsidRDefault="00C56384" w:rsidP="005A6F16">
            <w:pPr>
              <w:pStyle w:val="GEFFieldtoFillout"/>
              <w:ind w:left="0"/>
              <w:jc w:val="both"/>
              <w:rPr>
                <w:color w:val="auto"/>
                <w:sz w:val="16"/>
                <w:szCs w:val="16"/>
              </w:rPr>
            </w:pPr>
            <w:r w:rsidRPr="007E2628">
              <w:rPr>
                <w:color w:val="auto"/>
                <w:sz w:val="16"/>
                <w:szCs w:val="16"/>
              </w:rPr>
              <w:t>TBC during implementation</w:t>
            </w:r>
          </w:p>
        </w:tc>
        <w:tc>
          <w:tcPr>
            <w:tcW w:w="1006" w:type="dxa"/>
            <w:shd w:val="clear" w:color="auto" w:fill="auto"/>
          </w:tcPr>
          <w:p w14:paraId="55062CC1"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94" w:type="dxa"/>
            <w:shd w:val="clear" w:color="auto" w:fill="auto"/>
          </w:tcPr>
          <w:p w14:paraId="68EFD6DB"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735" w:type="dxa"/>
            <w:shd w:val="clear" w:color="auto" w:fill="auto"/>
          </w:tcPr>
          <w:p w14:paraId="54127B3B"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743" w:type="dxa"/>
            <w:shd w:val="clear" w:color="auto" w:fill="auto"/>
          </w:tcPr>
          <w:p w14:paraId="640E60F2"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12" w:type="dxa"/>
            <w:shd w:val="clear" w:color="auto" w:fill="auto"/>
          </w:tcPr>
          <w:p w14:paraId="16AA0DF1"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1031" w:type="dxa"/>
            <w:shd w:val="clear" w:color="auto" w:fill="auto"/>
          </w:tcPr>
          <w:p w14:paraId="14E58ADB" w14:textId="77777777" w:rsidR="00C56384" w:rsidRPr="007E2628" w:rsidRDefault="00C56384" w:rsidP="005A6F16">
            <w:pPr>
              <w:pStyle w:val="GEFFieldtoFillout"/>
              <w:ind w:left="0"/>
              <w:jc w:val="both"/>
              <w:rPr>
                <w:color w:val="auto"/>
                <w:sz w:val="16"/>
                <w:szCs w:val="16"/>
              </w:rPr>
            </w:pPr>
            <w:r w:rsidRPr="007E2628">
              <w:rPr>
                <w:color w:val="auto"/>
                <w:sz w:val="16"/>
                <w:szCs w:val="16"/>
              </w:rPr>
              <w:t>X</w:t>
            </w:r>
          </w:p>
        </w:tc>
        <w:tc>
          <w:tcPr>
            <w:tcW w:w="963" w:type="dxa"/>
            <w:shd w:val="clear" w:color="auto" w:fill="auto"/>
          </w:tcPr>
          <w:p w14:paraId="450C9ECB" w14:textId="77777777" w:rsidR="00C56384" w:rsidRPr="007E2628" w:rsidRDefault="00C56384" w:rsidP="005A6F16">
            <w:pPr>
              <w:pStyle w:val="GEFFieldtoFillout"/>
              <w:ind w:left="0"/>
              <w:jc w:val="both"/>
              <w:rPr>
                <w:color w:val="auto"/>
                <w:sz w:val="16"/>
                <w:szCs w:val="16"/>
              </w:rPr>
            </w:pPr>
          </w:p>
        </w:tc>
      </w:tr>
      <w:tr w:rsidR="00091EA0" w:rsidRPr="007E2628" w14:paraId="7351A1D3" w14:textId="77777777" w:rsidTr="005A6F16">
        <w:tc>
          <w:tcPr>
            <w:tcW w:w="1057" w:type="dxa"/>
            <w:shd w:val="clear" w:color="auto" w:fill="auto"/>
          </w:tcPr>
          <w:p w14:paraId="4E8AD7F7" w14:textId="77777777" w:rsidR="00C56384" w:rsidRPr="007E2628" w:rsidRDefault="00C56384" w:rsidP="005A6F16">
            <w:pPr>
              <w:pStyle w:val="GEFFieldtoFillout"/>
              <w:ind w:left="0"/>
              <w:jc w:val="both"/>
              <w:rPr>
                <w:b/>
                <w:color w:val="auto"/>
                <w:sz w:val="16"/>
                <w:szCs w:val="16"/>
              </w:rPr>
            </w:pPr>
            <w:r w:rsidRPr="007E2628">
              <w:rPr>
                <w:b/>
                <w:color w:val="auto"/>
                <w:sz w:val="16"/>
                <w:szCs w:val="16"/>
              </w:rPr>
              <w:t>Location of full inventory</w:t>
            </w:r>
          </w:p>
        </w:tc>
        <w:tc>
          <w:tcPr>
            <w:tcW w:w="921" w:type="dxa"/>
            <w:shd w:val="clear" w:color="auto" w:fill="auto"/>
          </w:tcPr>
          <w:p w14:paraId="3F8C1079" w14:textId="77777777" w:rsidR="00C56384" w:rsidRPr="007E2628" w:rsidRDefault="007E2628" w:rsidP="005A6F16">
            <w:pPr>
              <w:pStyle w:val="GEFFieldtoFillout"/>
              <w:ind w:left="0"/>
              <w:jc w:val="both"/>
              <w:rPr>
                <w:color w:val="auto"/>
                <w:sz w:val="16"/>
                <w:szCs w:val="16"/>
              </w:rPr>
            </w:pPr>
            <w:r w:rsidRPr="007E2628">
              <w:rPr>
                <w:color w:val="auto"/>
                <w:sz w:val="16"/>
                <w:szCs w:val="16"/>
              </w:rPr>
              <w:t>Annex P</w:t>
            </w:r>
            <w:r w:rsidR="00C56384" w:rsidRPr="007E2628">
              <w:rPr>
                <w:color w:val="auto"/>
                <w:sz w:val="16"/>
                <w:szCs w:val="16"/>
              </w:rPr>
              <w:t xml:space="preserve"> and full  database</w:t>
            </w:r>
            <w:r w:rsidR="00C56384" w:rsidRPr="007E2628">
              <w:rPr>
                <w:rStyle w:val="FootnoteReference"/>
                <w:color w:val="auto"/>
                <w:sz w:val="16"/>
                <w:szCs w:val="16"/>
              </w:rPr>
              <w:footnoteReference w:id="10"/>
            </w:r>
            <w:r w:rsidR="00C56384" w:rsidRPr="007E2628">
              <w:rPr>
                <w:color w:val="auto"/>
                <w:sz w:val="16"/>
                <w:szCs w:val="16"/>
              </w:rPr>
              <w:t xml:space="preserve"> </w:t>
            </w:r>
          </w:p>
        </w:tc>
        <w:tc>
          <w:tcPr>
            <w:tcW w:w="964" w:type="dxa"/>
            <w:shd w:val="clear" w:color="auto" w:fill="auto"/>
          </w:tcPr>
          <w:p w14:paraId="7B60C174" w14:textId="77777777" w:rsidR="00C56384" w:rsidRPr="007E2628" w:rsidRDefault="00C56384" w:rsidP="005A6F16">
            <w:pPr>
              <w:pStyle w:val="GEFFieldtoFillout"/>
              <w:ind w:left="0"/>
              <w:jc w:val="both"/>
              <w:rPr>
                <w:color w:val="auto"/>
                <w:sz w:val="16"/>
                <w:szCs w:val="16"/>
              </w:rPr>
            </w:pPr>
            <w:r w:rsidRPr="007E2628">
              <w:rPr>
                <w:color w:val="auto"/>
                <w:sz w:val="16"/>
                <w:szCs w:val="16"/>
              </w:rPr>
              <w:t>Full database</w:t>
            </w:r>
          </w:p>
        </w:tc>
        <w:tc>
          <w:tcPr>
            <w:tcW w:w="1176" w:type="dxa"/>
            <w:shd w:val="clear" w:color="auto" w:fill="auto"/>
          </w:tcPr>
          <w:p w14:paraId="49EA74A1" w14:textId="77777777" w:rsidR="00C56384" w:rsidRPr="007E2628" w:rsidRDefault="00C56384" w:rsidP="005A6F16">
            <w:pPr>
              <w:pStyle w:val="GEFFieldtoFillout"/>
              <w:ind w:left="0"/>
              <w:jc w:val="both"/>
              <w:rPr>
                <w:color w:val="auto"/>
                <w:sz w:val="16"/>
                <w:szCs w:val="16"/>
              </w:rPr>
            </w:pPr>
            <w:r w:rsidRPr="007E2628">
              <w:rPr>
                <w:color w:val="auto"/>
                <w:sz w:val="16"/>
                <w:szCs w:val="16"/>
              </w:rPr>
              <w:t>Work in progress</w:t>
            </w:r>
          </w:p>
        </w:tc>
        <w:tc>
          <w:tcPr>
            <w:tcW w:w="1006" w:type="dxa"/>
            <w:shd w:val="clear" w:color="auto" w:fill="auto"/>
          </w:tcPr>
          <w:p w14:paraId="42891722" w14:textId="77777777" w:rsidR="00C56384" w:rsidRPr="007E2628" w:rsidRDefault="00FE6726" w:rsidP="005A6F16">
            <w:pPr>
              <w:pStyle w:val="GEFFieldtoFillout"/>
              <w:ind w:left="0"/>
              <w:jc w:val="both"/>
              <w:rPr>
                <w:color w:val="auto"/>
                <w:sz w:val="16"/>
                <w:szCs w:val="16"/>
              </w:rPr>
            </w:pPr>
            <w:r w:rsidRPr="00FE6726">
              <w:rPr>
                <w:color w:val="auto"/>
                <w:sz w:val="16"/>
                <w:szCs w:val="16"/>
              </w:rPr>
              <w:t>Annex O and Annexes O1-2-3 with field data</w:t>
            </w:r>
          </w:p>
        </w:tc>
        <w:tc>
          <w:tcPr>
            <w:tcW w:w="994" w:type="dxa"/>
            <w:shd w:val="clear" w:color="auto" w:fill="auto"/>
          </w:tcPr>
          <w:p w14:paraId="20495A9B" w14:textId="77777777" w:rsidR="00C56384" w:rsidRPr="007E2628" w:rsidRDefault="00FE6726" w:rsidP="005A6F16">
            <w:pPr>
              <w:pStyle w:val="GEFFieldtoFillout"/>
              <w:ind w:left="0"/>
              <w:jc w:val="both"/>
              <w:rPr>
                <w:color w:val="auto"/>
                <w:sz w:val="16"/>
                <w:szCs w:val="16"/>
              </w:rPr>
            </w:pPr>
            <w:r w:rsidRPr="00FE6726">
              <w:rPr>
                <w:color w:val="auto"/>
                <w:sz w:val="16"/>
                <w:szCs w:val="16"/>
              </w:rPr>
              <w:t>Annex N and Annex O and Collect Earth full database</w:t>
            </w:r>
          </w:p>
        </w:tc>
        <w:tc>
          <w:tcPr>
            <w:tcW w:w="3421" w:type="dxa"/>
            <w:gridSpan w:val="4"/>
            <w:shd w:val="clear" w:color="auto" w:fill="auto"/>
          </w:tcPr>
          <w:p w14:paraId="3925AB53" w14:textId="77777777" w:rsidR="00C56384" w:rsidRPr="007E2628" w:rsidRDefault="00FE6726" w:rsidP="005A6F16">
            <w:pPr>
              <w:pStyle w:val="GEFFieldtoFillout"/>
              <w:ind w:left="0"/>
              <w:jc w:val="both"/>
              <w:rPr>
                <w:color w:val="auto"/>
                <w:sz w:val="16"/>
                <w:szCs w:val="16"/>
              </w:rPr>
            </w:pPr>
            <w:r w:rsidRPr="00FE6726">
              <w:rPr>
                <w:color w:val="auto"/>
                <w:sz w:val="16"/>
                <w:szCs w:val="16"/>
              </w:rPr>
              <w:t>Annex N1 and N-2</w:t>
            </w:r>
          </w:p>
          <w:p w14:paraId="752A5FC6" w14:textId="77777777" w:rsidR="00C56384" w:rsidRPr="007E2628" w:rsidRDefault="00C56384" w:rsidP="005A6F16">
            <w:pPr>
              <w:pStyle w:val="GEFFieldtoFillout"/>
              <w:ind w:left="0"/>
              <w:jc w:val="both"/>
              <w:rPr>
                <w:color w:val="auto"/>
                <w:sz w:val="16"/>
                <w:szCs w:val="16"/>
              </w:rPr>
            </w:pPr>
          </w:p>
        </w:tc>
        <w:tc>
          <w:tcPr>
            <w:tcW w:w="963" w:type="dxa"/>
            <w:shd w:val="clear" w:color="auto" w:fill="auto"/>
          </w:tcPr>
          <w:p w14:paraId="75A919D9" w14:textId="77777777" w:rsidR="00C56384" w:rsidRPr="007E2628" w:rsidRDefault="00FE6726" w:rsidP="005A6F16">
            <w:pPr>
              <w:pStyle w:val="GEFFieldtoFillout"/>
              <w:ind w:left="0"/>
              <w:jc w:val="both"/>
              <w:rPr>
                <w:color w:val="auto"/>
                <w:sz w:val="16"/>
                <w:szCs w:val="16"/>
              </w:rPr>
            </w:pPr>
            <w:r w:rsidRPr="00FE6726">
              <w:rPr>
                <w:color w:val="auto"/>
                <w:sz w:val="16"/>
                <w:szCs w:val="16"/>
              </w:rPr>
              <w:t>Collect Earth full database</w:t>
            </w:r>
          </w:p>
        </w:tc>
      </w:tr>
    </w:tbl>
    <w:p w14:paraId="1DBA0F92" w14:textId="77777777" w:rsidR="00C56384" w:rsidRPr="003D7BF3" w:rsidRDefault="00C56384" w:rsidP="00C56384">
      <w:pPr>
        <w:pStyle w:val="GEFFieldtoFillout"/>
        <w:shd w:val="clear" w:color="auto" w:fill="FFFFFF"/>
        <w:ind w:left="0"/>
        <w:jc w:val="both"/>
        <w:rPr>
          <w:color w:val="auto"/>
          <w:sz w:val="20"/>
          <w:szCs w:val="20"/>
        </w:rPr>
      </w:pPr>
    </w:p>
    <w:p w14:paraId="05F40785" w14:textId="77777777" w:rsidR="00EA7415" w:rsidRPr="003D7BF3" w:rsidRDefault="00EA7415" w:rsidP="00EA7415">
      <w:pPr>
        <w:pStyle w:val="GEFFieldtoFillout"/>
        <w:shd w:val="clear" w:color="auto" w:fill="FFFFFF"/>
        <w:ind w:left="0"/>
        <w:jc w:val="both"/>
        <w:rPr>
          <w:sz w:val="20"/>
          <w:szCs w:val="20"/>
        </w:rPr>
      </w:pPr>
      <w:r w:rsidRPr="003D7BF3">
        <w:rPr>
          <w:color w:val="auto"/>
          <w:sz w:val="20"/>
          <w:szCs w:val="20"/>
        </w:rPr>
        <w:t xml:space="preserve">The </w:t>
      </w:r>
      <w:r w:rsidR="00DE13B7" w:rsidRPr="003D7BF3">
        <w:rPr>
          <w:color w:val="auto"/>
          <w:sz w:val="20"/>
          <w:szCs w:val="20"/>
        </w:rPr>
        <w:t>TSP</w:t>
      </w:r>
      <w:r w:rsidRPr="003D7BF3">
        <w:rPr>
          <w:color w:val="auto"/>
          <w:sz w:val="20"/>
          <w:szCs w:val="20"/>
        </w:rPr>
        <w:t xml:space="preserve"> </w:t>
      </w:r>
      <w:r w:rsidR="00DE13B7" w:rsidRPr="003D7BF3">
        <w:rPr>
          <w:color w:val="auto"/>
          <w:sz w:val="20"/>
          <w:szCs w:val="20"/>
        </w:rPr>
        <w:t xml:space="preserve">has </w:t>
      </w:r>
      <w:r w:rsidR="00910CD0" w:rsidRPr="003D7BF3">
        <w:rPr>
          <w:color w:val="auto"/>
          <w:sz w:val="20"/>
          <w:szCs w:val="20"/>
        </w:rPr>
        <w:t>mobilized consultation</w:t>
      </w:r>
      <w:r w:rsidRPr="003D7BF3">
        <w:rPr>
          <w:color w:val="auto"/>
          <w:sz w:val="20"/>
          <w:szCs w:val="20"/>
        </w:rPr>
        <w:t>s</w:t>
      </w:r>
      <w:r w:rsidR="00910CD0" w:rsidRPr="003D7BF3">
        <w:rPr>
          <w:color w:val="auto"/>
          <w:sz w:val="20"/>
          <w:szCs w:val="20"/>
        </w:rPr>
        <w:t xml:space="preserve"> with a wide group of national stakeholders and </w:t>
      </w:r>
      <w:r w:rsidRPr="003D7BF3">
        <w:rPr>
          <w:color w:val="auto"/>
          <w:sz w:val="20"/>
          <w:szCs w:val="20"/>
        </w:rPr>
        <w:t xml:space="preserve">provided an opportunity to leverage and coordinate among different State bodies on land management issues identified opportunities to align the national policies and development plans to mainstream LDN principles. TSP will </w:t>
      </w:r>
      <w:r w:rsidR="000F31EC" w:rsidRPr="003D7BF3">
        <w:rPr>
          <w:color w:val="auto"/>
          <w:sz w:val="20"/>
          <w:szCs w:val="20"/>
        </w:rPr>
        <w:t>serve</w:t>
      </w:r>
      <w:r w:rsidRPr="003D7BF3">
        <w:rPr>
          <w:color w:val="auto"/>
          <w:sz w:val="20"/>
          <w:szCs w:val="20"/>
        </w:rPr>
        <w:t xml:space="preserve"> as a strong tec</w:t>
      </w:r>
      <w:r w:rsidR="004F44CC" w:rsidRPr="003D7BF3">
        <w:rPr>
          <w:color w:val="auto"/>
          <w:sz w:val="20"/>
          <w:szCs w:val="20"/>
        </w:rPr>
        <w:t xml:space="preserve">hnical baseline for the project, which will </w:t>
      </w:r>
      <w:r w:rsidR="004F44CC" w:rsidRPr="003D7BF3">
        <w:rPr>
          <w:sz w:val="20"/>
          <w:szCs w:val="20"/>
        </w:rPr>
        <w:t xml:space="preserve">support the national efforts to implement LDN targets (#1 and 4) through restoration and sustainable management of the degraded pasturelands. </w:t>
      </w:r>
    </w:p>
    <w:p w14:paraId="7DD1249F" w14:textId="77777777" w:rsidR="009362A9" w:rsidRPr="003D7BF3" w:rsidRDefault="009362A9" w:rsidP="00EA7415">
      <w:pPr>
        <w:pStyle w:val="GEFFieldtoFillout"/>
        <w:shd w:val="clear" w:color="auto" w:fill="FFFFFF"/>
        <w:ind w:left="0"/>
        <w:jc w:val="both"/>
        <w:rPr>
          <w:sz w:val="20"/>
          <w:szCs w:val="20"/>
        </w:rPr>
      </w:pPr>
    </w:p>
    <w:p w14:paraId="5B76E783" w14:textId="1826FAF5" w:rsidR="009362A9" w:rsidRPr="003D7BF3" w:rsidRDefault="009362A9" w:rsidP="009362A9">
      <w:pPr>
        <w:pStyle w:val="GEFFieldtoFillout"/>
        <w:shd w:val="clear" w:color="auto" w:fill="FFFFFF"/>
        <w:ind w:left="0"/>
        <w:jc w:val="both"/>
        <w:rPr>
          <w:color w:val="auto"/>
          <w:sz w:val="20"/>
          <w:szCs w:val="20"/>
        </w:rPr>
      </w:pPr>
      <w:r w:rsidRPr="003D7BF3">
        <w:rPr>
          <w:b/>
          <w:color w:val="auto"/>
          <w:sz w:val="20"/>
          <w:szCs w:val="20"/>
        </w:rPr>
        <w:t>The Municipalities in Georgia</w:t>
      </w:r>
      <w:r w:rsidRPr="003D7BF3">
        <w:rPr>
          <w:color w:val="auto"/>
          <w:sz w:val="20"/>
          <w:szCs w:val="20"/>
        </w:rPr>
        <w:t xml:space="preserve"> are the managers of the communal pastures entrusted to them by the Ministry of Economy</w:t>
      </w:r>
      <w:r w:rsidR="002E57BD" w:rsidRPr="002E57BD">
        <w:rPr>
          <w:color w:val="auto"/>
          <w:sz w:val="20"/>
          <w:szCs w:val="20"/>
        </w:rPr>
        <w:t xml:space="preserve"> </w:t>
      </w:r>
      <w:r w:rsidR="002E57BD">
        <w:rPr>
          <w:color w:val="auto"/>
          <w:sz w:val="20"/>
          <w:szCs w:val="20"/>
        </w:rPr>
        <w:t>and Sustainable Development (MESD)</w:t>
      </w:r>
      <w:r w:rsidRPr="003D7BF3">
        <w:rPr>
          <w:color w:val="auto"/>
          <w:sz w:val="20"/>
          <w:szCs w:val="20"/>
        </w:rPr>
        <w:t xml:space="preserve">. </w:t>
      </w:r>
      <w:proofErr w:type="gramStart"/>
      <w:r w:rsidR="000F31EC" w:rsidRPr="003D7BF3">
        <w:rPr>
          <w:color w:val="auto"/>
          <w:sz w:val="20"/>
          <w:szCs w:val="20"/>
        </w:rPr>
        <w:t>The</w:t>
      </w:r>
      <w:r w:rsidRPr="003D7BF3">
        <w:rPr>
          <w:color w:val="auto"/>
          <w:sz w:val="20"/>
          <w:szCs w:val="20"/>
        </w:rPr>
        <w:t xml:space="preserve"> they</w:t>
      </w:r>
      <w:proofErr w:type="gramEnd"/>
      <w:r w:rsidRPr="003D7BF3">
        <w:rPr>
          <w:color w:val="auto"/>
          <w:sz w:val="20"/>
          <w:szCs w:val="20"/>
        </w:rPr>
        <w:t xml:space="preserve"> are in full control over the planning and use of the pastures. Each municipality is allocated with a </w:t>
      </w:r>
      <w:proofErr w:type="gramStart"/>
      <w:r w:rsidRPr="003D7BF3">
        <w:rPr>
          <w:color w:val="auto"/>
          <w:sz w:val="20"/>
          <w:szCs w:val="20"/>
        </w:rPr>
        <w:t>budget which</w:t>
      </w:r>
      <w:proofErr w:type="gramEnd"/>
      <w:r w:rsidRPr="003D7BF3">
        <w:rPr>
          <w:color w:val="auto"/>
          <w:sz w:val="20"/>
          <w:szCs w:val="20"/>
        </w:rPr>
        <w:t xml:space="preserve"> is distributed to municipal priorities. Furthermore, for priorities identified by the municipal council, various state funds might be available through various institutions such as the Ministry of regional development and infrastructure. Their contribution is expected in the form of personnel for implementation and monitoring of pilot activities, communication with and awareness raising of the concerned population, as well as in the and in the form of lobbying with the central government institutions and the Parliament.</w:t>
      </w:r>
    </w:p>
    <w:p w14:paraId="7B9C8140" w14:textId="77777777" w:rsidR="00EA7415" w:rsidRPr="003D7BF3" w:rsidRDefault="00EA7415" w:rsidP="00EA7415">
      <w:pPr>
        <w:pStyle w:val="GEFFieldtoFillout"/>
        <w:shd w:val="clear" w:color="auto" w:fill="FFFFFF"/>
        <w:ind w:left="0"/>
        <w:jc w:val="both"/>
        <w:rPr>
          <w:color w:val="auto"/>
          <w:sz w:val="20"/>
          <w:szCs w:val="20"/>
        </w:rPr>
      </w:pPr>
    </w:p>
    <w:p w14:paraId="3E176D56" w14:textId="77777777" w:rsidR="00910CD0" w:rsidRPr="003D7BF3" w:rsidRDefault="00910CD0" w:rsidP="00910CD0">
      <w:pPr>
        <w:pStyle w:val="GEFFieldtoFillout"/>
        <w:shd w:val="clear" w:color="auto" w:fill="FFFFFF"/>
        <w:ind w:left="0"/>
        <w:jc w:val="both"/>
        <w:rPr>
          <w:color w:val="auto"/>
          <w:sz w:val="20"/>
          <w:szCs w:val="20"/>
          <w:lang w:val="ka-GE"/>
        </w:rPr>
      </w:pPr>
      <w:r w:rsidRPr="003D7BF3">
        <w:rPr>
          <w:color w:val="auto"/>
          <w:sz w:val="20"/>
          <w:szCs w:val="20"/>
        </w:rPr>
        <w:t>In addition, there are currently several internationally supported projects</w:t>
      </w:r>
      <w:r w:rsidR="00B51E75" w:rsidRPr="003D7BF3">
        <w:rPr>
          <w:color w:val="auto"/>
          <w:sz w:val="20"/>
          <w:szCs w:val="20"/>
        </w:rPr>
        <w:t>, listed below</w:t>
      </w:r>
      <w:r w:rsidRPr="003D7BF3">
        <w:rPr>
          <w:color w:val="auto"/>
          <w:sz w:val="20"/>
          <w:szCs w:val="20"/>
        </w:rPr>
        <w:t xml:space="preserve">. </w:t>
      </w:r>
    </w:p>
    <w:p w14:paraId="23CA441A" w14:textId="77777777" w:rsidR="00910CD0" w:rsidRPr="003D7BF3" w:rsidRDefault="00910CD0" w:rsidP="00910CD0">
      <w:pPr>
        <w:pStyle w:val="GEFFieldtoFillout"/>
        <w:shd w:val="clear" w:color="auto" w:fill="FFFFFF"/>
        <w:ind w:left="0"/>
        <w:jc w:val="both"/>
        <w:rPr>
          <w:color w:val="auto"/>
          <w:sz w:val="20"/>
          <w:szCs w:val="20"/>
        </w:rPr>
      </w:pPr>
    </w:p>
    <w:p w14:paraId="21A35457" w14:textId="77777777" w:rsidR="00910CD0" w:rsidRPr="003D7BF3" w:rsidRDefault="00910CD0" w:rsidP="00910CD0">
      <w:pPr>
        <w:pStyle w:val="GEFFieldtoFillout"/>
        <w:shd w:val="clear" w:color="auto" w:fill="FFFFFF"/>
        <w:ind w:left="0"/>
        <w:jc w:val="both"/>
        <w:rPr>
          <w:color w:val="auto"/>
          <w:sz w:val="20"/>
          <w:szCs w:val="20"/>
        </w:rPr>
      </w:pPr>
      <w:r w:rsidRPr="003D7BF3">
        <w:rPr>
          <w:color w:val="auto"/>
          <w:sz w:val="20"/>
          <w:szCs w:val="20"/>
        </w:rPr>
        <w:t>The main baseline project is entitled “</w:t>
      </w:r>
      <w:r w:rsidRPr="003D7BF3">
        <w:rPr>
          <w:b/>
          <w:color w:val="auto"/>
          <w:sz w:val="20"/>
          <w:szCs w:val="20"/>
        </w:rPr>
        <w:t>FAO support to Georgian agricultural sector under ENPARD III</w:t>
      </w:r>
      <w:r w:rsidRPr="003D7BF3">
        <w:rPr>
          <w:color w:val="auto"/>
          <w:sz w:val="20"/>
          <w:szCs w:val="20"/>
        </w:rPr>
        <w:t xml:space="preserve">”. This is a FAO-led initiative funded by the European Union with the amount of US$14.7 million (2018-2022). ENPARD III contributes to the reduction of rural poverty of the targeted rural population because of improved and development oriented policies, as well as improved agricultural services and investments accessible for farmers, allowing for an increased competitiveness and employment creation within the agriculture sector. </w:t>
      </w:r>
      <w:proofErr w:type="gramStart"/>
      <w:r w:rsidRPr="003D7BF3">
        <w:rPr>
          <w:color w:val="auto"/>
          <w:sz w:val="20"/>
          <w:szCs w:val="20"/>
        </w:rPr>
        <w:t>The project will have two main outcomes, namely: (</w:t>
      </w:r>
      <w:proofErr w:type="spellStart"/>
      <w:r w:rsidRPr="003D7BF3">
        <w:rPr>
          <w:color w:val="auto"/>
          <w:sz w:val="20"/>
          <w:szCs w:val="20"/>
        </w:rPr>
        <w:t>i</w:t>
      </w:r>
      <w:proofErr w:type="spellEnd"/>
      <w:r w:rsidRPr="003D7BF3">
        <w:rPr>
          <w:color w:val="auto"/>
          <w:sz w:val="20"/>
          <w:szCs w:val="20"/>
        </w:rPr>
        <w:t>) The MEPA and other relevant institutions will have improved capacity, management practices and technical knowledge to sustainably enhance policies, which foster and support the development of value chains and the sustainable competitiveness of agriculture , and (ii) Farmers, cooperatives and other rural SMAEs entrepreneurs, workers and rural households will be included on equitable terms in sustainable food value chains through improved access to finance, inputs and services, leading to increased competitiveness of the agriculture sector.</w:t>
      </w:r>
      <w:proofErr w:type="gramEnd"/>
    </w:p>
    <w:p w14:paraId="11E75E9B" w14:textId="77777777" w:rsidR="001D435D" w:rsidRPr="003D7BF3" w:rsidRDefault="001D435D" w:rsidP="00910CD0">
      <w:pPr>
        <w:pStyle w:val="GEFFieldtoFillout"/>
        <w:shd w:val="clear" w:color="auto" w:fill="FFFFFF"/>
        <w:ind w:left="0"/>
        <w:jc w:val="both"/>
        <w:rPr>
          <w:color w:val="auto"/>
          <w:sz w:val="20"/>
          <w:szCs w:val="20"/>
        </w:rPr>
      </w:pPr>
    </w:p>
    <w:p w14:paraId="74252158" w14:textId="6C5DE73D" w:rsidR="001D435D" w:rsidRPr="003D7BF3" w:rsidRDefault="001D435D" w:rsidP="001D435D">
      <w:pPr>
        <w:pStyle w:val="GEFFieldtoFillout"/>
        <w:shd w:val="clear" w:color="auto" w:fill="FFFFFF"/>
        <w:ind w:left="0"/>
        <w:jc w:val="both"/>
        <w:rPr>
          <w:color w:val="auto"/>
          <w:sz w:val="20"/>
          <w:szCs w:val="20"/>
        </w:rPr>
      </w:pPr>
      <w:r w:rsidRPr="003D7BF3">
        <w:rPr>
          <w:color w:val="auto"/>
          <w:sz w:val="20"/>
          <w:szCs w:val="20"/>
        </w:rPr>
        <w:t xml:space="preserve">The project will cooperate and make synergies with the work in the municipalities under ENPARD output 2.1 “Documented economic improvement of the target population (individual farmers, cooperatives, SMEs) as a result of equitable agricultural investment support” and Output 2.2. “The targeted population benefits from the improved provision of agricultural services as a result of increased municipal-level investments of public interest”. ENPARD has begun its implementation in 2019. FAO has announced a grant competition for farmers, cooperatives and SMEs in Georgia to award five value chain actors in 14 municipalities. Beef and dairy are key priorities in eight of the 14 municipalities. The closure of the </w:t>
      </w:r>
      <w:proofErr w:type="gramStart"/>
      <w:r w:rsidRPr="003D7BF3">
        <w:rPr>
          <w:color w:val="auto"/>
          <w:sz w:val="20"/>
          <w:szCs w:val="20"/>
        </w:rPr>
        <w:t>grant award application deadline</w:t>
      </w:r>
      <w:proofErr w:type="gramEnd"/>
      <w:r w:rsidRPr="003D7BF3">
        <w:rPr>
          <w:color w:val="auto"/>
          <w:sz w:val="20"/>
          <w:szCs w:val="20"/>
        </w:rPr>
        <w:t xml:space="preserve"> coincides with the start of the implementation of the GEF project. Proper coordination arrangements </w:t>
      </w:r>
      <w:proofErr w:type="gramStart"/>
      <w:r w:rsidRPr="003D7BF3">
        <w:rPr>
          <w:color w:val="auto"/>
          <w:sz w:val="20"/>
          <w:szCs w:val="20"/>
        </w:rPr>
        <w:t>will be put</w:t>
      </w:r>
      <w:proofErr w:type="gramEnd"/>
      <w:r w:rsidRPr="003D7BF3">
        <w:rPr>
          <w:color w:val="auto"/>
          <w:sz w:val="20"/>
          <w:szCs w:val="20"/>
        </w:rPr>
        <w:t xml:space="preserve"> in place during the initial stages of project </w:t>
      </w:r>
      <w:r w:rsidR="000F31EC" w:rsidRPr="003D7BF3">
        <w:rPr>
          <w:color w:val="auto"/>
          <w:sz w:val="20"/>
          <w:szCs w:val="20"/>
        </w:rPr>
        <w:t>implementation</w:t>
      </w:r>
      <w:r w:rsidRPr="003D7BF3">
        <w:rPr>
          <w:color w:val="auto"/>
          <w:sz w:val="20"/>
          <w:szCs w:val="20"/>
        </w:rPr>
        <w:t>. Total co-</w:t>
      </w:r>
      <w:r w:rsidR="00C466E6">
        <w:rPr>
          <w:color w:val="auto"/>
          <w:sz w:val="20"/>
          <w:szCs w:val="20"/>
        </w:rPr>
        <w:t xml:space="preserve">financing from ENPARD III is </w:t>
      </w:r>
      <w:r w:rsidR="00C466E6" w:rsidRPr="00C466E6">
        <w:rPr>
          <w:color w:val="auto"/>
          <w:sz w:val="20"/>
          <w:szCs w:val="20"/>
        </w:rPr>
        <w:t>US$</w:t>
      </w:r>
      <w:r w:rsidR="006D18A1">
        <w:rPr>
          <w:color w:val="auto"/>
          <w:sz w:val="20"/>
          <w:szCs w:val="20"/>
        </w:rPr>
        <w:t xml:space="preserve"> 5,100,000</w:t>
      </w:r>
    </w:p>
    <w:p w14:paraId="4F7D2048" w14:textId="77777777" w:rsidR="00722E46" w:rsidRPr="003D7BF3" w:rsidRDefault="00722E46" w:rsidP="00910CD0">
      <w:pPr>
        <w:pStyle w:val="GEFFieldtoFillout"/>
        <w:shd w:val="clear" w:color="auto" w:fill="FFFFFF"/>
        <w:ind w:left="0"/>
        <w:jc w:val="both"/>
        <w:rPr>
          <w:color w:val="auto"/>
          <w:sz w:val="20"/>
          <w:szCs w:val="20"/>
        </w:rPr>
      </w:pPr>
    </w:p>
    <w:p w14:paraId="0E4C58FB" w14:textId="77777777" w:rsidR="001F15AD" w:rsidRPr="003D7BF3" w:rsidRDefault="001F15AD" w:rsidP="001F15AD">
      <w:pPr>
        <w:pStyle w:val="GEFFieldtoFillout"/>
        <w:shd w:val="clear" w:color="auto" w:fill="FFFFFF"/>
        <w:ind w:left="0"/>
        <w:jc w:val="both"/>
        <w:rPr>
          <w:color w:val="auto"/>
          <w:sz w:val="20"/>
          <w:szCs w:val="20"/>
        </w:rPr>
      </w:pPr>
      <w:r w:rsidRPr="003D7BF3">
        <w:rPr>
          <w:color w:val="auto"/>
          <w:sz w:val="20"/>
          <w:szCs w:val="20"/>
        </w:rPr>
        <w:t xml:space="preserve">The project will establish close cooperation with the FAO-led initiative </w:t>
      </w:r>
      <w:r w:rsidRPr="003D7BF3">
        <w:rPr>
          <w:b/>
          <w:color w:val="auto"/>
          <w:sz w:val="20"/>
          <w:szCs w:val="20"/>
        </w:rPr>
        <w:t>“Technical Assistance for Establishment of the National Animal Identification, Registration and Traceability System”</w:t>
      </w:r>
      <w:r w:rsidR="009E5707" w:rsidRPr="003D7BF3">
        <w:rPr>
          <w:b/>
          <w:color w:val="auto"/>
          <w:sz w:val="20"/>
          <w:szCs w:val="20"/>
        </w:rPr>
        <w:t xml:space="preserve"> (NAITS)</w:t>
      </w:r>
      <w:r w:rsidRPr="003D7BF3">
        <w:rPr>
          <w:color w:val="auto"/>
          <w:sz w:val="20"/>
          <w:szCs w:val="20"/>
        </w:rPr>
        <w:t xml:space="preserve">, financed by SDC, ADA and FAO, at </w:t>
      </w:r>
      <w:r w:rsidR="009E5707" w:rsidRPr="003D7BF3">
        <w:rPr>
          <w:color w:val="auto"/>
          <w:sz w:val="20"/>
          <w:szCs w:val="20"/>
        </w:rPr>
        <w:t>a total value of US$5.5 million (</w:t>
      </w:r>
      <w:r w:rsidRPr="003D7BF3">
        <w:rPr>
          <w:color w:val="auto"/>
          <w:sz w:val="20"/>
          <w:szCs w:val="20"/>
        </w:rPr>
        <w:t>2017-2021</w:t>
      </w:r>
      <w:r w:rsidR="009E5707" w:rsidRPr="003D7BF3">
        <w:rPr>
          <w:color w:val="auto"/>
          <w:sz w:val="20"/>
          <w:szCs w:val="20"/>
        </w:rPr>
        <w:t>)</w:t>
      </w:r>
      <w:r w:rsidRPr="003D7BF3">
        <w:rPr>
          <w:color w:val="auto"/>
          <w:sz w:val="20"/>
          <w:szCs w:val="20"/>
        </w:rPr>
        <w:t>. The NAITS aims to improve productivity and competitiveness of the livestock sector through improved animal health, reduced food risks and facilitated access to regional and international markets. The project has three main outcomes: (</w:t>
      </w:r>
      <w:proofErr w:type="spellStart"/>
      <w:r w:rsidRPr="003D7BF3">
        <w:rPr>
          <w:color w:val="auto"/>
          <w:sz w:val="20"/>
          <w:szCs w:val="20"/>
        </w:rPr>
        <w:t>i</w:t>
      </w:r>
      <w:proofErr w:type="spellEnd"/>
      <w:r w:rsidRPr="003D7BF3">
        <w:rPr>
          <w:color w:val="auto"/>
          <w:sz w:val="20"/>
          <w:szCs w:val="20"/>
        </w:rPr>
        <w:t xml:space="preserve">) The Georgian NFA operates a fully functional and sustainable National Animal Identification, Registration and Traceability System; (ii) the NAITS </w:t>
      </w:r>
      <w:r w:rsidR="000F31EC" w:rsidRPr="003D7BF3">
        <w:rPr>
          <w:color w:val="auto"/>
          <w:sz w:val="20"/>
          <w:szCs w:val="20"/>
        </w:rPr>
        <w:t>stakeholders properly</w:t>
      </w:r>
      <w:r w:rsidRPr="003D7BF3">
        <w:rPr>
          <w:color w:val="auto"/>
          <w:sz w:val="20"/>
          <w:szCs w:val="20"/>
        </w:rPr>
        <w:t xml:space="preserve"> use and comply with the new electronic system and (iii) The authorities in Georgia, Armenia and Azerbaijan increase regional cooperation in the livestock sector.</w:t>
      </w:r>
    </w:p>
    <w:p w14:paraId="21FE3B19" w14:textId="77777777" w:rsidR="001F15AD" w:rsidRPr="003D7BF3" w:rsidRDefault="001F15AD" w:rsidP="001F15AD">
      <w:pPr>
        <w:pStyle w:val="GEFFieldtoFillout"/>
        <w:shd w:val="clear" w:color="auto" w:fill="FFFFFF"/>
        <w:ind w:left="0"/>
        <w:jc w:val="both"/>
        <w:rPr>
          <w:color w:val="auto"/>
          <w:sz w:val="20"/>
          <w:szCs w:val="20"/>
        </w:rPr>
      </w:pPr>
    </w:p>
    <w:p w14:paraId="312E047A" w14:textId="3A7744FE" w:rsidR="001F15AD" w:rsidRPr="003D7BF3" w:rsidRDefault="001F15AD" w:rsidP="001F15AD">
      <w:pPr>
        <w:pStyle w:val="GEFFieldtoFillout"/>
        <w:shd w:val="clear" w:color="auto" w:fill="FFFFFF"/>
        <w:ind w:left="0"/>
        <w:jc w:val="both"/>
        <w:rPr>
          <w:color w:val="auto"/>
          <w:sz w:val="20"/>
          <w:szCs w:val="20"/>
        </w:rPr>
      </w:pPr>
      <w:r w:rsidRPr="003D7BF3">
        <w:rPr>
          <w:color w:val="auto"/>
          <w:sz w:val="20"/>
          <w:szCs w:val="20"/>
        </w:rPr>
        <w:lastRenderedPageBreak/>
        <w:t xml:space="preserve">The project synergies include its nationwide implementation, which includes </w:t>
      </w:r>
      <w:r w:rsidR="009E5707" w:rsidRPr="003D7BF3">
        <w:rPr>
          <w:color w:val="auto"/>
          <w:sz w:val="20"/>
          <w:szCs w:val="20"/>
        </w:rPr>
        <w:t xml:space="preserve">the targeted </w:t>
      </w:r>
      <w:r w:rsidR="00B8685D" w:rsidRPr="003D7BF3">
        <w:rPr>
          <w:color w:val="auto"/>
          <w:sz w:val="20"/>
          <w:szCs w:val="20"/>
        </w:rPr>
        <w:t>municipalities, pastures,</w:t>
      </w:r>
      <w:r w:rsidRPr="003D7BF3">
        <w:rPr>
          <w:color w:val="auto"/>
          <w:sz w:val="20"/>
          <w:szCs w:val="20"/>
        </w:rPr>
        <w:t xml:space="preserve"> and mountain pastures, which </w:t>
      </w:r>
      <w:proofErr w:type="gramStart"/>
      <w:r w:rsidRPr="003D7BF3">
        <w:rPr>
          <w:color w:val="auto"/>
          <w:sz w:val="20"/>
          <w:szCs w:val="20"/>
        </w:rPr>
        <w:t>are considered</w:t>
      </w:r>
      <w:proofErr w:type="gramEnd"/>
      <w:r w:rsidRPr="003D7BF3">
        <w:rPr>
          <w:color w:val="auto"/>
          <w:sz w:val="20"/>
          <w:szCs w:val="20"/>
        </w:rPr>
        <w:t xml:space="preserve"> as important part of the animal movement controls. Georgia’s livestock industry </w:t>
      </w:r>
      <w:proofErr w:type="gramStart"/>
      <w:r w:rsidRPr="003D7BF3">
        <w:rPr>
          <w:color w:val="auto"/>
          <w:sz w:val="20"/>
          <w:szCs w:val="20"/>
        </w:rPr>
        <w:t>is largely based</w:t>
      </w:r>
      <w:proofErr w:type="gramEnd"/>
      <w:r w:rsidRPr="003D7BF3">
        <w:rPr>
          <w:color w:val="auto"/>
          <w:sz w:val="20"/>
          <w:szCs w:val="20"/>
        </w:rPr>
        <w:t xml:space="preserve"> on use of the national pasturelands and is one of the main agricultural sectors and agricultural export generators. As </w:t>
      </w:r>
      <w:proofErr w:type="gramStart"/>
      <w:r w:rsidRPr="003D7BF3">
        <w:rPr>
          <w:color w:val="auto"/>
          <w:sz w:val="20"/>
          <w:szCs w:val="20"/>
        </w:rPr>
        <w:t>such</w:t>
      </w:r>
      <w:proofErr w:type="gramEnd"/>
      <w:r w:rsidRPr="003D7BF3">
        <w:rPr>
          <w:color w:val="auto"/>
          <w:sz w:val="20"/>
          <w:szCs w:val="20"/>
        </w:rPr>
        <w:t xml:space="preserve"> it receives significant attention by the government and assistance providers in the country. The project activities include identification and registration of animal holdings (including pastures) and control of animal movements </w:t>
      </w:r>
      <w:proofErr w:type="gramStart"/>
      <w:r w:rsidRPr="003D7BF3">
        <w:rPr>
          <w:color w:val="auto"/>
          <w:sz w:val="20"/>
          <w:szCs w:val="20"/>
        </w:rPr>
        <w:t>to and from holdings,</w:t>
      </w:r>
      <w:proofErr w:type="gramEnd"/>
      <w:r w:rsidRPr="003D7BF3">
        <w:rPr>
          <w:color w:val="auto"/>
          <w:sz w:val="20"/>
          <w:szCs w:val="20"/>
        </w:rPr>
        <w:t xml:space="preserve"> as well as </w:t>
      </w:r>
      <w:r w:rsidR="009E5707" w:rsidRPr="003D7BF3">
        <w:rPr>
          <w:color w:val="auto"/>
          <w:sz w:val="20"/>
          <w:szCs w:val="20"/>
        </w:rPr>
        <w:t xml:space="preserve">monitoring of animal health. </w:t>
      </w:r>
      <w:r w:rsidRPr="003D7BF3">
        <w:rPr>
          <w:color w:val="auto"/>
          <w:sz w:val="20"/>
          <w:szCs w:val="20"/>
        </w:rPr>
        <w:t xml:space="preserve">The two projects have closely aligned </w:t>
      </w:r>
      <w:proofErr w:type="gramStart"/>
      <w:r w:rsidRPr="003D7BF3">
        <w:rPr>
          <w:color w:val="auto"/>
          <w:sz w:val="20"/>
          <w:szCs w:val="20"/>
        </w:rPr>
        <w:t>agendas</w:t>
      </w:r>
      <w:proofErr w:type="gramEnd"/>
      <w:r w:rsidRPr="003D7BF3">
        <w:rPr>
          <w:color w:val="auto"/>
          <w:sz w:val="20"/>
          <w:szCs w:val="20"/>
        </w:rPr>
        <w:t xml:space="preserve"> as the pasture policies to be introduced by the GEF project will have significant impact on the registration of pasture holdings within the NAITS. In-turn the data made available by the NAITS will enable establishment of animal loads per </w:t>
      </w:r>
      <w:proofErr w:type="gramStart"/>
      <w:r w:rsidRPr="003D7BF3">
        <w:rPr>
          <w:color w:val="auto"/>
          <w:sz w:val="20"/>
          <w:szCs w:val="20"/>
        </w:rPr>
        <w:t>pasture which</w:t>
      </w:r>
      <w:proofErr w:type="gramEnd"/>
      <w:r w:rsidRPr="003D7BF3">
        <w:rPr>
          <w:color w:val="auto"/>
          <w:sz w:val="20"/>
          <w:szCs w:val="20"/>
        </w:rPr>
        <w:t xml:space="preserve"> are essential for appropriate pasture use and enable livestock producers to both improve the overall animal health situation and to maximize their productivity. Total co-financing from the NAITS project is US$ </w:t>
      </w:r>
      <w:r w:rsidR="006D18A1">
        <w:rPr>
          <w:color w:val="auto"/>
          <w:sz w:val="20"/>
          <w:szCs w:val="20"/>
        </w:rPr>
        <w:t>5,100,000</w:t>
      </w:r>
    </w:p>
    <w:p w14:paraId="4D6E805B" w14:textId="77777777" w:rsidR="00262A02" w:rsidRPr="003D7BF3" w:rsidRDefault="00262A02" w:rsidP="001F15AD">
      <w:pPr>
        <w:pStyle w:val="GEFFieldtoFillout"/>
        <w:shd w:val="clear" w:color="auto" w:fill="FFFFFF"/>
        <w:ind w:left="0"/>
        <w:jc w:val="both"/>
        <w:rPr>
          <w:color w:val="auto"/>
          <w:sz w:val="20"/>
          <w:szCs w:val="20"/>
        </w:rPr>
      </w:pPr>
    </w:p>
    <w:p w14:paraId="233EFA34" w14:textId="77777777" w:rsidR="00594484" w:rsidRPr="003D7BF3" w:rsidRDefault="00262A02" w:rsidP="00594484">
      <w:pPr>
        <w:pStyle w:val="GEFFieldtoFillout"/>
        <w:shd w:val="clear" w:color="auto" w:fill="FFFFFF"/>
        <w:ind w:left="0"/>
        <w:jc w:val="both"/>
        <w:rPr>
          <w:sz w:val="20"/>
          <w:szCs w:val="20"/>
        </w:rPr>
      </w:pPr>
      <w:r w:rsidRPr="003D7BF3">
        <w:rPr>
          <w:b/>
          <w:color w:val="auto"/>
          <w:sz w:val="20"/>
          <w:szCs w:val="20"/>
        </w:rPr>
        <w:t>GIZ Programme on Management of natural resources and safeguarding of ecosystem services for sustainable rural development in the South Caucasus (</w:t>
      </w:r>
      <w:proofErr w:type="spellStart"/>
      <w:r w:rsidRPr="003D7BF3">
        <w:rPr>
          <w:b/>
          <w:color w:val="auto"/>
          <w:sz w:val="20"/>
          <w:szCs w:val="20"/>
        </w:rPr>
        <w:t>ECOserve</w:t>
      </w:r>
      <w:proofErr w:type="spellEnd"/>
      <w:r w:rsidRPr="003D7BF3">
        <w:rPr>
          <w:b/>
          <w:color w:val="auto"/>
          <w:sz w:val="20"/>
          <w:szCs w:val="20"/>
        </w:rPr>
        <w:t>)</w:t>
      </w:r>
      <w:r w:rsidRPr="003D7BF3">
        <w:rPr>
          <w:color w:val="auto"/>
          <w:sz w:val="20"/>
          <w:szCs w:val="20"/>
        </w:rPr>
        <w:t xml:space="preserve"> will support Georgia in developing sustainable pastureland management practices and scaling up successful approaches in order to achieve LDN. </w:t>
      </w:r>
      <w:proofErr w:type="gramStart"/>
      <w:r w:rsidR="00594484" w:rsidRPr="003D7BF3">
        <w:rPr>
          <w:color w:val="auto"/>
          <w:sz w:val="20"/>
          <w:szCs w:val="20"/>
        </w:rPr>
        <w:t xml:space="preserve">Linkages will the GEF project will be provided through the following work contributing to Components 1, 2, and 3: 1) </w:t>
      </w:r>
      <w:r w:rsidR="00594484" w:rsidRPr="003D7BF3">
        <w:rPr>
          <w:sz w:val="20"/>
          <w:szCs w:val="20"/>
        </w:rPr>
        <w:t>Development of a method for assessing pasture conditions and soil erosion risks based on remote sensing and ground-</w:t>
      </w:r>
      <w:proofErr w:type="spellStart"/>
      <w:r w:rsidR="00594484" w:rsidRPr="003D7BF3">
        <w:rPr>
          <w:sz w:val="20"/>
          <w:szCs w:val="20"/>
        </w:rPr>
        <w:t>truthing</w:t>
      </w:r>
      <w:proofErr w:type="spellEnd"/>
      <w:r w:rsidR="00594484" w:rsidRPr="003D7BF3">
        <w:rPr>
          <w:sz w:val="20"/>
          <w:szCs w:val="20"/>
        </w:rPr>
        <w:t xml:space="preserve"> at municipality level, 2) Assessment of pasture conditions and soil erosion risks for entire </w:t>
      </w:r>
      <w:proofErr w:type="spellStart"/>
      <w:r w:rsidR="00594484" w:rsidRPr="003D7BF3">
        <w:rPr>
          <w:sz w:val="20"/>
          <w:szCs w:val="20"/>
        </w:rPr>
        <w:t>Tusheti</w:t>
      </w:r>
      <w:proofErr w:type="spellEnd"/>
      <w:r w:rsidR="00594484" w:rsidRPr="003D7BF3">
        <w:rPr>
          <w:sz w:val="20"/>
          <w:szCs w:val="20"/>
        </w:rPr>
        <w:t xml:space="preserve">, 3) Assessment of pasture conditions and soil erosion risks for </w:t>
      </w:r>
      <w:proofErr w:type="spellStart"/>
      <w:r w:rsidR="00594484" w:rsidRPr="003D7BF3">
        <w:rPr>
          <w:sz w:val="20"/>
          <w:szCs w:val="20"/>
        </w:rPr>
        <w:t>Sagarejo</w:t>
      </w:r>
      <w:proofErr w:type="spellEnd"/>
      <w:r w:rsidR="00594484" w:rsidRPr="003D7BF3">
        <w:rPr>
          <w:sz w:val="20"/>
          <w:szCs w:val="20"/>
        </w:rPr>
        <w:t xml:space="preserve"> municipality, 4) Development of an integrated pasture management plan for </w:t>
      </w:r>
      <w:proofErr w:type="spellStart"/>
      <w:r w:rsidR="00594484" w:rsidRPr="003D7BF3">
        <w:rPr>
          <w:sz w:val="20"/>
          <w:szCs w:val="20"/>
        </w:rPr>
        <w:t>Tusheti</w:t>
      </w:r>
      <w:proofErr w:type="spellEnd"/>
      <w:r w:rsidR="00594484" w:rsidRPr="003D7BF3">
        <w:rPr>
          <w:sz w:val="20"/>
          <w:szCs w:val="20"/>
        </w:rPr>
        <w:t xml:space="preserve"> Protected Areas (</w:t>
      </w:r>
      <w:proofErr w:type="spellStart"/>
      <w:r w:rsidR="00594484" w:rsidRPr="003D7BF3">
        <w:rPr>
          <w:sz w:val="20"/>
          <w:szCs w:val="20"/>
        </w:rPr>
        <w:t>Tusheti</w:t>
      </w:r>
      <w:proofErr w:type="spellEnd"/>
      <w:r w:rsidR="00594484" w:rsidRPr="003D7BF3">
        <w:rPr>
          <w:sz w:val="20"/>
          <w:szCs w:val="20"/>
        </w:rPr>
        <w:t xml:space="preserve"> National Park and </w:t>
      </w:r>
      <w:proofErr w:type="spellStart"/>
      <w:r w:rsidR="00594484" w:rsidRPr="003D7BF3">
        <w:rPr>
          <w:sz w:val="20"/>
          <w:szCs w:val="20"/>
        </w:rPr>
        <w:t>Tusheti</w:t>
      </w:r>
      <w:proofErr w:type="spellEnd"/>
      <w:r w:rsidR="00594484" w:rsidRPr="003D7BF3">
        <w:rPr>
          <w:sz w:val="20"/>
          <w:szCs w:val="20"/>
        </w:rPr>
        <w:t xml:space="preserve"> Protected Landscape), 5) Demonstration of sustainable pasture management on summer pastures in </w:t>
      </w:r>
      <w:proofErr w:type="spellStart"/>
      <w:r w:rsidR="00594484" w:rsidRPr="003D7BF3">
        <w:rPr>
          <w:sz w:val="20"/>
          <w:szCs w:val="20"/>
        </w:rPr>
        <w:t>Tusheti</w:t>
      </w:r>
      <w:proofErr w:type="spellEnd"/>
      <w:r w:rsidR="00594484" w:rsidRPr="003D7BF3">
        <w:rPr>
          <w:sz w:val="20"/>
          <w:szCs w:val="20"/>
        </w:rPr>
        <w:t xml:space="preserve">, 6) Capacity building of suitable partners to collect, store and </w:t>
      </w:r>
      <w:proofErr w:type="spellStart"/>
      <w:r w:rsidR="00594484" w:rsidRPr="003D7BF3">
        <w:rPr>
          <w:sz w:val="20"/>
          <w:szCs w:val="20"/>
        </w:rPr>
        <w:t>analyse</w:t>
      </w:r>
      <w:proofErr w:type="spellEnd"/>
      <w:r w:rsidR="00594484" w:rsidRPr="003D7BF3">
        <w:rPr>
          <w:sz w:val="20"/>
          <w:szCs w:val="20"/>
        </w:rPr>
        <w:t xml:space="preserve"> pasture and soil erosion risk data, 7) Initiating a pasture policy working group with the aim to prepare a State Programme for Sustainable Pasture Management.</w:t>
      </w:r>
      <w:proofErr w:type="gramEnd"/>
    </w:p>
    <w:p w14:paraId="421159E2" w14:textId="77777777" w:rsidR="00EF7A5F" w:rsidRPr="003D7BF3" w:rsidRDefault="00EF7A5F" w:rsidP="00910CD0">
      <w:pPr>
        <w:pStyle w:val="GEFFieldtoFillout"/>
        <w:shd w:val="clear" w:color="auto" w:fill="FFFFFF"/>
        <w:ind w:left="0"/>
        <w:jc w:val="both"/>
        <w:rPr>
          <w:color w:val="auto"/>
          <w:sz w:val="20"/>
          <w:szCs w:val="20"/>
        </w:rPr>
      </w:pPr>
    </w:p>
    <w:p w14:paraId="2EB20766" w14:textId="77777777" w:rsidR="00EF7A5F" w:rsidRPr="003D7BF3" w:rsidRDefault="00EF7A5F" w:rsidP="00910CD0">
      <w:pPr>
        <w:pStyle w:val="GEFFieldtoFillout"/>
        <w:shd w:val="clear" w:color="auto" w:fill="FFFFFF"/>
        <w:ind w:left="0"/>
        <w:jc w:val="both"/>
        <w:rPr>
          <w:sz w:val="20"/>
          <w:szCs w:val="20"/>
        </w:rPr>
      </w:pPr>
      <w:r w:rsidRPr="003D7BF3">
        <w:rPr>
          <w:b/>
          <w:sz w:val="20"/>
          <w:szCs w:val="20"/>
        </w:rPr>
        <w:t>CENN</w:t>
      </w:r>
      <w:r w:rsidR="004A280C" w:rsidRPr="003D7BF3">
        <w:rPr>
          <w:b/>
          <w:sz w:val="20"/>
          <w:szCs w:val="20"/>
        </w:rPr>
        <w:t xml:space="preserve"> </w:t>
      </w:r>
      <w:r w:rsidR="007676DD" w:rsidRPr="003D7BF3">
        <w:rPr>
          <w:sz w:val="20"/>
          <w:szCs w:val="20"/>
        </w:rPr>
        <w:t>is implementing three relevant projects under the baseline.</w:t>
      </w:r>
      <w:r w:rsidR="007676DD" w:rsidRPr="003D7BF3">
        <w:rPr>
          <w:b/>
          <w:sz w:val="20"/>
          <w:szCs w:val="20"/>
        </w:rPr>
        <w:t xml:space="preserve"> </w:t>
      </w:r>
      <w:r w:rsidR="004A280C" w:rsidRPr="003D7BF3">
        <w:rPr>
          <w:b/>
          <w:sz w:val="20"/>
          <w:szCs w:val="20"/>
        </w:rPr>
        <w:t>“Promoting Sustainable Forest Management for Climate Resilient Rural Development in Georgia (SFMRD)”</w:t>
      </w:r>
      <w:r w:rsidR="004A280C" w:rsidRPr="003D7BF3">
        <w:rPr>
          <w:sz w:val="20"/>
          <w:szCs w:val="20"/>
        </w:rPr>
        <w:t xml:space="preserve"> (2018 – 2022), </w:t>
      </w:r>
      <w:proofErr w:type="gramStart"/>
      <w:r w:rsidR="004A280C" w:rsidRPr="003D7BF3">
        <w:rPr>
          <w:sz w:val="20"/>
          <w:szCs w:val="20"/>
        </w:rPr>
        <w:t>is implemented</w:t>
      </w:r>
      <w:proofErr w:type="gramEnd"/>
      <w:r w:rsidR="004A280C" w:rsidRPr="003D7BF3">
        <w:rPr>
          <w:sz w:val="20"/>
          <w:szCs w:val="20"/>
        </w:rPr>
        <w:t xml:space="preserve"> with financial assistance provided by the Austrian Development Cooperation (ADC). The SFMRD project contributes to the awareness raising of rural populations, especially youth and women initiative groups. This is accomplished via an annual environmental youth competition, the Niko </w:t>
      </w:r>
      <w:proofErr w:type="spellStart"/>
      <w:r w:rsidR="004A280C" w:rsidRPr="003D7BF3">
        <w:rPr>
          <w:sz w:val="20"/>
          <w:szCs w:val="20"/>
        </w:rPr>
        <w:t>Ketshkhoveli</w:t>
      </w:r>
      <w:proofErr w:type="spellEnd"/>
      <w:r w:rsidR="004A280C" w:rsidRPr="003D7BF3">
        <w:rPr>
          <w:sz w:val="20"/>
          <w:szCs w:val="20"/>
        </w:rPr>
        <w:t xml:space="preserve"> school award, and </w:t>
      </w:r>
      <w:proofErr w:type="gramStart"/>
      <w:r w:rsidR="004A280C" w:rsidRPr="003D7BF3">
        <w:rPr>
          <w:sz w:val="20"/>
          <w:szCs w:val="20"/>
        </w:rPr>
        <w:t>its</w:t>
      </w:r>
      <w:proofErr w:type="gramEnd"/>
      <w:r w:rsidR="004A280C" w:rsidRPr="003D7BF3">
        <w:rPr>
          <w:sz w:val="20"/>
          <w:szCs w:val="20"/>
        </w:rPr>
        <w:t xml:space="preserve"> supporting webpage forestry.ge. The GEF project results and knowledge materials </w:t>
      </w:r>
      <w:proofErr w:type="gramStart"/>
      <w:r w:rsidR="004A280C" w:rsidRPr="003D7BF3">
        <w:rPr>
          <w:sz w:val="20"/>
          <w:szCs w:val="20"/>
        </w:rPr>
        <w:t>will be advertised</w:t>
      </w:r>
      <w:proofErr w:type="gramEnd"/>
      <w:r w:rsidR="004A280C" w:rsidRPr="003D7BF3">
        <w:rPr>
          <w:sz w:val="20"/>
          <w:szCs w:val="20"/>
        </w:rPr>
        <w:t xml:space="preserve"> on the portal and some of the challenges for the youth competition will be based on the GEF projec</w:t>
      </w:r>
      <w:r w:rsidR="007676DD" w:rsidRPr="003D7BF3">
        <w:rPr>
          <w:sz w:val="20"/>
          <w:szCs w:val="20"/>
        </w:rPr>
        <w:t xml:space="preserve">t priorities with co-financing of US$118.000. </w:t>
      </w:r>
    </w:p>
    <w:p w14:paraId="7ED294CA" w14:textId="77777777" w:rsidR="007676DD" w:rsidRPr="003D7BF3" w:rsidRDefault="007676DD" w:rsidP="00910CD0">
      <w:pPr>
        <w:pStyle w:val="GEFFieldtoFillout"/>
        <w:shd w:val="clear" w:color="auto" w:fill="FFFFFF"/>
        <w:ind w:left="0"/>
        <w:jc w:val="both"/>
        <w:rPr>
          <w:sz w:val="20"/>
          <w:szCs w:val="20"/>
        </w:rPr>
      </w:pPr>
    </w:p>
    <w:p w14:paraId="6FA3072F" w14:textId="77777777" w:rsidR="007676DD" w:rsidRPr="003D7BF3" w:rsidRDefault="00F23121" w:rsidP="007676DD">
      <w:pPr>
        <w:pStyle w:val="GEFFieldtoFillout"/>
        <w:shd w:val="clear" w:color="auto" w:fill="FFFFFF"/>
        <w:ind w:left="0"/>
        <w:jc w:val="both"/>
        <w:rPr>
          <w:sz w:val="20"/>
          <w:szCs w:val="20"/>
        </w:rPr>
      </w:pPr>
      <w:r w:rsidRPr="003D7BF3">
        <w:rPr>
          <w:sz w:val="20"/>
          <w:szCs w:val="20"/>
        </w:rPr>
        <w:t>EU-funded</w:t>
      </w:r>
      <w:r w:rsidR="007676DD" w:rsidRPr="003D7BF3">
        <w:rPr>
          <w:sz w:val="20"/>
          <w:szCs w:val="20"/>
        </w:rPr>
        <w:t xml:space="preserve"> project </w:t>
      </w:r>
      <w:r w:rsidR="007676DD" w:rsidRPr="003D7BF3">
        <w:rPr>
          <w:b/>
          <w:sz w:val="20"/>
          <w:szCs w:val="20"/>
        </w:rPr>
        <w:t xml:space="preserve">“Embrace </w:t>
      </w:r>
      <w:proofErr w:type="spellStart"/>
      <w:r w:rsidR="007676DD" w:rsidRPr="003D7BF3">
        <w:rPr>
          <w:b/>
          <w:sz w:val="20"/>
          <w:szCs w:val="20"/>
        </w:rPr>
        <w:t>Tsalka</w:t>
      </w:r>
      <w:proofErr w:type="spellEnd"/>
      <w:r w:rsidR="007676DD" w:rsidRPr="003D7BF3">
        <w:rPr>
          <w:b/>
          <w:sz w:val="20"/>
          <w:szCs w:val="20"/>
        </w:rPr>
        <w:t>”</w:t>
      </w:r>
      <w:r w:rsidR="007676DD" w:rsidRPr="003D7BF3">
        <w:rPr>
          <w:sz w:val="20"/>
          <w:szCs w:val="20"/>
        </w:rPr>
        <w:t xml:space="preserve"> (2018 - 2022) targets reducing rural poverty and improving living conditions in </w:t>
      </w:r>
      <w:proofErr w:type="spellStart"/>
      <w:r w:rsidR="007676DD" w:rsidRPr="003D7BF3">
        <w:rPr>
          <w:sz w:val="20"/>
          <w:szCs w:val="20"/>
        </w:rPr>
        <w:t>Tsalka</w:t>
      </w:r>
      <w:proofErr w:type="spellEnd"/>
      <w:r w:rsidR="007676DD" w:rsidRPr="003D7BF3">
        <w:rPr>
          <w:sz w:val="20"/>
          <w:szCs w:val="20"/>
        </w:rPr>
        <w:t xml:space="preserve"> Municipality, addressing economic, social and environmental concerns by improving agricultural competitiveness, promoting sustainable management of natural resources, and building climate-resilient rural economies and communities. Based on </w:t>
      </w:r>
      <w:proofErr w:type="spellStart"/>
      <w:r w:rsidR="007676DD" w:rsidRPr="003D7BF3">
        <w:rPr>
          <w:sz w:val="20"/>
          <w:szCs w:val="20"/>
        </w:rPr>
        <w:t>Tsalka</w:t>
      </w:r>
      <w:proofErr w:type="spellEnd"/>
      <w:r w:rsidR="007676DD" w:rsidRPr="003D7BF3">
        <w:rPr>
          <w:sz w:val="20"/>
          <w:szCs w:val="20"/>
        </w:rPr>
        <w:t xml:space="preserve"> Local development strategy agriculture, and more precisely cattle farming is a priority direction of municipality. The municipality possess vast areas of subalpine pasturelands, which has good potential if it </w:t>
      </w:r>
      <w:proofErr w:type="gramStart"/>
      <w:r w:rsidR="007676DD" w:rsidRPr="003D7BF3">
        <w:rPr>
          <w:sz w:val="20"/>
          <w:szCs w:val="20"/>
        </w:rPr>
        <w:t>is managed</w:t>
      </w:r>
      <w:proofErr w:type="gramEnd"/>
      <w:r w:rsidR="007676DD" w:rsidRPr="003D7BF3">
        <w:rPr>
          <w:sz w:val="20"/>
          <w:szCs w:val="20"/>
        </w:rPr>
        <w:t xml:space="preserve"> properly. The project will establish close cooperation and make synergies with GEF project with the following work: Capacity building and awareness raising activities for farmers and other stakeholders on sustainable pasture management, animal health, and production of safe agricultural/animal products etc. Special attention </w:t>
      </w:r>
      <w:proofErr w:type="gramStart"/>
      <w:r w:rsidR="007676DD" w:rsidRPr="003D7BF3">
        <w:rPr>
          <w:sz w:val="20"/>
          <w:szCs w:val="20"/>
        </w:rPr>
        <w:t>will be given</w:t>
      </w:r>
      <w:proofErr w:type="gramEnd"/>
      <w:r w:rsidR="007676DD" w:rsidRPr="003D7BF3">
        <w:rPr>
          <w:sz w:val="20"/>
          <w:szCs w:val="20"/>
        </w:rPr>
        <w:t xml:space="preserve"> to </w:t>
      </w:r>
      <w:proofErr w:type="spellStart"/>
      <w:r w:rsidR="007676DD" w:rsidRPr="003D7BF3">
        <w:rPr>
          <w:sz w:val="20"/>
          <w:szCs w:val="20"/>
        </w:rPr>
        <w:t>Tsalka’s</w:t>
      </w:r>
      <w:proofErr w:type="spellEnd"/>
      <w:r w:rsidR="007676DD" w:rsidRPr="003D7BF3">
        <w:rPr>
          <w:sz w:val="20"/>
          <w:szCs w:val="20"/>
        </w:rPr>
        <w:t xml:space="preserve"> neighbor municipality </w:t>
      </w:r>
      <w:proofErr w:type="spellStart"/>
      <w:r w:rsidR="007676DD" w:rsidRPr="003D7BF3">
        <w:rPr>
          <w:sz w:val="20"/>
          <w:szCs w:val="20"/>
        </w:rPr>
        <w:t>Dmanisi</w:t>
      </w:r>
      <w:proofErr w:type="spellEnd"/>
      <w:r w:rsidR="007676DD" w:rsidRPr="003D7BF3">
        <w:rPr>
          <w:sz w:val="20"/>
          <w:szCs w:val="20"/>
        </w:rPr>
        <w:t xml:space="preserve"> - a GEF target. Project will work on advocacy at regional and national levels in order to prioritize pasture management issues in the country with co-financing of US$102,000.</w:t>
      </w:r>
    </w:p>
    <w:p w14:paraId="5C579560" w14:textId="77777777" w:rsidR="00632B9E" w:rsidRPr="003D7BF3" w:rsidRDefault="00632B9E" w:rsidP="007676DD">
      <w:pPr>
        <w:pStyle w:val="GEFFieldtoFillout"/>
        <w:shd w:val="clear" w:color="auto" w:fill="FFFFFF"/>
        <w:ind w:left="0"/>
        <w:jc w:val="both"/>
        <w:rPr>
          <w:sz w:val="20"/>
          <w:szCs w:val="20"/>
        </w:rPr>
      </w:pPr>
    </w:p>
    <w:p w14:paraId="270A7518" w14:textId="77777777" w:rsidR="00444AA3" w:rsidRPr="003D7BF3" w:rsidRDefault="00632B9E" w:rsidP="00444AA3">
      <w:pPr>
        <w:pStyle w:val="GEFFieldtoFillout"/>
        <w:shd w:val="clear" w:color="auto" w:fill="FFFFFF"/>
        <w:ind w:left="0"/>
        <w:jc w:val="both"/>
        <w:rPr>
          <w:sz w:val="20"/>
          <w:szCs w:val="20"/>
        </w:rPr>
      </w:pPr>
      <w:r w:rsidRPr="003D7BF3">
        <w:rPr>
          <w:sz w:val="20"/>
          <w:szCs w:val="20"/>
        </w:rPr>
        <w:t xml:space="preserve">CENN also organizes </w:t>
      </w:r>
      <w:r w:rsidRPr="003D7BF3">
        <w:rPr>
          <w:b/>
          <w:sz w:val="20"/>
          <w:szCs w:val="20"/>
        </w:rPr>
        <w:t>Green Camps</w:t>
      </w:r>
      <w:r w:rsidRPr="003D7BF3">
        <w:rPr>
          <w:sz w:val="20"/>
          <w:szCs w:val="20"/>
        </w:rPr>
        <w:t xml:space="preserve"> for youth form different regions of Georgia (2018 - 2022) with the aim to raise awareness of young generation about environmental protection, sustainable development, science and technology and creating new opportunities for future leaders. Classes </w:t>
      </w:r>
      <w:proofErr w:type="gramStart"/>
      <w:r w:rsidRPr="003D7BF3">
        <w:rPr>
          <w:sz w:val="20"/>
          <w:szCs w:val="20"/>
        </w:rPr>
        <w:t>are conducted</w:t>
      </w:r>
      <w:proofErr w:type="gramEnd"/>
      <w:r w:rsidRPr="003D7BF3">
        <w:rPr>
          <w:sz w:val="20"/>
          <w:szCs w:val="20"/>
        </w:rPr>
        <w:t xml:space="preserve"> on sustainable land management, SDGs, climate change, sustainable management of forest resources, sustainable waste management and circular economy, water, sanitation and hygiene (</w:t>
      </w:r>
      <w:proofErr w:type="spellStart"/>
      <w:r w:rsidRPr="003D7BF3">
        <w:rPr>
          <w:sz w:val="20"/>
          <w:szCs w:val="20"/>
        </w:rPr>
        <w:t>WaSH</w:t>
      </w:r>
      <w:proofErr w:type="spellEnd"/>
      <w:r w:rsidRPr="003D7BF3">
        <w:rPr>
          <w:sz w:val="20"/>
          <w:szCs w:val="20"/>
        </w:rPr>
        <w:t>) issues, natural disaster risks and mitigation measures.</w:t>
      </w:r>
      <w:r w:rsidR="00444AA3" w:rsidRPr="003D7BF3">
        <w:rPr>
          <w:sz w:val="20"/>
          <w:szCs w:val="20"/>
        </w:rPr>
        <w:t xml:space="preserve"> </w:t>
      </w:r>
      <w:proofErr w:type="spellStart"/>
      <w:r w:rsidR="00444AA3" w:rsidRPr="003D7BF3">
        <w:rPr>
          <w:sz w:val="20"/>
          <w:szCs w:val="20"/>
        </w:rPr>
        <w:t>ToTs</w:t>
      </w:r>
      <w:proofErr w:type="spellEnd"/>
      <w:r w:rsidR="00444AA3" w:rsidRPr="003D7BF3">
        <w:rPr>
          <w:sz w:val="20"/>
          <w:szCs w:val="20"/>
        </w:rPr>
        <w:t xml:space="preserve"> </w:t>
      </w:r>
      <w:proofErr w:type="gramStart"/>
      <w:r w:rsidR="00444AA3" w:rsidRPr="003D7BF3">
        <w:rPr>
          <w:sz w:val="20"/>
          <w:szCs w:val="20"/>
        </w:rPr>
        <w:t>will be conducted</w:t>
      </w:r>
      <w:proofErr w:type="gramEnd"/>
      <w:r w:rsidR="00444AA3" w:rsidRPr="003D7BF3">
        <w:rPr>
          <w:sz w:val="20"/>
          <w:szCs w:val="20"/>
        </w:rPr>
        <w:t xml:space="preserve"> for the local coordinators and other stakeholders to support the capacity building at local level. Upon </w:t>
      </w:r>
      <w:proofErr w:type="gramStart"/>
      <w:r w:rsidR="00444AA3" w:rsidRPr="003D7BF3">
        <w:rPr>
          <w:sz w:val="20"/>
          <w:szCs w:val="20"/>
        </w:rPr>
        <w:t>completion</w:t>
      </w:r>
      <w:proofErr w:type="gramEnd"/>
      <w:r w:rsidR="00444AA3" w:rsidRPr="003D7BF3">
        <w:rPr>
          <w:sz w:val="20"/>
          <w:szCs w:val="20"/>
        </w:rPr>
        <w:t xml:space="preserve"> the participants join the Green Camp Alumni Network and get access to future opportunities within the organization’s youth initiatives. Representatives from GEF target municipalities (</w:t>
      </w:r>
      <w:proofErr w:type="spellStart"/>
      <w:r w:rsidR="00444AA3" w:rsidRPr="003D7BF3">
        <w:rPr>
          <w:sz w:val="20"/>
          <w:szCs w:val="20"/>
        </w:rPr>
        <w:t>Kazbegi</w:t>
      </w:r>
      <w:proofErr w:type="spellEnd"/>
      <w:r w:rsidR="00444AA3" w:rsidRPr="003D7BF3">
        <w:rPr>
          <w:sz w:val="20"/>
          <w:szCs w:val="20"/>
        </w:rPr>
        <w:t xml:space="preserve">, </w:t>
      </w:r>
      <w:proofErr w:type="spellStart"/>
      <w:r w:rsidR="00444AA3" w:rsidRPr="003D7BF3">
        <w:rPr>
          <w:sz w:val="20"/>
          <w:szCs w:val="20"/>
        </w:rPr>
        <w:t>Dmanisi</w:t>
      </w:r>
      <w:proofErr w:type="spellEnd"/>
      <w:r w:rsidR="00444AA3" w:rsidRPr="003D7BF3">
        <w:rPr>
          <w:sz w:val="20"/>
          <w:szCs w:val="20"/>
        </w:rPr>
        <w:t xml:space="preserve">, </w:t>
      </w:r>
      <w:proofErr w:type="spellStart"/>
      <w:proofErr w:type="gramStart"/>
      <w:r w:rsidR="00444AA3" w:rsidRPr="003D7BF3">
        <w:rPr>
          <w:sz w:val="20"/>
          <w:szCs w:val="20"/>
        </w:rPr>
        <w:t>Gurjaani</w:t>
      </w:r>
      <w:proofErr w:type="spellEnd"/>
      <w:proofErr w:type="gramEnd"/>
      <w:r w:rsidR="00444AA3" w:rsidRPr="003D7BF3">
        <w:rPr>
          <w:sz w:val="20"/>
          <w:szCs w:val="20"/>
        </w:rPr>
        <w:t>) will be able to participate in the Green Camps with allocated co-financing of US$130.000.</w:t>
      </w:r>
    </w:p>
    <w:p w14:paraId="573ADECD" w14:textId="77777777" w:rsidR="00444AA3" w:rsidRPr="003D7BF3" w:rsidRDefault="00444AA3" w:rsidP="00444AA3">
      <w:pPr>
        <w:pStyle w:val="GEFFieldtoFillout"/>
        <w:shd w:val="clear" w:color="auto" w:fill="FFFFFF"/>
        <w:ind w:left="0"/>
        <w:jc w:val="both"/>
        <w:rPr>
          <w:sz w:val="20"/>
          <w:szCs w:val="20"/>
        </w:rPr>
      </w:pPr>
    </w:p>
    <w:p w14:paraId="08824A73" w14:textId="77777777" w:rsidR="00104726" w:rsidRPr="003D7BF3" w:rsidRDefault="00075598" w:rsidP="005D6572">
      <w:pPr>
        <w:pStyle w:val="GEFFieldtoFillout"/>
        <w:shd w:val="clear" w:color="auto" w:fill="FFFFFF"/>
        <w:ind w:left="0"/>
        <w:jc w:val="both"/>
        <w:rPr>
          <w:color w:val="auto"/>
          <w:sz w:val="20"/>
          <w:szCs w:val="20"/>
        </w:rPr>
      </w:pPr>
      <w:proofErr w:type="gramStart"/>
      <w:r w:rsidRPr="003D7BF3">
        <w:rPr>
          <w:b/>
          <w:color w:val="auto"/>
          <w:sz w:val="20"/>
          <w:szCs w:val="20"/>
        </w:rPr>
        <w:t>Dairy Modernization and Market Access: Adaptation Component (</w:t>
      </w:r>
      <w:proofErr w:type="spellStart"/>
      <w:r w:rsidRPr="003D7BF3">
        <w:rPr>
          <w:b/>
          <w:color w:val="auto"/>
          <w:sz w:val="20"/>
          <w:szCs w:val="20"/>
        </w:rPr>
        <w:t>DiMMAdapt</w:t>
      </w:r>
      <w:proofErr w:type="spellEnd"/>
      <w:r w:rsidRPr="003D7BF3">
        <w:rPr>
          <w:b/>
          <w:color w:val="auto"/>
          <w:sz w:val="20"/>
          <w:szCs w:val="20"/>
        </w:rPr>
        <w:t>)</w:t>
      </w:r>
      <w:r w:rsidRPr="003D7BF3">
        <w:rPr>
          <w:color w:val="auto"/>
          <w:sz w:val="20"/>
          <w:szCs w:val="20"/>
        </w:rPr>
        <w:t xml:space="preserve"> </w:t>
      </w:r>
      <w:r w:rsidR="00104726" w:rsidRPr="003D7BF3">
        <w:rPr>
          <w:color w:val="auto"/>
          <w:sz w:val="20"/>
          <w:szCs w:val="20"/>
        </w:rPr>
        <w:t xml:space="preserve">project </w:t>
      </w:r>
      <w:r w:rsidRPr="003D7BF3">
        <w:rPr>
          <w:color w:val="auto"/>
          <w:sz w:val="20"/>
          <w:szCs w:val="20"/>
        </w:rPr>
        <w:t>financed by the Adaptation Fund and implemented by IFAD</w:t>
      </w:r>
      <w:r w:rsidR="002E516E" w:rsidRPr="003D7BF3">
        <w:rPr>
          <w:color w:val="auto"/>
          <w:sz w:val="20"/>
          <w:szCs w:val="20"/>
        </w:rPr>
        <w:t>/MEPA</w:t>
      </w:r>
      <w:r w:rsidRPr="003D7BF3">
        <w:rPr>
          <w:color w:val="auto"/>
          <w:sz w:val="20"/>
          <w:szCs w:val="20"/>
        </w:rPr>
        <w:t xml:space="preserve"> (US$4.6 million) </w:t>
      </w:r>
      <w:r w:rsidR="005D6572" w:rsidRPr="003D7BF3">
        <w:rPr>
          <w:color w:val="auto"/>
          <w:sz w:val="20"/>
          <w:szCs w:val="20"/>
        </w:rPr>
        <w:t xml:space="preserve">targets dairy modernization and market access to enhance the resilience to climate change of vulnerable dairy </w:t>
      </w:r>
      <w:r w:rsidR="00104726" w:rsidRPr="003D7BF3">
        <w:rPr>
          <w:color w:val="auto"/>
          <w:sz w:val="20"/>
          <w:szCs w:val="20"/>
        </w:rPr>
        <w:t xml:space="preserve">producers through </w:t>
      </w:r>
      <w:r w:rsidR="005D6572" w:rsidRPr="003D7BF3">
        <w:rPr>
          <w:color w:val="auto"/>
          <w:sz w:val="20"/>
          <w:szCs w:val="20"/>
        </w:rPr>
        <w:t>creation of an enabling environment developed through training and capacity building, implementation of a pasture management plan and introduction of climate-smart technology demonstrations and alternative livelihood diversification.</w:t>
      </w:r>
      <w:proofErr w:type="gramEnd"/>
      <w:r w:rsidR="005D6572" w:rsidRPr="003D7BF3">
        <w:rPr>
          <w:color w:val="auto"/>
          <w:sz w:val="20"/>
          <w:szCs w:val="20"/>
        </w:rPr>
        <w:t xml:space="preserve"> The project </w:t>
      </w:r>
      <w:r w:rsidR="00104726" w:rsidRPr="003D7BF3">
        <w:rPr>
          <w:color w:val="auto"/>
          <w:sz w:val="20"/>
          <w:szCs w:val="20"/>
        </w:rPr>
        <w:t xml:space="preserve">tackles the </w:t>
      </w:r>
      <w:proofErr w:type="spellStart"/>
      <w:r w:rsidR="005D6572" w:rsidRPr="003D7BF3">
        <w:rPr>
          <w:color w:val="auto"/>
          <w:sz w:val="20"/>
          <w:szCs w:val="20"/>
        </w:rPr>
        <w:t>the</w:t>
      </w:r>
      <w:proofErr w:type="spellEnd"/>
      <w:r w:rsidR="005D6572" w:rsidRPr="003D7BF3">
        <w:rPr>
          <w:color w:val="auto"/>
          <w:sz w:val="20"/>
          <w:szCs w:val="20"/>
        </w:rPr>
        <w:t xml:space="preserve"> negative impact of the current pasture usage </w:t>
      </w:r>
      <w:r w:rsidR="00104726" w:rsidRPr="003D7BF3">
        <w:rPr>
          <w:color w:val="auto"/>
          <w:sz w:val="20"/>
          <w:szCs w:val="20"/>
        </w:rPr>
        <w:t>through</w:t>
      </w:r>
      <w:r w:rsidR="005D6572" w:rsidRPr="003D7BF3">
        <w:rPr>
          <w:color w:val="auto"/>
          <w:sz w:val="20"/>
          <w:szCs w:val="20"/>
        </w:rPr>
        <w:t xml:space="preserve"> management practice</w:t>
      </w:r>
      <w:r w:rsidR="00104726" w:rsidRPr="003D7BF3">
        <w:rPr>
          <w:color w:val="auto"/>
          <w:sz w:val="20"/>
          <w:szCs w:val="20"/>
        </w:rPr>
        <w:t xml:space="preserve">s on animal productivity with the objective to </w:t>
      </w:r>
      <w:proofErr w:type="spellStart"/>
      <w:r w:rsidR="00104726" w:rsidRPr="003D7BF3">
        <w:rPr>
          <w:color w:val="auto"/>
          <w:sz w:val="20"/>
          <w:szCs w:val="20"/>
        </w:rPr>
        <w:t>descrease</w:t>
      </w:r>
      <w:proofErr w:type="spellEnd"/>
      <w:r w:rsidR="005D6572" w:rsidRPr="003D7BF3">
        <w:rPr>
          <w:color w:val="auto"/>
          <w:sz w:val="20"/>
          <w:szCs w:val="20"/>
        </w:rPr>
        <w:t xml:space="preserve"> their vulnerability to the effects of climate change. </w:t>
      </w:r>
    </w:p>
    <w:p w14:paraId="096EC771" w14:textId="77777777" w:rsidR="005D6572" w:rsidRPr="003D7BF3" w:rsidRDefault="00B368C0" w:rsidP="005D6572">
      <w:pPr>
        <w:pStyle w:val="GEFFieldtoFillout"/>
        <w:shd w:val="clear" w:color="auto" w:fill="FFFFFF"/>
        <w:ind w:left="0"/>
        <w:jc w:val="both"/>
        <w:rPr>
          <w:color w:val="auto"/>
          <w:sz w:val="20"/>
          <w:szCs w:val="20"/>
        </w:rPr>
      </w:pPr>
      <w:r w:rsidRPr="003D7BF3">
        <w:rPr>
          <w:color w:val="auto"/>
          <w:sz w:val="20"/>
          <w:szCs w:val="20"/>
        </w:rPr>
        <w:t>The project works on climate resilience and dairy production (markets) through promoting climate-proofing pastoral ecosystem services, focusing at cattle registry and GHG offsetting, and supporting the climate resilience of market vulnerable smallholders, looking among others on energy-saving, climate-smart pilots.</w:t>
      </w:r>
      <w:r w:rsidR="002E516E" w:rsidRPr="003D7BF3">
        <w:rPr>
          <w:color w:val="auto"/>
          <w:sz w:val="20"/>
          <w:szCs w:val="20"/>
        </w:rPr>
        <w:t xml:space="preserve"> The two projects complement each other g</w:t>
      </w:r>
      <w:r w:rsidR="005D6572" w:rsidRPr="003D7BF3">
        <w:rPr>
          <w:color w:val="auto"/>
          <w:sz w:val="20"/>
          <w:szCs w:val="20"/>
        </w:rPr>
        <w:t>eographically</w:t>
      </w:r>
      <w:r w:rsidR="002E516E" w:rsidRPr="003D7BF3">
        <w:rPr>
          <w:color w:val="auto"/>
          <w:sz w:val="20"/>
          <w:szCs w:val="20"/>
        </w:rPr>
        <w:t xml:space="preserve"> and thematically. The </w:t>
      </w:r>
      <w:r w:rsidR="005D6572" w:rsidRPr="003D7BF3">
        <w:rPr>
          <w:color w:val="auto"/>
          <w:sz w:val="20"/>
          <w:szCs w:val="20"/>
        </w:rPr>
        <w:t xml:space="preserve">GEF project </w:t>
      </w:r>
      <w:proofErr w:type="gramStart"/>
      <w:r w:rsidR="005D6572" w:rsidRPr="003D7BF3">
        <w:rPr>
          <w:color w:val="auto"/>
          <w:sz w:val="20"/>
          <w:szCs w:val="20"/>
        </w:rPr>
        <w:t>will be implemented</w:t>
      </w:r>
      <w:proofErr w:type="gramEnd"/>
      <w:r w:rsidR="005D6572" w:rsidRPr="003D7BF3">
        <w:rPr>
          <w:color w:val="auto"/>
          <w:sz w:val="20"/>
          <w:szCs w:val="20"/>
        </w:rPr>
        <w:t xml:space="preserve"> </w:t>
      </w:r>
      <w:r w:rsidR="002E516E" w:rsidRPr="003D7BF3">
        <w:rPr>
          <w:color w:val="auto"/>
          <w:sz w:val="20"/>
          <w:szCs w:val="20"/>
        </w:rPr>
        <w:t>in the E</w:t>
      </w:r>
      <w:r w:rsidR="005D6572" w:rsidRPr="003D7BF3">
        <w:rPr>
          <w:color w:val="auto"/>
          <w:sz w:val="20"/>
          <w:szCs w:val="20"/>
        </w:rPr>
        <w:t xml:space="preserve">astern part of Georgia, while the </w:t>
      </w:r>
      <w:r w:rsidR="002E516E" w:rsidRPr="003D7BF3">
        <w:rPr>
          <w:color w:val="auto"/>
          <w:sz w:val="20"/>
          <w:szCs w:val="20"/>
        </w:rPr>
        <w:t>AF</w:t>
      </w:r>
      <w:r w:rsidR="005D6572" w:rsidRPr="003D7BF3">
        <w:rPr>
          <w:color w:val="auto"/>
          <w:sz w:val="20"/>
          <w:szCs w:val="20"/>
        </w:rPr>
        <w:t xml:space="preserve"> project will target Western part.</w:t>
      </w:r>
      <w:r w:rsidR="002E516E" w:rsidRPr="003D7BF3">
        <w:rPr>
          <w:color w:val="auto"/>
          <w:sz w:val="20"/>
          <w:szCs w:val="20"/>
        </w:rPr>
        <w:t xml:space="preserve"> C</w:t>
      </w:r>
      <w:r w:rsidR="005D6572" w:rsidRPr="003D7BF3">
        <w:rPr>
          <w:color w:val="auto"/>
          <w:sz w:val="20"/>
          <w:szCs w:val="20"/>
        </w:rPr>
        <w:t>omplementarities between GEF project looking at biophysical solutions targeting land degradation neutrality and the focus of the IFAD project at climate resilience and markets are strong assets for both projects</w:t>
      </w:r>
      <w:r w:rsidR="002E516E" w:rsidRPr="003D7BF3">
        <w:rPr>
          <w:color w:val="auto"/>
          <w:sz w:val="20"/>
          <w:szCs w:val="20"/>
        </w:rPr>
        <w:t xml:space="preserve">. </w:t>
      </w:r>
    </w:p>
    <w:p w14:paraId="79E5ED39" w14:textId="77777777" w:rsidR="00A165C1" w:rsidRPr="003D7BF3" w:rsidRDefault="00A165C1" w:rsidP="005D6572">
      <w:pPr>
        <w:pStyle w:val="GEFFieldtoFillout"/>
        <w:shd w:val="clear" w:color="auto" w:fill="FFFFFF"/>
        <w:ind w:left="0"/>
        <w:jc w:val="both"/>
        <w:rPr>
          <w:color w:val="auto"/>
          <w:sz w:val="20"/>
          <w:szCs w:val="20"/>
        </w:rPr>
      </w:pPr>
    </w:p>
    <w:p w14:paraId="04CAA63C" w14:textId="34332868" w:rsidR="00A165C1" w:rsidRDefault="00D73491" w:rsidP="00D73491">
      <w:pPr>
        <w:pStyle w:val="GEFFieldtoFillout"/>
        <w:shd w:val="clear" w:color="auto" w:fill="FFFFFF"/>
        <w:ind w:left="0"/>
        <w:jc w:val="both"/>
        <w:rPr>
          <w:color w:val="auto"/>
          <w:sz w:val="20"/>
          <w:szCs w:val="20"/>
        </w:rPr>
      </w:pPr>
      <w:r w:rsidRPr="003D7BF3">
        <w:rPr>
          <w:color w:val="auto"/>
          <w:sz w:val="20"/>
          <w:szCs w:val="20"/>
        </w:rPr>
        <w:lastRenderedPageBreak/>
        <w:t xml:space="preserve">Baseline contribution from </w:t>
      </w:r>
      <w:r w:rsidRPr="003D7BF3">
        <w:rPr>
          <w:b/>
          <w:color w:val="auto"/>
          <w:sz w:val="20"/>
          <w:szCs w:val="20"/>
        </w:rPr>
        <w:t>REC</w:t>
      </w:r>
      <w:r w:rsidR="002E57BD">
        <w:rPr>
          <w:b/>
          <w:color w:val="auto"/>
          <w:sz w:val="20"/>
          <w:szCs w:val="20"/>
        </w:rPr>
        <w:t xml:space="preserve"> </w:t>
      </w:r>
      <w:r w:rsidRPr="003D7BF3">
        <w:rPr>
          <w:b/>
          <w:color w:val="auto"/>
          <w:sz w:val="20"/>
          <w:szCs w:val="20"/>
        </w:rPr>
        <w:t>C</w:t>
      </w:r>
      <w:r w:rsidR="002E57BD">
        <w:rPr>
          <w:b/>
          <w:color w:val="auto"/>
          <w:sz w:val="20"/>
          <w:szCs w:val="20"/>
        </w:rPr>
        <w:t>aucasus</w:t>
      </w:r>
      <w:r w:rsidR="00DD009D" w:rsidRPr="003D7BF3">
        <w:rPr>
          <w:color w:val="auto"/>
          <w:sz w:val="20"/>
          <w:szCs w:val="20"/>
        </w:rPr>
        <w:t xml:space="preserve"> will come in a form of give</w:t>
      </w:r>
      <w:r w:rsidRPr="003D7BF3">
        <w:rPr>
          <w:color w:val="auto"/>
          <w:sz w:val="20"/>
          <w:szCs w:val="20"/>
        </w:rPr>
        <w:t xml:space="preserve"> projects. First, EU-funded project </w:t>
      </w:r>
      <w:r w:rsidRPr="003D7BF3">
        <w:rPr>
          <w:b/>
          <w:color w:val="auto"/>
          <w:sz w:val="20"/>
          <w:szCs w:val="20"/>
        </w:rPr>
        <w:t>“Increasing LAs capacities in coordination between national and local levels of government to enhance their contribution to establishment of Vashlovani Biosphere Reserve in Kakheti region as model for inclusive and sustainable growth at local level”</w:t>
      </w:r>
      <w:r w:rsidRPr="003D7BF3">
        <w:rPr>
          <w:color w:val="auto"/>
          <w:sz w:val="20"/>
          <w:szCs w:val="20"/>
        </w:rPr>
        <w:t xml:space="preserve">. The overall objective of the action is to improve living conditions and quality of life of local communities in Kakheti region through inclusive and sustainable growth. The project addresses deforestation, biodiversity loss, land degradation, and desertification challenges of the region. The specific objective of the proposed action is fostering sustainable land use practices, defining new ways of </w:t>
      </w:r>
      <w:proofErr w:type="gramStart"/>
      <w:r w:rsidRPr="003D7BF3">
        <w:rPr>
          <w:color w:val="auto"/>
          <w:sz w:val="20"/>
          <w:szCs w:val="20"/>
        </w:rPr>
        <w:t>understanding and demonstrating rotational grazing</w:t>
      </w:r>
      <w:proofErr w:type="gramEnd"/>
      <w:r w:rsidRPr="003D7BF3">
        <w:rPr>
          <w:color w:val="auto"/>
          <w:sz w:val="20"/>
          <w:szCs w:val="20"/>
        </w:rPr>
        <w:t xml:space="preserve"> and holistic approach to grassland management in Kakheti region (2019‐2021) co‐financing secured: </w:t>
      </w:r>
      <w:r w:rsidR="00DD009D" w:rsidRPr="003D7BF3">
        <w:rPr>
          <w:color w:val="auto"/>
          <w:sz w:val="20"/>
          <w:szCs w:val="20"/>
        </w:rPr>
        <w:t>US$250,000</w:t>
      </w:r>
      <w:r w:rsidRPr="003D7BF3">
        <w:rPr>
          <w:color w:val="auto"/>
          <w:sz w:val="20"/>
          <w:szCs w:val="20"/>
        </w:rPr>
        <w:t>.</w:t>
      </w:r>
    </w:p>
    <w:p w14:paraId="01E36C40" w14:textId="77777777" w:rsidR="002E57BD" w:rsidRPr="003D7BF3" w:rsidRDefault="002E57BD" w:rsidP="00D73491">
      <w:pPr>
        <w:pStyle w:val="GEFFieldtoFillout"/>
        <w:shd w:val="clear" w:color="auto" w:fill="FFFFFF"/>
        <w:ind w:left="0"/>
        <w:jc w:val="both"/>
        <w:rPr>
          <w:color w:val="auto"/>
          <w:sz w:val="20"/>
          <w:szCs w:val="20"/>
        </w:rPr>
      </w:pPr>
    </w:p>
    <w:p w14:paraId="6D580F74" w14:textId="41BDE3B9" w:rsidR="00D73491" w:rsidRPr="003D7BF3" w:rsidRDefault="00D73491" w:rsidP="00D73491">
      <w:pPr>
        <w:pStyle w:val="GEFFieldtoFillout"/>
        <w:shd w:val="clear" w:color="auto" w:fill="FFFFFF"/>
        <w:ind w:left="0"/>
        <w:jc w:val="both"/>
        <w:rPr>
          <w:color w:val="auto"/>
          <w:sz w:val="20"/>
          <w:szCs w:val="20"/>
        </w:rPr>
      </w:pPr>
      <w:r w:rsidRPr="003D7BF3">
        <w:rPr>
          <w:color w:val="auto"/>
          <w:sz w:val="20"/>
          <w:szCs w:val="20"/>
        </w:rPr>
        <w:t xml:space="preserve">Second baseline </w:t>
      </w:r>
      <w:r w:rsidR="00DD009D" w:rsidRPr="003D7BF3">
        <w:rPr>
          <w:color w:val="auto"/>
          <w:sz w:val="20"/>
          <w:szCs w:val="20"/>
        </w:rPr>
        <w:t xml:space="preserve">is </w:t>
      </w:r>
      <w:r w:rsidRPr="003D7BF3">
        <w:rPr>
          <w:b/>
          <w:color w:val="auto"/>
          <w:sz w:val="20"/>
          <w:szCs w:val="20"/>
        </w:rPr>
        <w:t xml:space="preserve">“UNESCO biosphere reserve establishment in the climate‐vulnerable regions of </w:t>
      </w:r>
      <w:proofErr w:type="spellStart"/>
      <w:r w:rsidRPr="003D7BF3">
        <w:rPr>
          <w:b/>
          <w:color w:val="auto"/>
          <w:sz w:val="20"/>
          <w:szCs w:val="20"/>
        </w:rPr>
        <w:t>Tusheti</w:t>
      </w:r>
      <w:proofErr w:type="spellEnd"/>
      <w:r w:rsidRPr="003D7BF3">
        <w:rPr>
          <w:b/>
          <w:color w:val="auto"/>
          <w:sz w:val="20"/>
          <w:szCs w:val="20"/>
        </w:rPr>
        <w:t>, Kakheti region – working towards the nomination”</w:t>
      </w:r>
      <w:r w:rsidRPr="003D7BF3">
        <w:rPr>
          <w:color w:val="auto"/>
          <w:sz w:val="20"/>
          <w:szCs w:val="20"/>
        </w:rPr>
        <w:t xml:space="preserve">, funded under the International Climate Initiative of the German Federal Ministry for the Environment, Nature Conservation, Building and Nuclear Safety through GIZ and Michael </w:t>
      </w:r>
      <w:proofErr w:type="spellStart"/>
      <w:r w:rsidRPr="003D7BF3">
        <w:rPr>
          <w:color w:val="auto"/>
          <w:sz w:val="20"/>
          <w:szCs w:val="20"/>
        </w:rPr>
        <w:t>Succow</w:t>
      </w:r>
      <w:proofErr w:type="spellEnd"/>
      <w:r w:rsidRPr="003D7BF3">
        <w:rPr>
          <w:color w:val="auto"/>
          <w:sz w:val="20"/>
          <w:szCs w:val="20"/>
        </w:rPr>
        <w:t xml:space="preserve"> Foundation. The project focuses on application of several measures for </w:t>
      </w:r>
      <w:proofErr w:type="gramStart"/>
      <w:r w:rsidRPr="003D7BF3">
        <w:rPr>
          <w:color w:val="auto"/>
          <w:sz w:val="20"/>
          <w:szCs w:val="20"/>
        </w:rPr>
        <w:t>ecosystem based</w:t>
      </w:r>
      <w:proofErr w:type="gramEnd"/>
      <w:r w:rsidRPr="003D7BF3">
        <w:rPr>
          <w:color w:val="auto"/>
          <w:sz w:val="20"/>
          <w:szCs w:val="20"/>
        </w:rPr>
        <w:t xml:space="preserve"> approaches to climate change adaptation, sustainable pasture management and integrated land use planning in Kakheti region. </w:t>
      </w:r>
      <w:r w:rsidR="00DD009D" w:rsidRPr="003D7BF3">
        <w:rPr>
          <w:color w:val="auto"/>
          <w:sz w:val="20"/>
          <w:szCs w:val="20"/>
        </w:rPr>
        <w:t>The p</w:t>
      </w:r>
      <w:r w:rsidRPr="003D7BF3">
        <w:rPr>
          <w:color w:val="auto"/>
          <w:sz w:val="20"/>
          <w:szCs w:val="20"/>
        </w:rPr>
        <w:t xml:space="preserve">roject helps local governments in the region to achieve transitional changes to more climate‐resilient, sustainable pasture management and green agriculture by providing them with essential information, tools, technical support and knowledge. (2019‐2021) co‐financing </w:t>
      </w:r>
      <w:proofErr w:type="gramStart"/>
      <w:r w:rsidRPr="003D7BF3">
        <w:rPr>
          <w:color w:val="auto"/>
          <w:sz w:val="20"/>
          <w:szCs w:val="20"/>
        </w:rPr>
        <w:t>secured:</w:t>
      </w:r>
      <w:proofErr w:type="gramEnd"/>
      <w:r w:rsidRPr="003D7BF3">
        <w:rPr>
          <w:color w:val="auto"/>
          <w:sz w:val="20"/>
          <w:szCs w:val="20"/>
        </w:rPr>
        <w:t xml:space="preserve"> </w:t>
      </w:r>
      <w:r w:rsidR="00DD009D" w:rsidRPr="003D7BF3">
        <w:rPr>
          <w:color w:val="auto"/>
          <w:sz w:val="20"/>
          <w:szCs w:val="20"/>
        </w:rPr>
        <w:t>US$150,000</w:t>
      </w:r>
      <w:r w:rsidRPr="003D7BF3">
        <w:rPr>
          <w:color w:val="auto"/>
          <w:sz w:val="20"/>
          <w:szCs w:val="20"/>
        </w:rPr>
        <w:t>.</w:t>
      </w:r>
    </w:p>
    <w:p w14:paraId="6655D62A" w14:textId="77777777" w:rsidR="00D73491" w:rsidRPr="003D7BF3" w:rsidRDefault="00D73491" w:rsidP="00D73491">
      <w:pPr>
        <w:pStyle w:val="GEFFieldtoFillout"/>
        <w:shd w:val="clear" w:color="auto" w:fill="FFFFFF"/>
        <w:ind w:left="0"/>
        <w:jc w:val="both"/>
        <w:rPr>
          <w:color w:val="auto"/>
          <w:sz w:val="20"/>
          <w:szCs w:val="20"/>
        </w:rPr>
      </w:pPr>
    </w:p>
    <w:p w14:paraId="0606015F" w14:textId="2763C187" w:rsidR="00D73491" w:rsidRPr="003D7BF3" w:rsidRDefault="007D00C0" w:rsidP="00D73491">
      <w:pPr>
        <w:pStyle w:val="GEFFieldtoFillout"/>
        <w:shd w:val="clear" w:color="auto" w:fill="FFFFFF"/>
        <w:ind w:left="0"/>
        <w:jc w:val="both"/>
        <w:rPr>
          <w:color w:val="auto"/>
          <w:sz w:val="20"/>
          <w:szCs w:val="20"/>
        </w:rPr>
      </w:pPr>
      <w:r w:rsidRPr="003D7BF3">
        <w:rPr>
          <w:color w:val="auto"/>
          <w:sz w:val="20"/>
          <w:szCs w:val="20"/>
        </w:rPr>
        <w:t xml:space="preserve">Third </w:t>
      </w:r>
      <w:r w:rsidR="00DD009D" w:rsidRPr="003D7BF3">
        <w:rPr>
          <w:color w:val="auto"/>
          <w:sz w:val="20"/>
          <w:szCs w:val="20"/>
        </w:rPr>
        <w:t xml:space="preserve">baseline </w:t>
      </w:r>
      <w:r w:rsidRPr="003D7BF3">
        <w:rPr>
          <w:color w:val="auto"/>
          <w:sz w:val="20"/>
          <w:szCs w:val="20"/>
        </w:rPr>
        <w:t xml:space="preserve">project </w:t>
      </w:r>
      <w:r w:rsidR="00DD009D" w:rsidRPr="003D7BF3">
        <w:rPr>
          <w:color w:val="auto"/>
          <w:sz w:val="20"/>
          <w:szCs w:val="20"/>
        </w:rPr>
        <w:t xml:space="preserve">is </w:t>
      </w:r>
      <w:r w:rsidR="00D73491" w:rsidRPr="003D7BF3">
        <w:rPr>
          <w:b/>
          <w:color w:val="auto"/>
          <w:sz w:val="20"/>
          <w:szCs w:val="20"/>
        </w:rPr>
        <w:t>“Development of Draft River Basin Management Plans for Alazani/</w:t>
      </w:r>
      <w:proofErr w:type="spellStart"/>
      <w:r w:rsidR="00D73491" w:rsidRPr="003D7BF3">
        <w:rPr>
          <w:b/>
          <w:color w:val="auto"/>
          <w:sz w:val="20"/>
          <w:szCs w:val="20"/>
        </w:rPr>
        <w:t>Iori</w:t>
      </w:r>
      <w:proofErr w:type="spellEnd"/>
      <w:r w:rsidR="00D73491" w:rsidRPr="003D7BF3">
        <w:rPr>
          <w:b/>
          <w:color w:val="auto"/>
          <w:sz w:val="20"/>
          <w:szCs w:val="20"/>
        </w:rPr>
        <w:t xml:space="preserve"> and </w:t>
      </w:r>
      <w:proofErr w:type="spellStart"/>
      <w:r w:rsidR="00D73491" w:rsidRPr="003D7BF3">
        <w:rPr>
          <w:b/>
          <w:color w:val="auto"/>
          <w:sz w:val="20"/>
          <w:szCs w:val="20"/>
        </w:rPr>
        <w:t>Khrami</w:t>
      </w:r>
      <w:proofErr w:type="spellEnd"/>
      <w:r w:rsidR="00D73491" w:rsidRPr="003D7BF3">
        <w:rPr>
          <w:b/>
          <w:color w:val="auto"/>
          <w:sz w:val="20"/>
          <w:szCs w:val="20"/>
        </w:rPr>
        <w:t xml:space="preserve"> /</w:t>
      </w:r>
      <w:proofErr w:type="spellStart"/>
      <w:r w:rsidR="00D73491" w:rsidRPr="003D7BF3">
        <w:rPr>
          <w:b/>
          <w:color w:val="auto"/>
          <w:sz w:val="20"/>
          <w:szCs w:val="20"/>
        </w:rPr>
        <w:t>Debeda</w:t>
      </w:r>
      <w:proofErr w:type="spellEnd"/>
      <w:r w:rsidR="00D73491" w:rsidRPr="003D7BF3">
        <w:rPr>
          <w:b/>
          <w:color w:val="auto"/>
          <w:sz w:val="20"/>
          <w:szCs w:val="20"/>
        </w:rPr>
        <w:t xml:space="preserve"> River Basins in Georgia”</w:t>
      </w:r>
      <w:r w:rsidR="00DD009D" w:rsidRPr="003D7BF3">
        <w:rPr>
          <w:color w:val="auto"/>
          <w:sz w:val="20"/>
          <w:szCs w:val="20"/>
        </w:rPr>
        <w:t xml:space="preserve">. It </w:t>
      </w:r>
      <w:r w:rsidR="00D73491" w:rsidRPr="003D7BF3">
        <w:rPr>
          <w:color w:val="auto"/>
          <w:sz w:val="20"/>
          <w:szCs w:val="20"/>
        </w:rPr>
        <w:t>addresses existing challenges in both development and implementation of efficient management of</w:t>
      </w:r>
      <w:r w:rsidRPr="003D7BF3">
        <w:rPr>
          <w:color w:val="auto"/>
          <w:sz w:val="20"/>
          <w:szCs w:val="20"/>
        </w:rPr>
        <w:t xml:space="preserve"> </w:t>
      </w:r>
      <w:r w:rsidR="00D73491" w:rsidRPr="003D7BF3">
        <w:rPr>
          <w:color w:val="auto"/>
          <w:sz w:val="20"/>
          <w:szCs w:val="20"/>
        </w:rPr>
        <w:t xml:space="preserve">water resources. It specifically supports Georgia to move towards the approximation to EU acquis in the field of water management with a focus on EU Water Framework Directive (WFD). As part of River Basin Management planning process, elaboration of GIS maps on land use, data gap analysis, update data on drivers, pressures, impacts, conceptual model linking pressures to impacts, computer modelling/simulations of river pollution from point and/or non‐point sources for the </w:t>
      </w:r>
      <w:proofErr w:type="spellStart"/>
      <w:r w:rsidR="00D73491" w:rsidRPr="003D7BF3">
        <w:rPr>
          <w:color w:val="auto"/>
          <w:sz w:val="20"/>
          <w:szCs w:val="20"/>
        </w:rPr>
        <w:t>Kvemo</w:t>
      </w:r>
      <w:proofErr w:type="spellEnd"/>
      <w:r w:rsidR="00D73491" w:rsidRPr="003D7BF3">
        <w:rPr>
          <w:color w:val="auto"/>
          <w:sz w:val="20"/>
          <w:szCs w:val="20"/>
        </w:rPr>
        <w:t xml:space="preserve"> </w:t>
      </w:r>
      <w:proofErr w:type="spellStart"/>
      <w:r w:rsidR="00D73491" w:rsidRPr="003D7BF3">
        <w:rPr>
          <w:color w:val="auto"/>
          <w:sz w:val="20"/>
          <w:szCs w:val="20"/>
        </w:rPr>
        <w:t>Kartli</w:t>
      </w:r>
      <w:proofErr w:type="spellEnd"/>
      <w:r w:rsidR="00D73491" w:rsidRPr="003D7BF3">
        <w:rPr>
          <w:color w:val="auto"/>
          <w:sz w:val="20"/>
          <w:szCs w:val="20"/>
        </w:rPr>
        <w:t xml:space="preserve">, </w:t>
      </w:r>
      <w:proofErr w:type="spellStart"/>
      <w:r w:rsidR="00D73491" w:rsidRPr="003D7BF3">
        <w:rPr>
          <w:color w:val="auto"/>
          <w:sz w:val="20"/>
          <w:szCs w:val="20"/>
        </w:rPr>
        <w:t>Mtskheta</w:t>
      </w:r>
      <w:proofErr w:type="spellEnd"/>
      <w:r w:rsidR="00D73491" w:rsidRPr="003D7BF3">
        <w:rPr>
          <w:color w:val="auto"/>
          <w:sz w:val="20"/>
          <w:szCs w:val="20"/>
        </w:rPr>
        <w:t xml:space="preserve"> </w:t>
      </w:r>
      <w:proofErr w:type="spellStart"/>
      <w:r w:rsidR="00D73491" w:rsidRPr="003D7BF3">
        <w:rPr>
          <w:color w:val="auto"/>
          <w:sz w:val="20"/>
          <w:szCs w:val="20"/>
        </w:rPr>
        <w:t>Mtianeti</w:t>
      </w:r>
      <w:proofErr w:type="spellEnd"/>
      <w:r w:rsidR="00D73491" w:rsidRPr="003D7BF3">
        <w:rPr>
          <w:color w:val="auto"/>
          <w:sz w:val="20"/>
          <w:szCs w:val="20"/>
        </w:rPr>
        <w:t xml:space="preserve"> and </w:t>
      </w:r>
      <w:proofErr w:type="spellStart"/>
      <w:r w:rsidR="00D73491" w:rsidRPr="003D7BF3">
        <w:rPr>
          <w:color w:val="auto"/>
          <w:sz w:val="20"/>
          <w:szCs w:val="20"/>
        </w:rPr>
        <w:t>Katkheti</w:t>
      </w:r>
      <w:proofErr w:type="spellEnd"/>
      <w:r w:rsidR="00D73491" w:rsidRPr="003D7BF3">
        <w:rPr>
          <w:color w:val="auto"/>
          <w:sz w:val="20"/>
          <w:szCs w:val="20"/>
        </w:rPr>
        <w:t xml:space="preserve"> regions </w:t>
      </w:r>
      <w:proofErr w:type="gramStart"/>
      <w:r w:rsidR="00D73491" w:rsidRPr="003D7BF3">
        <w:rPr>
          <w:color w:val="auto"/>
          <w:sz w:val="20"/>
          <w:szCs w:val="20"/>
        </w:rPr>
        <w:t>are envisaged</w:t>
      </w:r>
      <w:proofErr w:type="gramEnd"/>
      <w:r w:rsidR="00D73491" w:rsidRPr="003D7BF3">
        <w:rPr>
          <w:color w:val="auto"/>
          <w:sz w:val="20"/>
          <w:szCs w:val="20"/>
        </w:rPr>
        <w:t xml:space="preserve">. (2020‐2021) co‐financing </w:t>
      </w:r>
      <w:proofErr w:type="gramStart"/>
      <w:r w:rsidR="00D73491" w:rsidRPr="003D7BF3">
        <w:rPr>
          <w:color w:val="auto"/>
          <w:sz w:val="20"/>
          <w:szCs w:val="20"/>
        </w:rPr>
        <w:t>secured:</w:t>
      </w:r>
      <w:proofErr w:type="gramEnd"/>
      <w:r w:rsidR="00D73491" w:rsidRPr="003D7BF3">
        <w:rPr>
          <w:color w:val="auto"/>
          <w:sz w:val="20"/>
          <w:szCs w:val="20"/>
        </w:rPr>
        <w:t xml:space="preserve"> </w:t>
      </w:r>
      <w:r w:rsidR="00DD009D" w:rsidRPr="003D7BF3">
        <w:rPr>
          <w:color w:val="auto"/>
          <w:sz w:val="20"/>
          <w:szCs w:val="20"/>
        </w:rPr>
        <w:t>US$100,000</w:t>
      </w:r>
      <w:r w:rsidR="00D73491" w:rsidRPr="003D7BF3">
        <w:rPr>
          <w:color w:val="auto"/>
          <w:sz w:val="20"/>
          <w:szCs w:val="20"/>
        </w:rPr>
        <w:t>.</w:t>
      </w:r>
    </w:p>
    <w:p w14:paraId="2F6F5382" w14:textId="77777777" w:rsidR="00D73491" w:rsidRPr="003D7BF3" w:rsidRDefault="00D73491" w:rsidP="00D73491">
      <w:pPr>
        <w:pStyle w:val="GEFFieldtoFillout"/>
        <w:shd w:val="clear" w:color="auto" w:fill="FFFFFF"/>
        <w:ind w:left="0"/>
        <w:jc w:val="both"/>
        <w:rPr>
          <w:color w:val="auto"/>
          <w:sz w:val="20"/>
          <w:szCs w:val="20"/>
        </w:rPr>
      </w:pPr>
    </w:p>
    <w:p w14:paraId="5CE36C54" w14:textId="37215B6A" w:rsidR="00D73491" w:rsidRPr="003D7BF3" w:rsidRDefault="00DD009D" w:rsidP="00D73491">
      <w:pPr>
        <w:pStyle w:val="GEFFieldtoFillout"/>
        <w:shd w:val="clear" w:color="auto" w:fill="FFFFFF"/>
        <w:ind w:left="0"/>
        <w:jc w:val="both"/>
        <w:rPr>
          <w:color w:val="auto"/>
          <w:sz w:val="20"/>
          <w:szCs w:val="20"/>
        </w:rPr>
      </w:pPr>
      <w:r w:rsidRPr="003D7BF3">
        <w:rPr>
          <w:color w:val="auto"/>
          <w:sz w:val="20"/>
          <w:szCs w:val="20"/>
        </w:rPr>
        <w:t xml:space="preserve">Fourth baseline project titled </w:t>
      </w:r>
      <w:r w:rsidR="00D73491" w:rsidRPr="003D7BF3">
        <w:rPr>
          <w:b/>
          <w:color w:val="auto"/>
          <w:sz w:val="20"/>
          <w:szCs w:val="20"/>
        </w:rPr>
        <w:t xml:space="preserve">“Upscaling Land Restoration Measures to Prevent Land Erosion and to </w:t>
      </w:r>
      <w:proofErr w:type="gramStart"/>
      <w:r w:rsidR="00D73491" w:rsidRPr="003D7BF3">
        <w:rPr>
          <w:b/>
          <w:color w:val="auto"/>
          <w:sz w:val="20"/>
          <w:szCs w:val="20"/>
        </w:rPr>
        <w:t>Maintain</w:t>
      </w:r>
      <w:proofErr w:type="gramEnd"/>
      <w:r w:rsidR="00D73491" w:rsidRPr="003D7BF3">
        <w:rPr>
          <w:b/>
          <w:color w:val="auto"/>
          <w:sz w:val="20"/>
          <w:szCs w:val="20"/>
        </w:rPr>
        <w:t xml:space="preserve"> the Fertility of 650 ha Agricultural Land in Vulnerable Municipalities of Kakheti Region”</w:t>
      </w:r>
      <w:r w:rsidR="00D73491" w:rsidRPr="003D7BF3">
        <w:rPr>
          <w:color w:val="auto"/>
          <w:sz w:val="20"/>
          <w:szCs w:val="20"/>
        </w:rPr>
        <w:t>. The project aims at securing the productivity of about 650 ha of agricultural lands (arable land and permanent cropland) and to reduce land degradation caused by wind erosion through contribution to reestablishment and rehabilitation of 25 km of windbreak system in vulnerable municipalities of Kakheti region(</w:t>
      </w:r>
      <w:proofErr w:type="spellStart"/>
      <w:r w:rsidR="00D73491" w:rsidRPr="003D7BF3">
        <w:rPr>
          <w:color w:val="auto"/>
          <w:sz w:val="20"/>
          <w:szCs w:val="20"/>
        </w:rPr>
        <w:t>Sagarejo</w:t>
      </w:r>
      <w:proofErr w:type="spellEnd"/>
      <w:r w:rsidR="00D73491" w:rsidRPr="003D7BF3">
        <w:rPr>
          <w:color w:val="auto"/>
          <w:sz w:val="20"/>
          <w:szCs w:val="20"/>
        </w:rPr>
        <w:t xml:space="preserve"> and </w:t>
      </w:r>
      <w:proofErr w:type="spellStart"/>
      <w:r w:rsidR="00D73491" w:rsidRPr="003D7BF3">
        <w:rPr>
          <w:color w:val="auto"/>
          <w:sz w:val="20"/>
          <w:szCs w:val="20"/>
        </w:rPr>
        <w:t>Gurjaani</w:t>
      </w:r>
      <w:proofErr w:type="spellEnd"/>
      <w:r w:rsidR="00D73491" w:rsidRPr="003D7BF3">
        <w:rPr>
          <w:color w:val="auto"/>
          <w:sz w:val="20"/>
          <w:szCs w:val="20"/>
        </w:rPr>
        <w:t xml:space="preserve"> municipalities) and Carbon sequestration of 117 t CO2 eq. The proposed pilot measures will</w:t>
      </w:r>
      <w:r w:rsidR="007D00C0" w:rsidRPr="003D7BF3">
        <w:rPr>
          <w:color w:val="auto"/>
          <w:sz w:val="20"/>
          <w:szCs w:val="20"/>
        </w:rPr>
        <w:t xml:space="preserve"> </w:t>
      </w:r>
      <w:r w:rsidR="00D73491" w:rsidRPr="003D7BF3">
        <w:rPr>
          <w:color w:val="auto"/>
          <w:sz w:val="20"/>
          <w:szCs w:val="20"/>
        </w:rPr>
        <w:t xml:space="preserve">demonstrate local farmers as well as regional and national policy makers the economic and ecological importance of windbreaks and encourage them to expand the restoration of windbreaks to the other parts of municipalities. (2019‐2020) co‐financing </w:t>
      </w:r>
      <w:proofErr w:type="gramStart"/>
      <w:r w:rsidR="00D73491" w:rsidRPr="003D7BF3">
        <w:rPr>
          <w:color w:val="auto"/>
          <w:sz w:val="20"/>
          <w:szCs w:val="20"/>
        </w:rPr>
        <w:t>secured:</w:t>
      </w:r>
      <w:proofErr w:type="gramEnd"/>
      <w:r w:rsidR="00D73491" w:rsidRPr="003D7BF3">
        <w:rPr>
          <w:color w:val="auto"/>
          <w:sz w:val="20"/>
          <w:szCs w:val="20"/>
        </w:rPr>
        <w:t xml:space="preserve"> </w:t>
      </w:r>
      <w:r w:rsidRPr="003D7BF3">
        <w:rPr>
          <w:color w:val="auto"/>
          <w:sz w:val="20"/>
          <w:szCs w:val="20"/>
        </w:rPr>
        <w:t>US$150,000</w:t>
      </w:r>
      <w:r w:rsidR="00D73491" w:rsidRPr="003D7BF3">
        <w:rPr>
          <w:color w:val="auto"/>
          <w:sz w:val="20"/>
          <w:szCs w:val="20"/>
        </w:rPr>
        <w:t>.</w:t>
      </w:r>
    </w:p>
    <w:p w14:paraId="1BBFC502" w14:textId="77777777" w:rsidR="00D73491" w:rsidRPr="003D7BF3" w:rsidRDefault="00D73491" w:rsidP="00D73491">
      <w:pPr>
        <w:pStyle w:val="GEFFieldtoFillout"/>
        <w:shd w:val="clear" w:color="auto" w:fill="FFFFFF"/>
        <w:ind w:left="0"/>
        <w:jc w:val="both"/>
        <w:rPr>
          <w:color w:val="auto"/>
          <w:sz w:val="20"/>
          <w:szCs w:val="20"/>
        </w:rPr>
      </w:pPr>
    </w:p>
    <w:p w14:paraId="26F5A62F" w14:textId="70BD6E40" w:rsidR="00D73491" w:rsidRPr="003D7BF3" w:rsidRDefault="00DD009D" w:rsidP="00D73491">
      <w:pPr>
        <w:pStyle w:val="GEFFieldtoFillout"/>
        <w:shd w:val="clear" w:color="auto" w:fill="FFFFFF"/>
        <w:ind w:left="0"/>
        <w:jc w:val="both"/>
        <w:rPr>
          <w:color w:val="auto"/>
          <w:sz w:val="20"/>
          <w:szCs w:val="20"/>
        </w:rPr>
      </w:pPr>
      <w:proofErr w:type="gramStart"/>
      <w:r w:rsidRPr="003D7BF3">
        <w:rPr>
          <w:color w:val="auto"/>
          <w:sz w:val="20"/>
          <w:szCs w:val="20"/>
        </w:rPr>
        <w:t>L</w:t>
      </w:r>
      <w:r w:rsidR="00276AA4" w:rsidRPr="003D7BF3">
        <w:rPr>
          <w:color w:val="auto"/>
          <w:sz w:val="20"/>
          <w:szCs w:val="20"/>
        </w:rPr>
        <w:t>ast</w:t>
      </w:r>
      <w:r w:rsidRPr="003D7BF3">
        <w:rPr>
          <w:color w:val="auto"/>
          <w:sz w:val="20"/>
          <w:szCs w:val="20"/>
        </w:rPr>
        <w:t xml:space="preserve"> baseline project from REC</w:t>
      </w:r>
      <w:r w:rsidR="002E57BD">
        <w:rPr>
          <w:color w:val="auto"/>
          <w:sz w:val="20"/>
          <w:szCs w:val="20"/>
        </w:rPr>
        <w:t xml:space="preserve"> </w:t>
      </w:r>
      <w:r w:rsidRPr="003D7BF3">
        <w:rPr>
          <w:color w:val="auto"/>
          <w:sz w:val="20"/>
          <w:szCs w:val="20"/>
        </w:rPr>
        <w:t>C</w:t>
      </w:r>
      <w:r w:rsidR="002E57BD">
        <w:rPr>
          <w:b/>
          <w:color w:val="auto"/>
          <w:sz w:val="20"/>
          <w:szCs w:val="20"/>
        </w:rPr>
        <w:t>aucasus</w:t>
      </w:r>
      <w:r w:rsidRPr="003D7BF3">
        <w:rPr>
          <w:color w:val="auto"/>
          <w:sz w:val="20"/>
          <w:szCs w:val="20"/>
        </w:rPr>
        <w:t xml:space="preserve"> is IFAD-</w:t>
      </w:r>
      <w:r w:rsidR="00D73491" w:rsidRPr="003D7BF3">
        <w:rPr>
          <w:color w:val="auto"/>
          <w:sz w:val="20"/>
          <w:szCs w:val="20"/>
        </w:rPr>
        <w:t xml:space="preserve">financed project </w:t>
      </w:r>
      <w:r w:rsidR="00D73491" w:rsidRPr="003D7BF3">
        <w:rPr>
          <w:b/>
          <w:color w:val="auto"/>
          <w:sz w:val="20"/>
          <w:szCs w:val="20"/>
        </w:rPr>
        <w:t>“Regulatory Impact Assessment (RIA) of the Draft Law on</w:t>
      </w:r>
      <w:r w:rsidR="007D00C0" w:rsidRPr="003D7BF3">
        <w:rPr>
          <w:b/>
          <w:color w:val="auto"/>
          <w:sz w:val="20"/>
          <w:szCs w:val="20"/>
        </w:rPr>
        <w:t xml:space="preserve"> </w:t>
      </w:r>
      <w:r w:rsidR="00D73491" w:rsidRPr="003D7BF3">
        <w:rPr>
          <w:b/>
          <w:color w:val="auto"/>
          <w:sz w:val="20"/>
          <w:szCs w:val="20"/>
        </w:rPr>
        <w:t>Soil Protection”</w:t>
      </w:r>
      <w:r w:rsidR="00D73491" w:rsidRPr="003D7BF3">
        <w:rPr>
          <w:color w:val="auto"/>
          <w:sz w:val="20"/>
          <w:szCs w:val="20"/>
        </w:rPr>
        <w:t xml:space="preserve"> objective </w:t>
      </w:r>
      <w:r w:rsidRPr="003D7BF3">
        <w:rPr>
          <w:color w:val="auto"/>
          <w:sz w:val="20"/>
          <w:szCs w:val="20"/>
        </w:rPr>
        <w:t xml:space="preserve">of which </w:t>
      </w:r>
      <w:r w:rsidR="00D73491" w:rsidRPr="003D7BF3">
        <w:rPr>
          <w:color w:val="auto"/>
          <w:sz w:val="20"/>
          <w:szCs w:val="20"/>
        </w:rPr>
        <w:t xml:space="preserve">is to support </w:t>
      </w:r>
      <w:r w:rsidRPr="003D7BF3">
        <w:rPr>
          <w:color w:val="auto"/>
          <w:sz w:val="20"/>
          <w:szCs w:val="20"/>
        </w:rPr>
        <w:t>MEPA</w:t>
      </w:r>
      <w:r w:rsidR="00D73491" w:rsidRPr="003D7BF3">
        <w:rPr>
          <w:color w:val="auto"/>
          <w:sz w:val="20"/>
          <w:szCs w:val="20"/>
        </w:rPr>
        <w:t xml:space="preserve"> to create evidence‐based justification for the draft law</w:t>
      </w:r>
      <w:r w:rsidR="007D00C0" w:rsidRPr="003D7BF3">
        <w:rPr>
          <w:color w:val="auto"/>
          <w:sz w:val="20"/>
          <w:szCs w:val="20"/>
        </w:rPr>
        <w:t xml:space="preserve"> </w:t>
      </w:r>
      <w:r w:rsidR="00D73491" w:rsidRPr="003D7BF3">
        <w:rPr>
          <w:color w:val="auto"/>
          <w:sz w:val="20"/>
          <w:szCs w:val="20"/>
        </w:rPr>
        <w:t>on Soil Protection and to insure that final draft of the new legal instrument is as</w:t>
      </w:r>
      <w:r w:rsidR="007D00C0" w:rsidRPr="003D7BF3">
        <w:rPr>
          <w:color w:val="auto"/>
          <w:sz w:val="20"/>
          <w:szCs w:val="20"/>
        </w:rPr>
        <w:t xml:space="preserve"> </w:t>
      </w:r>
      <w:r w:rsidR="00D73491" w:rsidRPr="003D7BF3">
        <w:rPr>
          <w:color w:val="auto"/>
          <w:sz w:val="20"/>
          <w:szCs w:val="20"/>
        </w:rPr>
        <w:t>efficient and effective as possible before its public disclosure and start of</w:t>
      </w:r>
      <w:r w:rsidR="007D00C0" w:rsidRPr="003D7BF3">
        <w:rPr>
          <w:color w:val="auto"/>
          <w:sz w:val="20"/>
          <w:szCs w:val="20"/>
        </w:rPr>
        <w:t xml:space="preserve"> </w:t>
      </w:r>
      <w:r w:rsidR="00D73491" w:rsidRPr="003D7BF3">
        <w:rPr>
          <w:color w:val="auto"/>
          <w:sz w:val="20"/>
          <w:szCs w:val="20"/>
        </w:rPr>
        <w:t>formal review process.</w:t>
      </w:r>
      <w:proofErr w:type="gramEnd"/>
      <w:r w:rsidR="00D73491" w:rsidRPr="003D7BF3">
        <w:rPr>
          <w:color w:val="auto"/>
          <w:sz w:val="20"/>
          <w:szCs w:val="20"/>
        </w:rPr>
        <w:t xml:space="preserve"> (2019‐2020) co‐financing </w:t>
      </w:r>
      <w:proofErr w:type="gramStart"/>
      <w:r w:rsidR="00D73491" w:rsidRPr="003D7BF3">
        <w:rPr>
          <w:color w:val="auto"/>
          <w:sz w:val="20"/>
          <w:szCs w:val="20"/>
        </w:rPr>
        <w:t>secured:</w:t>
      </w:r>
      <w:proofErr w:type="gramEnd"/>
      <w:r w:rsidR="00D73491" w:rsidRPr="003D7BF3">
        <w:rPr>
          <w:color w:val="auto"/>
          <w:sz w:val="20"/>
          <w:szCs w:val="20"/>
        </w:rPr>
        <w:t xml:space="preserve"> </w:t>
      </w:r>
      <w:r w:rsidRPr="003D7BF3">
        <w:rPr>
          <w:color w:val="auto"/>
          <w:sz w:val="20"/>
          <w:szCs w:val="20"/>
        </w:rPr>
        <w:t>US$50,000</w:t>
      </w:r>
      <w:r w:rsidR="00D73491" w:rsidRPr="003D7BF3">
        <w:rPr>
          <w:color w:val="auto"/>
          <w:sz w:val="20"/>
          <w:szCs w:val="20"/>
        </w:rPr>
        <w:t>.</w:t>
      </w:r>
    </w:p>
    <w:p w14:paraId="38F5255A" w14:textId="77777777" w:rsidR="005D6572" w:rsidRPr="003D7BF3" w:rsidRDefault="005D6572" w:rsidP="00C40A8A">
      <w:pPr>
        <w:pStyle w:val="GEFFieldtoFillout"/>
        <w:shd w:val="clear" w:color="auto" w:fill="FFFFFF"/>
        <w:ind w:left="0"/>
        <w:jc w:val="both"/>
        <w:rPr>
          <w:color w:val="auto"/>
          <w:sz w:val="20"/>
          <w:szCs w:val="20"/>
        </w:rPr>
      </w:pPr>
    </w:p>
    <w:p w14:paraId="2FA6C417" w14:textId="77777777" w:rsidR="00C40A8A" w:rsidRPr="003D7BF3" w:rsidRDefault="00C40A8A" w:rsidP="00C40A8A">
      <w:pPr>
        <w:pStyle w:val="GEFFieldtoFillout"/>
        <w:shd w:val="clear" w:color="auto" w:fill="FFFFFF"/>
        <w:ind w:left="0"/>
        <w:jc w:val="both"/>
        <w:rPr>
          <w:color w:val="auto"/>
          <w:sz w:val="20"/>
          <w:szCs w:val="20"/>
        </w:rPr>
      </w:pPr>
      <w:r w:rsidRPr="003D7BF3">
        <w:rPr>
          <w:color w:val="auto"/>
          <w:sz w:val="20"/>
          <w:szCs w:val="20"/>
        </w:rPr>
        <w:t>In addition, the project will coordinate with the activities and will build on the lessons-learned from the GEF-funded project “</w:t>
      </w:r>
      <w:r w:rsidRPr="003D7BF3">
        <w:rPr>
          <w:b/>
          <w:color w:val="auto"/>
          <w:sz w:val="20"/>
          <w:szCs w:val="20"/>
        </w:rPr>
        <w:t>Generating Economic and Environmental Benefits from Sustainable Land Management for Vulnerable Rural Communities of Georgia</w:t>
      </w:r>
      <w:r w:rsidRPr="003D7BF3">
        <w:rPr>
          <w:color w:val="auto"/>
          <w:sz w:val="20"/>
          <w:szCs w:val="20"/>
        </w:rPr>
        <w:t>” (GEF ID: 9730) and the “</w:t>
      </w:r>
      <w:r w:rsidRPr="003D7BF3">
        <w:rPr>
          <w:b/>
          <w:color w:val="auto"/>
          <w:sz w:val="20"/>
          <w:szCs w:val="20"/>
        </w:rPr>
        <w:t>Enhancing Resilience of Agricultural Sector in Georgia (ERASIG)</w:t>
      </w:r>
      <w:r w:rsidRPr="003D7BF3">
        <w:rPr>
          <w:color w:val="auto"/>
          <w:sz w:val="20"/>
          <w:szCs w:val="20"/>
        </w:rPr>
        <w:t>” (GEF ID 5147) project. The project will also draw on lessons-learned from the “</w:t>
      </w:r>
      <w:r w:rsidRPr="003D7BF3">
        <w:rPr>
          <w:b/>
          <w:color w:val="auto"/>
          <w:sz w:val="20"/>
          <w:szCs w:val="20"/>
        </w:rPr>
        <w:t>Sustainable Agriculture in Adjara</w:t>
      </w:r>
      <w:r w:rsidRPr="003D7BF3">
        <w:rPr>
          <w:color w:val="auto"/>
          <w:sz w:val="20"/>
          <w:szCs w:val="20"/>
        </w:rPr>
        <w:t>” project financed by the Government of the Adjara Autonomous Republic</w:t>
      </w:r>
      <w:r w:rsidRPr="003D7BF3">
        <w:rPr>
          <w:color w:val="auto"/>
          <w:sz w:val="20"/>
          <w:szCs w:val="20"/>
          <w:lang w:val="ka-GE"/>
        </w:rPr>
        <w:t xml:space="preserve"> </w:t>
      </w:r>
      <w:r w:rsidRPr="003D7BF3">
        <w:rPr>
          <w:color w:val="auto"/>
          <w:sz w:val="20"/>
          <w:szCs w:val="20"/>
        </w:rPr>
        <w:t>as well as the EU-funded “</w:t>
      </w:r>
      <w:r w:rsidRPr="003D7BF3">
        <w:rPr>
          <w:b/>
          <w:color w:val="auto"/>
          <w:sz w:val="20"/>
          <w:szCs w:val="20"/>
        </w:rPr>
        <w:t>Sustainable Management of Pastures in Georgia to Demonstrate Climate Change Mitigation and Adaptation Benefits and Dividends for Local Communities</w:t>
      </w:r>
      <w:r w:rsidRPr="003D7BF3">
        <w:rPr>
          <w:color w:val="auto"/>
          <w:sz w:val="20"/>
          <w:szCs w:val="20"/>
        </w:rPr>
        <w:t xml:space="preserve">” project. The latter two projects focused on the strengthening of extension services, introduced SLM to farmers, and carried out pilot activities on rehabilitation of pastures and will serve as a technical foundation for the scaling out of the pastureland technologies and approaches. These projects </w:t>
      </w:r>
      <w:proofErr w:type="gramStart"/>
      <w:r w:rsidRPr="003D7BF3">
        <w:rPr>
          <w:color w:val="auto"/>
          <w:sz w:val="20"/>
          <w:szCs w:val="20"/>
        </w:rPr>
        <w:t>are not considered</w:t>
      </w:r>
      <w:proofErr w:type="gramEnd"/>
      <w:r w:rsidRPr="003D7BF3">
        <w:rPr>
          <w:color w:val="auto"/>
          <w:sz w:val="20"/>
          <w:szCs w:val="20"/>
        </w:rPr>
        <w:t xml:space="preserve"> as co-financing.</w:t>
      </w:r>
    </w:p>
    <w:p w14:paraId="2BBD6A64" w14:textId="77777777" w:rsidR="00C40A8A" w:rsidRPr="003D7BF3" w:rsidRDefault="00C40A8A" w:rsidP="00910CD0">
      <w:pPr>
        <w:pStyle w:val="GEFFieldtoFillout"/>
        <w:shd w:val="clear" w:color="auto" w:fill="FFFFFF"/>
        <w:ind w:left="0"/>
        <w:jc w:val="both"/>
        <w:rPr>
          <w:color w:val="auto"/>
          <w:sz w:val="20"/>
          <w:szCs w:val="20"/>
        </w:rPr>
      </w:pPr>
    </w:p>
    <w:p w14:paraId="1CA75579" w14:textId="77777777" w:rsidR="00910CD0" w:rsidRPr="003D7BF3" w:rsidRDefault="00910CD0" w:rsidP="00910CD0">
      <w:pPr>
        <w:pStyle w:val="GEFFieldtoFillout"/>
        <w:shd w:val="clear" w:color="auto" w:fill="FFFFFF"/>
        <w:ind w:left="0"/>
        <w:jc w:val="both"/>
        <w:rPr>
          <w:color w:val="auto"/>
          <w:sz w:val="20"/>
          <w:szCs w:val="20"/>
        </w:rPr>
      </w:pPr>
      <w:r w:rsidRPr="003D7BF3">
        <w:rPr>
          <w:color w:val="auto"/>
          <w:sz w:val="20"/>
          <w:szCs w:val="20"/>
        </w:rPr>
        <w:t xml:space="preserve">The baseline scenario thus includes a number of important elements to build upon </w:t>
      </w:r>
      <w:r w:rsidR="0005741A" w:rsidRPr="003D7BF3">
        <w:rPr>
          <w:color w:val="auto"/>
          <w:sz w:val="20"/>
          <w:szCs w:val="20"/>
        </w:rPr>
        <w:t xml:space="preserve">and </w:t>
      </w:r>
      <w:r w:rsidRPr="003D7BF3">
        <w:rPr>
          <w:color w:val="auto"/>
          <w:sz w:val="20"/>
          <w:szCs w:val="20"/>
        </w:rPr>
        <w:t xml:space="preserve">to implement the LDN targets. However, under the business-as-usual scenario, the pasturelands will continue to be unmanaged, under maintained and underinvested; the gaps in the policy and institutional framework that enables sustainable pasturelands management will remain, the farmers will practice inefficient pastureland management approaches, leading to further land degradation, loss of economic returns and biodiversity, and decreased carbon stocks. Incremental GEF funding is required to pave the way for Georgia to implement LDN targets in a timely, coherent, and consistent way to ensure the scaling up. </w:t>
      </w:r>
    </w:p>
    <w:p w14:paraId="5A86BFF3" w14:textId="77777777" w:rsidR="00910CD0" w:rsidRPr="003D7BF3" w:rsidRDefault="00910CD0" w:rsidP="00910CD0">
      <w:pPr>
        <w:pStyle w:val="GEFFieldtoFillout"/>
        <w:shd w:val="clear" w:color="auto" w:fill="FFFFFF"/>
        <w:ind w:left="0"/>
        <w:jc w:val="both"/>
        <w:rPr>
          <w:color w:val="auto"/>
          <w:sz w:val="20"/>
          <w:szCs w:val="20"/>
        </w:rPr>
      </w:pPr>
    </w:p>
    <w:p w14:paraId="7E7EA191" w14:textId="1160A3A4" w:rsidR="001E2EBE" w:rsidRPr="002C57A4" w:rsidRDefault="002C57A4" w:rsidP="002C57A4">
      <w:pPr>
        <w:pStyle w:val="Heading3"/>
        <w:rPr>
          <w:rStyle w:val="Strong"/>
          <w:b/>
          <w:color w:val="000000"/>
          <w:lang w:val="en-US"/>
        </w:rPr>
      </w:pPr>
      <w:bookmarkStart w:id="109" w:name="_Toc26879661"/>
      <w:r w:rsidRPr="002C57A4">
        <w:rPr>
          <w:rStyle w:val="Strong"/>
          <w:b/>
          <w:color w:val="000000"/>
          <w:lang w:val="en-US"/>
        </w:rPr>
        <w:t xml:space="preserve">1.5. </w:t>
      </w:r>
      <w:r w:rsidR="001E2EBE" w:rsidRPr="002C57A4">
        <w:rPr>
          <w:rStyle w:val="Strong"/>
          <w:b/>
          <w:color w:val="000000"/>
          <w:lang w:val="en-US"/>
        </w:rPr>
        <w:t>T</w:t>
      </w:r>
      <w:r w:rsidR="00F14D40" w:rsidRPr="002C57A4">
        <w:rPr>
          <w:rStyle w:val="Strong"/>
          <w:b/>
          <w:color w:val="000000"/>
          <w:lang w:val="en-US"/>
        </w:rPr>
        <w:t>he proposed alternative scenario with a brief description of expected outcomes and components of the project</w:t>
      </w:r>
      <w:r w:rsidR="00706023" w:rsidRPr="002C57A4">
        <w:rPr>
          <w:rStyle w:val="Strong"/>
          <w:b/>
          <w:color w:val="000000"/>
          <w:lang w:val="en-US"/>
        </w:rPr>
        <w:t xml:space="preserve"> and the </w:t>
      </w:r>
      <w:proofErr w:type="gramStart"/>
      <w:r w:rsidR="00706023" w:rsidRPr="002C57A4">
        <w:rPr>
          <w:rStyle w:val="Strong"/>
          <w:b/>
          <w:color w:val="000000"/>
          <w:lang w:val="en-US"/>
        </w:rPr>
        <w:t>project’s</w:t>
      </w:r>
      <w:proofErr w:type="gramEnd"/>
      <w:r w:rsidR="00706023" w:rsidRPr="002C57A4">
        <w:rPr>
          <w:rStyle w:val="Strong"/>
          <w:b/>
          <w:color w:val="000000"/>
          <w:lang w:val="en-US"/>
        </w:rPr>
        <w:t xml:space="preserve"> Theory of Change.</w:t>
      </w:r>
      <w:bookmarkEnd w:id="109"/>
      <w:r w:rsidR="00706023" w:rsidRPr="002C57A4">
        <w:rPr>
          <w:rStyle w:val="Strong"/>
          <w:b/>
          <w:color w:val="000000"/>
          <w:lang w:val="en-US"/>
        </w:rPr>
        <w:t xml:space="preserve"> </w:t>
      </w:r>
      <w:r w:rsidR="00F14D40" w:rsidRPr="002C57A4">
        <w:rPr>
          <w:rStyle w:val="Strong"/>
          <w:b/>
          <w:color w:val="000000"/>
          <w:lang w:val="en-US"/>
        </w:rPr>
        <w:t xml:space="preserve"> </w:t>
      </w:r>
    </w:p>
    <w:p w14:paraId="5B094524" w14:textId="77777777" w:rsidR="00604DE0" w:rsidRDefault="00604DE0" w:rsidP="001E2EBE">
      <w:pPr>
        <w:rPr>
          <w:rFonts w:ascii="Times New Roman" w:hAnsi="Times New Roman"/>
          <w:b/>
          <w:noProof/>
          <w:sz w:val="20"/>
          <w:szCs w:val="20"/>
        </w:rPr>
      </w:pPr>
    </w:p>
    <w:p w14:paraId="0DAE4D86" w14:textId="144A8D08" w:rsidR="00361788" w:rsidRPr="003D7BF3" w:rsidRDefault="009B118D" w:rsidP="001E2EBE">
      <w:pPr>
        <w:rPr>
          <w:rFonts w:ascii="Times New Roman" w:hAnsi="Times New Roman"/>
          <w:b/>
          <w:noProof/>
          <w:sz w:val="20"/>
          <w:szCs w:val="20"/>
        </w:rPr>
      </w:pPr>
      <w:r>
        <w:rPr>
          <w:rFonts w:ascii="Times New Roman" w:hAnsi="Times New Roman"/>
          <w:b/>
          <w:noProof/>
          <w:sz w:val="20"/>
          <w:szCs w:val="20"/>
        </w:rPr>
        <w:t xml:space="preserve">1.5.1. </w:t>
      </w:r>
      <w:r w:rsidR="00361788" w:rsidRPr="003D7BF3">
        <w:rPr>
          <w:rFonts w:ascii="Times New Roman" w:hAnsi="Times New Roman"/>
          <w:b/>
          <w:noProof/>
          <w:sz w:val="20"/>
          <w:szCs w:val="20"/>
        </w:rPr>
        <w:t>Project strategy and Theory of Change</w:t>
      </w:r>
    </w:p>
    <w:p w14:paraId="72E0C02E" w14:textId="5F7A358B" w:rsidR="00B52865" w:rsidRDefault="00DB75AC" w:rsidP="00F0560B">
      <w:pPr>
        <w:pStyle w:val="GEFFieldtoFillout"/>
        <w:shd w:val="clear" w:color="auto" w:fill="FFFFFF"/>
        <w:ind w:left="0"/>
        <w:jc w:val="both"/>
        <w:rPr>
          <w:color w:val="auto"/>
          <w:sz w:val="20"/>
          <w:szCs w:val="20"/>
        </w:rPr>
      </w:pPr>
      <w:r w:rsidRPr="003D7BF3">
        <w:rPr>
          <w:color w:val="auto"/>
          <w:sz w:val="20"/>
          <w:szCs w:val="20"/>
        </w:rPr>
        <w:t>The project will follo</w:t>
      </w:r>
      <w:r w:rsidR="00F17996">
        <w:rPr>
          <w:color w:val="auto"/>
          <w:sz w:val="20"/>
          <w:szCs w:val="20"/>
        </w:rPr>
        <w:t>w the proposed Theory of Change</w:t>
      </w:r>
      <w:r w:rsidR="00C9621F">
        <w:rPr>
          <w:color w:val="auto"/>
          <w:sz w:val="20"/>
          <w:szCs w:val="20"/>
        </w:rPr>
        <w:t xml:space="preserve"> (Figure 1)</w:t>
      </w:r>
      <w:r w:rsidRPr="00F17996">
        <w:rPr>
          <w:color w:val="auto"/>
          <w:sz w:val="20"/>
          <w:szCs w:val="20"/>
        </w:rPr>
        <w:t>.</w:t>
      </w:r>
      <w:r w:rsidRPr="003D7BF3">
        <w:rPr>
          <w:color w:val="auto"/>
          <w:sz w:val="20"/>
          <w:szCs w:val="20"/>
        </w:rPr>
        <w:t xml:space="preserve"> </w:t>
      </w:r>
    </w:p>
    <w:p w14:paraId="33398EE3" w14:textId="77777777" w:rsidR="00604DE0" w:rsidRDefault="00604DE0" w:rsidP="00F0560B">
      <w:pPr>
        <w:pStyle w:val="GEFFieldtoFillout"/>
        <w:shd w:val="clear" w:color="auto" w:fill="FFFFFF"/>
        <w:ind w:left="0"/>
        <w:jc w:val="both"/>
        <w:rPr>
          <w:color w:val="auto"/>
          <w:sz w:val="20"/>
          <w:szCs w:val="20"/>
        </w:rPr>
      </w:pPr>
    </w:p>
    <w:bookmarkStart w:id="110" w:name="_MON_1637485095"/>
    <w:bookmarkEnd w:id="110"/>
    <w:p w14:paraId="422B5CC7" w14:textId="391AAF88" w:rsidR="00604DE0" w:rsidRDefault="0014353A" w:rsidP="00F0560B">
      <w:pPr>
        <w:pStyle w:val="GEFFieldtoFillout"/>
        <w:shd w:val="clear" w:color="auto" w:fill="FFFFFF"/>
        <w:ind w:left="0"/>
        <w:jc w:val="both"/>
        <w:rPr>
          <w:color w:val="auto"/>
          <w:sz w:val="20"/>
          <w:szCs w:val="20"/>
        </w:rPr>
      </w:pPr>
      <w:r>
        <w:rPr>
          <w:color w:val="auto"/>
          <w:sz w:val="20"/>
          <w:szCs w:val="20"/>
        </w:rPr>
        <w:object w:dxaOrig="1536" w:dyaOrig="993" w14:anchorId="4FCCC04F">
          <v:shape id="_x0000_i1027" type="#_x0000_t75" style="width:76.25pt;height:49.05pt" o:ole="">
            <v:imagedata r:id="rId15" o:title=""/>
          </v:shape>
          <o:OLEObject Type="Embed" ProgID="Word.Document.12" ShapeID="_x0000_i1027" DrawAspect="Icon" ObjectID="_1642593391" r:id="rId16">
            <o:FieldCodes>\s</o:FieldCodes>
          </o:OLEObject>
        </w:object>
      </w:r>
    </w:p>
    <w:p w14:paraId="14930E9E" w14:textId="4F755188" w:rsidR="00B52865" w:rsidRPr="003D7BF3" w:rsidRDefault="00B52865" w:rsidP="00F0560B">
      <w:pPr>
        <w:pStyle w:val="GEFFieldtoFillout"/>
        <w:shd w:val="clear" w:color="auto" w:fill="FFFFFF"/>
        <w:ind w:left="0"/>
        <w:jc w:val="both"/>
        <w:rPr>
          <w:color w:val="auto"/>
          <w:sz w:val="20"/>
          <w:szCs w:val="20"/>
        </w:rPr>
      </w:pPr>
    </w:p>
    <w:p w14:paraId="61CE53F5" w14:textId="54DB9F3D" w:rsidR="00F343BC" w:rsidRPr="003D7BF3" w:rsidRDefault="00F0560B" w:rsidP="00F0560B">
      <w:pPr>
        <w:pStyle w:val="GEFFieldtoFillout"/>
        <w:shd w:val="clear" w:color="auto" w:fill="FFFFFF"/>
        <w:ind w:left="0"/>
        <w:jc w:val="both"/>
        <w:rPr>
          <w:color w:val="auto"/>
          <w:sz w:val="20"/>
          <w:szCs w:val="20"/>
        </w:rPr>
      </w:pPr>
      <w:r w:rsidRPr="003D7BF3">
        <w:rPr>
          <w:color w:val="auto"/>
          <w:sz w:val="20"/>
          <w:szCs w:val="20"/>
        </w:rPr>
        <w:t>The project will support the national efforts to implement LDN targets of Georgia through restoration an</w:t>
      </w:r>
      <w:r w:rsidR="00F343BC" w:rsidRPr="003D7BF3">
        <w:rPr>
          <w:color w:val="auto"/>
          <w:sz w:val="20"/>
          <w:szCs w:val="20"/>
        </w:rPr>
        <w:t xml:space="preserve">d sustainable management of </w:t>
      </w:r>
      <w:r w:rsidRPr="003D7BF3">
        <w:rPr>
          <w:color w:val="auto"/>
          <w:sz w:val="20"/>
          <w:szCs w:val="20"/>
        </w:rPr>
        <w:t>degraded pasturelands (National Targets 1 and 4) working at the landscape level</w:t>
      </w:r>
      <w:r w:rsidRPr="003D7BF3">
        <w:rPr>
          <w:rStyle w:val="FootnoteReference"/>
          <w:color w:val="auto"/>
          <w:sz w:val="20"/>
          <w:szCs w:val="20"/>
        </w:rPr>
        <w:footnoteReference w:id="11"/>
      </w:r>
      <w:r w:rsidRPr="003D7BF3">
        <w:rPr>
          <w:color w:val="auto"/>
          <w:sz w:val="20"/>
          <w:szCs w:val="20"/>
        </w:rPr>
        <w:t xml:space="preserve">. The project will set a framework for </w:t>
      </w:r>
      <w:r w:rsidR="00E82A0F" w:rsidRPr="003D7BF3">
        <w:rPr>
          <w:color w:val="auto"/>
          <w:sz w:val="20"/>
          <w:szCs w:val="20"/>
        </w:rPr>
        <w:t xml:space="preserve">the </w:t>
      </w:r>
      <w:r w:rsidRPr="003D7BF3">
        <w:rPr>
          <w:color w:val="auto"/>
          <w:sz w:val="20"/>
          <w:szCs w:val="20"/>
        </w:rPr>
        <w:t xml:space="preserve">LDN targets implementation in the three target Municipalities </w:t>
      </w:r>
      <w:r w:rsidR="007137D4" w:rsidRPr="003D7BF3">
        <w:rPr>
          <w:color w:val="auto"/>
          <w:sz w:val="20"/>
          <w:szCs w:val="20"/>
        </w:rPr>
        <w:t xml:space="preserve">in East Georgia </w:t>
      </w:r>
      <w:r w:rsidRPr="003D7BF3">
        <w:rPr>
          <w:color w:val="auto"/>
          <w:sz w:val="20"/>
          <w:szCs w:val="20"/>
        </w:rPr>
        <w:t xml:space="preserve">for upscaling at national level in line with SDG Target 15.3. It </w:t>
      </w:r>
      <w:r w:rsidR="000D41B9" w:rsidRPr="003D7BF3">
        <w:rPr>
          <w:color w:val="auto"/>
          <w:sz w:val="20"/>
          <w:szCs w:val="20"/>
        </w:rPr>
        <w:t>follow</w:t>
      </w:r>
      <w:r w:rsidR="00E45EB4">
        <w:rPr>
          <w:color w:val="auto"/>
          <w:sz w:val="20"/>
          <w:szCs w:val="20"/>
        </w:rPr>
        <w:t>s</w:t>
      </w:r>
      <w:r w:rsidR="000D41B9" w:rsidRPr="003D7BF3">
        <w:rPr>
          <w:color w:val="auto"/>
          <w:sz w:val="20"/>
          <w:szCs w:val="20"/>
        </w:rPr>
        <w:t xml:space="preserve"> </w:t>
      </w:r>
      <w:proofErr w:type="gramStart"/>
      <w:r w:rsidR="000D41B9" w:rsidRPr="003D7BF3">
        <w:rPr>
          <w:color w:val="auto"/>
          <w:sz w:val="20"/>
          <w:szCs w:val="20"/>
        </w:rPr>
        <w:t>the</w:t>
      </w:r>
      <w:r w:rsidR="008E3805" w:rsidRPr="003D7BF3">
        <w:rPr>
          <w:color w:val="auto"/>
          <w:sz w:val="20"/>
          <w:szCs w:val="20"/>
        </w:rPr>
        <w:t xml:space="preserve">  “</w:t>
      </w:r>
      <w:proofErr w:type="gramEnd"/>
      <w:r w:rsidR="008E3805" w:rsidRPr="003D7BF3">
        <w:rPr>
          <w:color w:val="auto"/>
          <w:sz w:val="20"/>
          <w:szCs w:val="20"/>
        </w:rPr>
        <w:t>Scientific Conceptual Framework for Land Degradation Neutrality”</w:t>
      </w:r>
      <w:r w:rsidR="00CB1FD2" w:rsidRPr="003D7BF3">
        <w:rPr>
          <w:rStyle w:val="FootnoteReference"/>
          <w:color w:val="auto"/>
          <w:sz w:val="20"/>
          <w:szCs w:val="20"/>
        </w:rPr>
        <w:footnoteReference w:id="12"/>
      </w:r>
      <w:r w:rsidR="008E3805" w:rsidRPr="003D7BF3">
        <w:rPr>
          <w:color w:val="auto"/>
          <w:sz w:val="20"/>
          <w:szCs w:val="20"/>
        </w:rPr>
        <w:t xml:space="preserve"> </w:t>
      </w:r>
      <w:r w:rsidR="00D765F7" w:rsidRPr="003D7BF3">
        <w:rPr>
          <w:color w:val="auto"/>
          <w:sz w:val="20"/>
          <w:szCs w:val="20"/>
        </w:rPr>
        <w:t xml:space="preserve">guidelines </w:t>
      </w:r>
      <w:r w:rsidR="008E3805" w:rsidRPr="003D7BF3">
        <w:rPr>
          <w:color w:val="auto"/>
          <w:sz w:val="20"/>
          <w:szCs w:val="20"/>
        </w:rPr>
        <w:t xml:space="preserve">and </w:t>
      </w:r>
      <w:r w:rsidRPr="003D7BF3">
        <w:rPr>
          <w:color w:val="auto"/>
          <w:sz w:val="20"/>
          <w:szCs w:val="20"/>
        </w:rPr>
        <w:t>take</w:t>
      </w:r>
      <w:r w:rsidR="00E45EB4">
        <w:rPr>
          <w:color w:val="auto"/>
          <w:sz w:val="20"/>
          <w:szCs w:val="20"/>
        </w:rPr>
        <w:t>s</w:t>
      </w:r>
      <w:r w:rsidRPr="003D7BF3">
        <w:rPr>
          <w:color w:val="auto"/>
          <w:sz w:val="20"/>
          <w:szCs w:val="20"/>
        </w:rPr>
        <w:t xml:space="preserve"> a phased approach</w:t>
      </w:r>
      <w:r w:rsidR="00CF0012" w:rsidRPr="003D7BF3">
        <w:rPr>
          <w:color w:val="auto"/>
          <w:sz w:val="20"/>
          <w:szCs w:val="20"/>
        </w:rPr>
        <w:t xml:space="preserve">: </w:t>
      </w:r>
      <w:r w:rsidRPr="003D7BF3">
        <w:rPr>
          <w:color w:val="auto"/>
          <w:sz w:val="20"/>
          <w:szCs w:val="20"/>
        </w:rPr>
        <w:t xml:space="preserve"> </w:t>
      </w:r>
    </w:p>
    <w:p w14:paraId="4377CCBF" w14:textId="77777777" w:rsidR="00F343BC" w:rsidRPr="003D7BF3" w:rsidRDefault="00F343BC" w:rsidP="00F0560B">
      <w:pPr>
        <w:pStyle w:val="GEFFieldtoFillout"/>
        <w:shd w:val="clear" w:color="auto" w:fill="FFFFFF"/>
        <w:ind w:left="0"/>
        <w:jc w:val="both"/>
        <w:rPr>
          <w:color w:val="auto"/>
          <w:sz w:val="20"/>
          <w:szCs w:val="20"/>
        </w:rPr>
      </w:pPr>
    </w:p>
    <w:p w14:paraId="65F6A70F" w14:textId="77777777" w:rsidR="00CF0012" w:rsidRPr="003D7BF3" w:rsidRDefault="00CF0012" w:rsidP="00F0560B">
      <w:pPr>
        <w:pStyle w:val="GEFFieldtoFillout"/>
        <w:shd w:val="clear" w:color="auto" w:fill="FFFFFF"/>
        <w:ind w:left="0"/>
        <w:jc w:val="both"/>
        <w:rPr>
          <w:color w:val="auto"/>
          <w:sz w:val="20"/>
          <w:szCs w:val="20"/>
        </w:rPr>
      </w:pPr>
      <w:r w:rsidRPr="003D7BF3">
        <w:rPr>
          <w:color w:val="auto"/>
          <w:sz w:val="20"/>
          <w:szCs w:val="20"/>
          <w:u w:val="single"/>
        </w:rPr>
        <w:t>Phase A: Vision and system characterization</w:t>
      </w:r>
      <w:r w:rsidRPr="003D7BF3">
        <w:rPr>
          <w:color w:val="auto"/>
          <w:sz w:val="20"/>
          <w:szCs w:val="20"/>
        </w:rPr>
        <w:t xml:space="preserve"> </w:t>
      </w:r>
    </w:p>
    <w:p w14:paraId="4273C4F6" w14:textId="77777777" w:rsidR="00B03CB6" w:rsidRPr="003D7BF3" w:rsidRDefault="00E82A0F" w:rsidP="00F0560B">
      <w:pPr>
        <w:pStyle w:val="GEFFieldtoFillout"/>
        <w:shd w:val="clear" w:color="auto" w:fill="FFFFFF"/>
        <w:ind w:left="0"/>
        <w:jc w:val="both"/>
        <w:rPr>
          <w:color w:val="auto"/>
          <w:sz w:val="20"/>
          <w:szCs w:val="20"/>
        </w:rPr>
      </w:pPr>
      <w:r w:rsidRPr="003D7BF3">
        <w:rPr>
          <w:color w:val="auto"/>
          <w:sz w:val="20"/>
          <w:szCs w:val="20"/>
        </w:rPr>
        <w:t xml:space="preserve">First, the country has selected three target </w:t>
      </w:r>
      <w:proofErr w:type="spellStart"/>
      <w:r w:rsidRPr="003D7BF3">
        <w:rPr>
          <w:color w:val="auto"/>
          <w:sz w:val="20"/>
          <w:szCs w:val="20"/>
        </w:rPr>
        <w:t>municipalties</w:t>
      </w:r>
      <w:proofErr w:type="spellEnd"/>
      <w:r w:rsidRPr="003D7BF3">
        <w:rPr>
          <w:color w:val="auto"/>
          <w:sz w:val="20"/>
          <w:szCs w:val="20"/>
        </w:rPr>
        <w:t xml:space="preserve"> </w:t>
      </w:r>
      <w:r w:rsidR="00CF0012" w:rsidRPr="003D7BF3">
        <w:rPr>
          <w:color w:val="auto"/>
          <w:sz w:val="20"/>
          <w:szCs w:val="20"/>
        </w:rPr>
        <w:t>based on the priorities of the LDN TSP</w:t>
      </w:r>
      <w:r w:rsidRPr="003D7BF3">
        <w:rPr>
          <w:color w:val="auto"/>
          <w:sz w:val="20"/>
          <w:szCs w:val="20"/>
        </w:rPr>
        <w:t xml:space="preserve">, </w:t>
      </w:r>
      <w:r w:rsidR="00CF0012" w:rsidRPr="003D7BF3">
        <w:rPr>
          <w:color w:val="auto"/>
          <w:sz w:val="20"/>
          <w:szCs w:val="20"/>
        </w:rPr>
        <w:t xml:space="preserve">and </w:t>
      </w:r>
      <w:r w:rsidRPr="003D7BF3">
        <w:rPr>
          <w:color w:val="auto"/>
          <w:sz w:val="20"/>
          <w:szCs w:val="20"/>
        </w:rPr>
        <w:t xml:space="preserve">the </w:t>
      </w:r>
      <w:r w:rsidR="00CF0012" w:rsidRPr="003D7BF3">
        <w:rPr>
          <w:color w:val="auto"/>
          <w:sz w:val="20"/>
          <w:szCs w:val="20"/>
        </w:rPr>
        <w:t xml:space="preserve">target </w:t>
      </w:r>
      <w:r w:rsidRPr="003D7BF3">
        <w:rPr>
          <w:color w:val="auto"/>
          <w:sz w:val="20"/>
          <w:szCs w:val="20"/>
        </w:rPr>
        <w:t>landscapes (based on stakeholder prioritization)</w:t>
      </w:r>
      <w:r w:rsidR="00CF0012" w:rsidRPr="003D7BF3">
        <w:rPr>
          <w:color w:val="auto"/>
          <w:sz w:val="20"/>
          <w:szCs w:val="20"/>
        </w:rPr>
        <w:t>.</w:t>
      </w:r>
      <w:r w:rsidRPr="003D7BF3">
        <w:rPr>
          <w:color w:val="auto"/>
          <w:sz w:val="20"/>
          <w:szCs w:val="20"/>
        </w:rPr>
        <w:t xml:space="preserve"> </w:t>
      </w:r>
      <w:r w:rsidR="00B03CB6" w:rsidRPr="003D7BF3">
        <w:rPr>
          <w:color w:val="auto"/>
          <w:sz w:val="20"/>
          <w:szCs w:val="20"/>
        </w:rPr>
        <w:t xml:space="preserve">The </w:t>
      </w:r>
      <w:r w:rsidR="00CF0012" w:rsidRPr="003D7BF3">
        <w:rPr>
          <w:color w:val="auto"/>
          <w:sz w:val="20"/>
          <w:szCs w:val="20"/>
        </w:rPr>
        <w:t xml:space="preserve">target municipalities and landscapes have been </w:t>
      </w:r>
      <w:proofErr w:type="spellStart"/>
      <w:r w:rsidR="00CF0012" w:rsidRPr="003D7BF3">
        <w:rPr>
          <w:color w:val="auto"/>
          <w:sz w:val="20"/>
          <w:szCs w:val="20"/>
        </w:rPr>
        <w:t>characatrerized</w:t>
      </w:r>
      <w:proofErr w:type="spellEnd"/>
      <w:r w:rsidR="00B03CB6" w:rsidRPr="003D7BF3">
        <w:rPr>
          <w:color w:val="auto"/>
          <w:sz w:val="20"/>
          <w:szCs w:val="20"/>
        </w:rPr>
        <w:t xml:space="preserve"> </w:t>
      </w:r>
      <w:r w:rsidR="00CF0012" w:rsidRPr="003D7BF3">
        <w:rPr>
          <w:color w:val="auto"/>
          <w:sz w:val="20"/>
          <w:szCs w:val="20"/>
        </w:rPr>
        <w:t>by</w:t>
      </w:r>
      <w:r w:rsidR="00B03CB6" w:rsidRPr="003D7BF3">
        <w:rPr>
          <w:color w:val="auto"/>
          <w:sz w:val="20"/>
          <w:szCs w:val="20"/>
        </w:rPr>
        <w:t xml:space="preserve"> key </w:t>
      </w:r>
      <w:proofErr w:type="gramStart"/>
      <w:r w:rsidR="00B03CB6" w:rsidRPr="003D7BF3">
        <w:rPr>
          <w:color w:val="auto"/>
          <w:sz w:val="20"/>
          <w:szCs w:val="20"/>
        </w:rPr>
        <w:t>bio-physical</w:t>
      </w:r>
      <w:proofErr w:type="gramEnd"/>
      <w:r w:rsidR="00B03CB6" w:rsidRPr="003D7BF3">
        <w:rPr>
          <w:color w:val="auto"/>
          <w:sz w:val="20"/>
          <w:szCs w:val="20"/>
        </w:rPr>
        <w:t xml:space="preserve"> and socio-economic parameters (see part </w:t>
      </w:r>
      <w:r w:rsidR="00B03CB6" w:rsidRPr="003D7BF3">
        <w:rPr>
          <w:i/>
          <w:color w:val="auto"/>
          <w:sz w:val="20"/>
          <w:szCs w:val="20"/>
        </w:rPr>
        <w:t>1.2. Area of intervention</w:t>
      </w:r>
      <w:r w:rsidR="00B03CB6" w:rsidRPr="003D7BF3">
        <w:rPr>
          <w:color w:val="auto"/>
          <w:sz w:val="20"/>
          <w:szCs w:val="20"/>
        </w:rPr>
        <w:t xml:space="preserve"> and </w:t>
      </w:r>
      <w:r w:rsidR="00B03CB6" w:rsidRPr="003D7BF3">
        <w:rPr>
          <w:i/>
          <w:color w:val="auto"/>
          <w:sz w:val="20"/>
          <w:szCs w:val="20"/>
        </w:rPr>
        <w:t>Table 2. Project baseline landscape indicators</w:t>
      </w:r>
      <w:r w:rsidR="00B03CB6" w:rsidRPr="003D7BF3">
        <w:rPr>
          <w:color w:val="auto"/>
          <w:sz w:val="20"/>
          <w:szCs w:val="20"/>
        </w:rPr>
        <w:t xml:space="preserve">). </w:t>
      </w:r>
    </w:p>
    <w:p w14:paraId="6E57FB63" w14:textId="77777777" w:rsidR="00B03CB6" w:rsidRPr="003D7BF3" w:rsidRDefault="00B03CB6" w:rsidP="00F0560B">
      <w:pPr>
        <w:pStyle w:val="GEFFieldtoFillout"/>
        <w:shd w:val="clear" w:color="auto" w:fill="FFFFFF"/>
        <w:ind w:left="0"/>
        <w:jc w:val="both"/>
        <w:rPr>
          <w:color w:val="auto"/>
          <w:sz w:val="20"/>
          <w:szCs w:val="20"/>
        </w:rPr>
      </w:pPr>
    </w:p>
    <w:p w14:paraId="405405FE" w14:textId="77777777" w:rsidR="00CF0012" w:rsidRPr="003D7BF3" w:rsidRDefault="00CF0012" w:rsidP="00F0560B">
      <w:pPr>
        <w:pStyle w:val="GEFFieldtoFillout"/>
        <w:shd w:val="clear" w:color="auto" w:fill="FFFFFF"/>
        <w:ind w:left="0"/>
        <w:jc w:val="both"/>
        <w:rPr>
          <w:color w:val="auto"/>
          <w:sz w:val="20"/>
          <w:szCs w:val="20"/>
        </w:rPr>
      </w:pPr>
      <w:r w:rsidRPr="003D7BF3">
        <w:rPr>
          <w:color w:val="auto"/>
          <w:sz w:val="20"/>
          <w:szCs w:val="20"/>
          <w:u w:val="single"/>
        </w:rPr>
        <w:t xml:space="preserve">Phase B: </w:t>
      </w:r>
      <w:r w:rsidR="00325BB8" w:rsidRPr="003D7BF3">
        <w:rPr>
          <w:color w:val="auto"/>
          <w:sz w:val="20"/>
          <w:szCs w:val="20"/>
          <w:u w:val="single"/>
        </w:rPr>
        <w:t xml:space="preserve">Setting the baseline </w:t>
      </w:r>
      <w:r w:rsidRPr="003D7BF3">
        <w:rPr>
          <w:color w:val="auto"/>
          <w:sz w:val="20"/>
          <w:szCs w:val="20"/>
        </w:rPr>
        <w:t xml:space="preserve"> </w:t>
      </w:r>
    </w:p>
    <w:p w14:paraId="7276B304" w14:textId="77777777" w:rsidR="00B03CB6" w:rsidRPr="003D7BF3" w:rsidRDefault="00B03CB6" w:rsidP="00F0560B">
      <w:pPr>
        <w:pStyle w:val="GEFFieldtoFillout"/>
        <w:shd w:val="clear" w:color="auto" w:fill="FFFFFF"/>
        <w:ind w:left="0"/>
        <w:jc w:val="both"/>
        <w:rPr>
          <w:color w:val="auto"/>
          <w:sz w:val="20"/>
          <w:szCs w:val="20"/>
        </w:rPr>
      </w:pPr>
      <w:r w:rsidRPr="003D7BF3">
        <w:rPr>
          <w:color w:val="auto"/>
          <w:sz w:val="20"/>
          <w:szCs w:val="20"/>
        </w:rPr>
        <w:t>The LDN baseline is the land-based natural capital as measured by three voluntary LDN indicators (land cover</w:t>
      </w:r>
      <w:r w:rsidR="000D404B" w:rsidRPr="003D7BF3">
        <w:rPr>
          <w:color w:val="auto"/>
          <w:sz w:val="20"/>
          <w:szCs w:val="20"/>
        </w:rPr>
        <w:t xml:space="preserve"> change (LCC)</w:t>
      </w:r>
      <w:r w:rsidRPr="003D7BF3">
        <w:rPr>
          <w:color w:val="auto"/>
          <w:sz w:val="20"/>
          <w:szCs w:val="20"/>
        </w:rPr>
        <w:t>, land productivity, SOC) and additional national indicator for grassland health (based on PRAGA</w:t>
      </w:r>
      <w:r w:rsidR="000D404B" w:rsidRPr="003D7BF3">
        <w:rPr>
          <w:color w:val="auto"/>
          <w:sz w:val="20"/>
          <w:szCs w:val="20"/>
        </w:rPr>
        <w:t xml:space="preserve"> methodology</w:t>
      </w:r>
      <w:r w:rsidRPr="003D7BF3">
        <w:rPr>
          <w:color w:val="auto"/>
          <w:sz w:val="20"/>
          <w:szCs w:val="20"/>
        </w:rPr>
        <w:t>).</w:t>
      </w:r>
      <w:r w:rsidR="000D404B" w:rsidRPr="003D7BF3">
        <w:rPr>
          <w:color w:val="auto"/>
          <w:sz w:val="20"/>
          <w:szCs w:val="20"/>
        </w:rPr>
        <w:t xml:space="preserve"> Each of these indicators assesses a different aspect relevant to LDN: LCC detects the human actions that drive land degradation and its reversal; land </w:t>
      </w:r>
      <w:proofErr w:type="spellStart"/>
      <w:r w:rsidR="000D404B" w:rsidRPr="003D7BF3">
        <w:rPr>
          <w:color w:val="auto"/>
          <w:sz w:val="20"/>
          <w:szCs w:val="20"/>
        </w:rPr>
        <w:t>prodctivity</w:t>
      </w:r>
      <w:proofErr w:type="spellEnd"/>
      <w:r w:rsidR="000D404B" w:rsidRPr="003D7BF3">
        <w:rPr>
          <w:color w:val="auto"/>
          <w:sz w:val="20"/>
          <w:szCs w:val="20"/>
        </w:rPr>
        <w:t xml:space="preserve"> reflects the impacts of those drivers on plant production as a measure of ecosystem function; and change in SOC stocks, which responds more slowly, indicates the change in productive capacity.</w:t>
      </w:r>
      <w:r w:rsidRPr="003D7BF3">
        <w:rPr>
          <w:color w:val="auto"/>
          <w:sz w:val="20"/>
          <w:szCs w:val="20"/>
        </w:rPr>
        <w:t xml:space="preserve"> </w:t>
      </w:r>
      <w:proofErr w:type="spellStart"/>
      <w:r w:rsidR="000D404B" w:rsidRPr="003D7BF3">
        <w:rPr>
          <w:color w:val="auto"/>
          <w:sz w:val="20"/>
          <w:szCs w:val="20"/>
        </w:rPr>
        <w:t>Asessment</w:t>
      </w:r>
      <w:proofErr w:type="spellEnd"/>
      <w:r w:rsidR="000D404B" w:rsidRPr="003D7BF3">
        <w:rPr>
          <w:color w:val="auto"/>
          <w:sz w:val="20"/>
          <w:szCs w:val="20"/>
        </w:rPr>
        <w:t xml:space="preserve"> of the grassland health </w:t>
      </w:r>
      <w:proofErr w:type="gramStart"/>
      <w:r w:rsidR="000D404B" w:rsidRPr="003D7BF3">
        <w:rPr>
          <w:color w:val="auto"/>
          <w:sz w:val="20"/>
          <w:szCs w:val="20"/>
        </w:rPr>
        <w:t>is further provided</w:t>
      </w:r>
      <w:proofErr w:type="gramEnd"/>
      <w:r w:rsidR="000D404B" w:rsidRPr="003D7BF3">
        <w:rPr>
          <w:color w:val="auto"/>
          <w:sz w:val="20"/>
          <w:szCs w:val="20"/>
        </w:rPr>
        <w:t xml:space="preserve"> through a combination of participatory mapping of target landscapes (consultation with local representatives and land users) and field studies (plot surveys and field-based indicators).</w:t>
      </w:r>
      <w:r w:rsidR="00325BB8" w:rsidRPr="003D7BF3">
        <w:rPr>
          <w:color w:val="auto"/>
          <w:sz w:val="20"/>
          <w:szCs w:val="20"/>
        </w:rPr>
        <w:t xml:space="preserve"> Table 2. </w:t>
      </w:r>
      <w:proofErr w:type="gramStart"/>
      <w:r w:rsidR="003835E2" w:rsidRPr="003D7BF3">
        <w:rPr>
          <w:color w:val="auto"/>
          <w:sz w:val="20"/>
          <w:szCs w:val="20"/>
        </w:rPr>
        <w:t>p</w:t>
      </w:r>
      <w:r w:rsidR="00325BB8" w:rsidRPr="003D7BF3">
        <w:rPr>
          <w:color w:val="auto"/>
          <w:sz w:val="20"/>
          <w:szCs w:val="20"/>
        </w:rPr>
        <w:t>rovides</w:t>
      </w:r>
      <w:proofErr w:type="gramEnd"/>
      <w:r w:rsidR="00325BB8" w:rsidRPr="003D7BF3">
        <w:rPr>
          <w:color w:val="auto"/>
          <w:sz w:val="20"/>
          <w:szCs w:val="20"/>
        </w:rPr>
        <w:t xml:space="preserve"> a summary of th</w:t>
      </w:r>
      <w:r w:rsidR="003835E2" w:rsidRPr="003D7BF3">
        <w:rPr>
          <w:color w:val="auto"/>
          <w:sz w:val="20"/>
          <w:szCs w:val="20"/>
        </w:rPr>
        <w:t>e</w:t>
      </w:r>
      <w:r w:rsidR="00325BB8" w:rsidRPr="003D7BF3">
        <w:rPr>
          <w:color w:val="auto"/>
          <w:sz w:val="20"/>
          <w:szCs w:val="20"/>
        </w:rPr>
        <w:t xml:space="preserve"> project baseline landscape indicators. </w:t>
      </w:r>
    </w:p>
    <w:p w14:paraId="4EBEA72C" w14:textId="77777777" w:rsidR="00325BB8" w:rsidRPr="003D7BF3" w:rsidRDefault="00325BB8" w:rsidP="00F0560B">
      <w:pPr>
        <w:pStyle w:val="GEFFieldtoFillout"/>
        <w:shd w:val="clear" w:color="auto" w:fill="FFFFFF"/>
        <w:ind w:left="0"/>
        <w:jc w:val="both"/>
        <w:rPr>
          <w:color w:val="auto"/>
          <w:sz w:val="20"/>
          <w:szCs w:val="20"/>
        </w:rPr>
      </w:pPr>
    </w:p>
    <w:p w14:paraId="0320339B" w14:textId="77777777" w:rsidR="00325BB8" w:rsidRPr="003D7BF3" w:rsidRDefault="00325BB8" w:rsidP="00F0560B">
      <w:pPr>
        <w:pStyle w:val="GEFFieldtoFillout"/>
        <w:shd w:val="clear" w:color="auto" w:fill="FFFFFF"/>
        <w:ind w:left="0"/>
        <w:jc w:val="both"/>
        <w:rPr>
          <w:color w:val="auto"/>
          <w:sz w:val="20"/>
          <w:szCs w:val="20"/>
          <w:u w:val="single"/>
        </w:rPr>
      </w:pPr>
      <w:r w:rsidRPr="003D7BF3">
        <w:rPr>
          <w:color w:val="auto"/>
          <w:sz w:val="20"/>
          <w:szCs w:val="20"/>
          <w:u w:val="single"/>
        </w:rPr>
        <w:t xml:space="preserve">Phase </w:t>
      </w:r>
      <w:r w:rsidR="00507E86" w:rsidRPr="003D7BF3">
        <w:rPr>
          <w:color w:val="auto"/>
          <w:sz w:val="20"/>
          <w:szCs w:val="20"/>
          <w:u w:val="single"/>
        </w:rPr>
        <w:t>C: E</w:t>
      </w:r>
      <w:r w:rsidRPr="003D7BF3">
        <w:rPr>
          <w:color w:val="auto"/>
          <w:sz w:val="20"/>
          <w:szCs w:val="20"/>
          <w:u w:val="single"/>
        </w:rPr>
        <w:t>stablishing mechanism for neutrality</w:t>
      </w:r>
    </w:p>
    <w:p w14:paraId="05687503" w14:textId="77777777" w:rsidR="001A1704" w:rsidRPr="003D7BF3" w:rsidRDefault="001A1704" w:rsidP="00F0560B">
      <w:pPr>
        <w:pStyle w:val="GEFFieldtoFillout"/>
        <w:shd w:val="clear" w:color="auto" w:fill="FFFFFF"/>
        <w:ind w:left="0"/>
        <w:jc w:val="both"/>
        <w:rPr>
          <w:color w:val="auto"/>
          <w:sz w:val="20"/>
          <w:szCs w:val="20"/>
        </w:rPr>
      </w:pPr>
      <w:r w:rsidRPr="003D7BF3">
        <w:rPr>
          <w:color w:val="auto"/>
          <w:sz w:val="20"/>
          <w:szCs w:val="20"/>
        </w:rPr>
        <w:t xml:space="preserve">Achieving LDN requires land managers to monitor land use decisions that may </w:t>
      </w:r>
      <w:proofErr w:type="gramStart"/>
      <w:r w:rsidRPr="003D7BF3">
        <w:rPr>
          <w:color w:val="auto"/>
          <w:sz w:val="20"/>
          <w:szCs w:val="20"/>
        </w:rPr>
        <w:t>impact</w:t>
      </w:r>
      <w:proofErr w:type="gramEnd"/>
      <w:r w:rsidRPr="003D7BF3">
        <w:rPr>
          <w:color w:val="auto"/>
          <w:sz w:val="20"/>
          <w:szCs w:val="20"/>
        </w:rPr>
        <w:t xml:space="preserve"> the neutrality, and estimate their likely cumulative impacts, so that these can be counterbalanced by reversing land degradation on the same land type, elsewhere. </w:t>
      </w:r>
      <w:r w:rsidR="00DF291C" w:rsidRPr="003D7BF3">
        <w:rPr>
          <w:color w:val="auto"/>
          <w:sz w:val="20"/>
          <w:szCs w:val="20"/>
        </w:rPr>
        <w:t xml:space="preserve">While Georgia does not have established land use planning processes, the project will develop </w:t>
      </w:r>
      <w:proofErr w:type="spellStart"/>
      <w:r w:rsidR="00DF291C" w:rsidRPr="003D7BF3">
        <w:rPr>
          <w:color w:val="auto"/>
          <w:sz w:val="20"/>
          <w:szCs w:val="20"/>
        </w:rPr>
        <w:t>pasturereland</w:t>
      </w:r>
      <w:proofErr w:type="spellEnd"/>
      <w:r w:rsidR="00DF291C" w:rsidRPr="003D7BF3">
        <w:rPr>
          <w:color w:val="auto"/>
          <w:sz w:val="20"/>
          <w:szCs w:val="20"/>
        </w:rPr>
        <w:t xml:space="preserve"> management plans in target municipalities </w:t>
      </w:r>
      <w:r w:rsidR="00BE7D83" w:rsidRPr="003D7BF3">
        <w:rPr>
          <w:color w:val="auto"/>
          <w:sz w:val="20"/>
          <w:szCs w:val="20"/>
        </w:rPr>
        <w:t xml:space="preserve">(Component 2) </w:t>
      </w:r>
      <w:r w:rsidR="00DF291C" w:rsidRPr="003D7BF3">
        <w:rPr>
          <w:color w:val="auto"/>
          <w:sz w:val="20"/>
          <w:szCs w:val="20"/>
        </w:rPr>
        <w:t xml:space="preserve">and manage counter-balancing at the level stipulated in the plans. To ensure that counterbalancing measures do not diminish the wellbeing of land users, a comprehensive socio-economic baseline analysis </w:t>
      </w:r>
      <w:proofErr w:type="gramStart"/>
      <w:r w:rsidR="00DF291C" w:rsidRPr="003D7BF3">
        <w:rPr>
          <w:color w:val="auto"/>
          <w:sz w:val="20"/>
          <w:szCs w:val="20"/>
        </w:rPr>
        <w:t>has been conducted</w:t>
      </w:r>
      <w:proofErr w:type="gramEnd"/>
      <w:r w:rsidR="00DF291C" w:rsidRPr="003D7BF3">
        <w:rPr>
          <w:color w:val="auto"/>
          <w:sz w:val="20"/>
          <w:szCs w:val="20"/>
        </w:rPr>
        <w:t xml:space="preserve"> in three target municipalities</w:t>
      </w:r>
      <w:r w:rsidR="00C60A77" w:rsidRPr="003D7BF3">
        <w:rPr>
          <w:color w:val="auto"/>
          <w:sz w:val="20"/>
          <w:szCs w:val="20"/>
        </w:rPr>
        <w:t xml:space="preserve"> (See section </w:t>
      </w:r>
      <w:r w:rsidR="00C60A77" w:rsidRPr="003D7BF3">
        <w:rPr>
          <w:i/>
          <w:color w:val="auto"/>
          <w:sz w:val="20"/>
          <w:szCs w:val="20"/>
        </w:rPr>
        <w:t>1.2. Area of intervention</w:t>
      </w:r>
      <w:r w:rsidR="00C60A77" w:rsidRPr="003D7BF3">
        <w:rPr>
          <w:color w:val="auto"/>
          <w:sz w:val="20"/>
          <w:szCs w:val="20"/>
        </w:rPr>
        <w:t xml:space="preserve">). The aim of the study was to collect relevant information on different macro-domains - agronomic, economic, environment, social and government </w:t>
      </w:r>
      <w:proofErr w:type="gramStart"/>
      <w:r w:rsidR="00C60A77" w:rsidRPr="003D7BF3">
        <w:rPr>
          <w:color w:val="auto"/>
          <w:sz w:val="20"/>
          <w:szCs w:val="20"/>
        </w:rPr>
        <w:t>to better understand</w:t>
      </w:r>
      <w:proofErr w:type="gramEnd"/>
      <w:r w:rsidR="00C60A77" w:rsidRPr="003D7BF3">
        <w:rPr>
          <w:color w:val="auto"/>
          <w:sz w:val="20"/>
          <w:szCs w:val="20"/>
        </w:rPr>
        <w:t xml:space="preserve"> the livelihoods, socio-economic characteristics, resource management practices, among others, of the project’s potential beneficiaries in three target municipalities. </w:t>
      </w:r>
      <w:r w:rsidR="00DF291C" w:rsidRPr="003D7BF3">
        <w:rPr>
          <w:color w:val="auto"/>
          <w:sz w:val="20"/>
          <w:szCs w:val="20"/>
        </w:rPr>
        <w:t xml:space="preserve"> </w:t>
      </w:r>
      <w:r w:rsidR="004B6B58" w:rsidRPr="003D7BF3">
        <w:rPr>
          <w:color w:val="auto"/>
          <w:sz w:val="20"/>
          <w:szCs w:val="20"/>
        </w:rPr>
        <w:t xml:space="preserve">Clear boundaries of pastures are essential to prevent conflicts and avoid illegal changes of land use (e.g. from pasture to arable land). The status and condition of pastureland is important for leasing purposes. A detailed inventory (qualitative and quantitative) </w:t>
      </w:r>
      <w:proofErr w:type="gramStart"/>
      <w:r w:rsidR="004B6B58" w:rsidRPr="003D7BF3">
        <w:rPr>
          <w:color w:val="auto"/>
          <w:sz w:val="20"/>
          <w:szCs w:val="20"/>
        </w:rPr>
        <w:t>will be developed</w:t>
      </w:r>
      <w:proofErr w:type="gramEnd"/>
      <w:r w:rsidR="004B6B58" w:rsidRPr="003D7BF3">
        <w:rPr>
          <w:color w:val="auto"/>
          <w:sz w:val="20"/>
          <w:szCs w:val="20"/>
        </w:rPr>
        <w:t xml:space="preserve"> in three target municipalities (</w:t>
      </w:r>
      <w:proofErr w:type="spellStart"/>
      <w:r w:rsidR="004B6B58" w:rsidRPr="003D7BF3">
        <w:rPr>
          <w:color w:val="auto"/>
          <w:sz w:val="20"/>
          <w:szCs w:val="20"/>
        </w:rPr>
        <w:t>Compoentn</w:t>
      </w:r>
      <w:proofErr w:type="spellEnd"/>
      <w:r w:rsidR="004B6B58" w:rsidRPr="003D7BF3">
        <w:rPr>
          <w:color w:val="auto"/>
          <w:sz w:val="20"/>
          <w:szCs w:val="20"/>
        </w:rPr>
        <w:t xml:space="preserve"> 2). </w:t>
      </w:r>
    </w:p>
    <w:p w14:paraId="135DB44F" w14:textId="77777777" w:rsidR="001B1B37" w:rsidRPr="003D7BF3" w:rsidRDefault="001B1B37" w:rsidP="00F0560B">
      <w:pPr>
        <w:pStyle w:val="GEFFieldtoFillout"/>
        <w:shd w:val="clear" w:color="auto" w:fill="FFFFFF"/>
        <w:ind w:left="0"/>
        <w:jc w:val="both"/>
        <w:rPr>
          <w:color w:val="auto"/>
          <w:sz w:val="20"/>
          <w:szCs w:val="20"/>
        </w:rPr>
      </w:pPr>
    </w:p>
    <w:p w14:paraId="0CDAF85C" w14:textId="77777777" w:rsidR="001B1B37" w:rsidRPr="003D7BF3" w:rsidRDefault="001B1B37" w:rsidP="00F0560B">
      <w:pPr>
        <w:pStyle w:val="GEFFieldtoFillout"/>
        <w:shd w:val="clear" w:color="auto" w:fill="FFFFFF"/>
        <w:ind w:left="0"/>
        <w:jc w:val="both"/>
        <w:rPr>
          <w:color w:val="auto"/>
          <w:sz w:val="20"/>
          <w:szCs w:val="20"/>
          <w:u w:val="single"/>
        </w:rPr>
      </w:pPr>
      <w:r w:rsidRPr="003D7BF3">
        <w:rPr>
          <w:color w:val="auto"/>
          <w:sz w:val="20"/>
          <w:szCs w:val="20"/>
          <w:u w:val="single"/>
        </w:rPr>
        <w:t xml:space="preserve">Phase D: LDN planning and implementation </w:t>
      </w:r>
    </w:p>
    <w:p w14:paraId="47769875" w14:textId="77777777" w:rsidR="000F71D1" w:rsidRPr="003D7BF3" w:rsidRDefault="000F71D1" w:rsidP="000F71D1">
      <w:pPr>
        <w:pStyle w:val="GEFFieldtoFillout"/>
        <w:shd w:val="clear" w:color="auto" w:fill="FFFFFF"/>
        <w:ind w:left="0"/>
        <w:jc w:val="both"/>
        <w:rPr>
          <w:color w:val="auto"/>
          <w:sz w:val="20"/>
          <w:szCs w:val="20"/>
        </w:rPr>
      </w:pPr>
      <w:r w:rsidRPr="003D7BF3">
        <w:rPr>
          <w:color w:val="auto"/>
          <w:sz w:val="20"/>
          <w:szCs w:val="20"/>
        </w:rPr>
        <w:t xml:space="preserve">To ensure technical coherence of the framework, the land degradation status, causes and effects of land degradation </w:t>
      </w:r>
      <w:proofErr w:type="gramStart"/>
      <w:r w:rsidRPr="003D7BF3">
        <w:rPr>
          <w:color w:val="auto"/>
          <w:sz w:val="20"/>
          <w:szCs w:val="20"/>
        </w:rPr>
        <w:t>were identified</w:t>
      </w:r>
      <w:proofErr w:type="gramEnd"/>
      <w:r w:rsidRPr="003D7BF3">
        <w:rPr>
          <w:color w:val="auto"/>
          <w:sz w:val="20"/>
          <w:szCs w:val="20"/>
        </w:rPr>
        <w:t xml:space="preserve"> for the target landscape (see </w:t>
      </w:r>
      <w:r w:rsidRPr="007A7296">
        <w:rPr>
          <w:color w:val="auto"/>
          <w:sz w:val="20"/>
          <w:szCs w:val="20"/>
        </w:rPr>
        <w:t xml:space="preserve">Annex </w:t>
      </w:r>
      <w:r w:rsidR="007A7296" w:rsidRPr="007A7296">
        <w:rPr>
          <w:color w:val="auto"/>
          <w:sz w:val="20"/>
          <w:szCs w:val="20"/>
        </w:rPr>
        <w:t>O1-3</w:t>
      </w:r>
      <w:r w:rsidRPr="003D7BF3">
        <w:rPr>
          <w:color w:val="auto"/>
          <w:sz w:val="20"/>
          <w:szCs w:val="20"/>
        </w:rPr>
        <w:t xml:space="preserve">). Building on the stakeholder-driven rapid LADA and PRAGA assessments, the project applies a participatory process for design and implementation by including land users and relevant </w:t>
      </w:r>
      <w:proofErr w:type="spellStart"/>
      <w:r w:rsidRPr="003D7BF3">
        <w:rPr>
          <w:color w:val="auto"/>
          <w:sz w:val="20"/>
          <w:szCs w:val="20"/>
        </w:rPr>
        <w:t>representetives</w:t>
      </w:r>
      <w:proofErr w:type="spellEnd"/>
      <w:r w:rsidRPr="003D7BF3">
        <w:rPr>
          <w:color w:val="auto"/>
          <w:sz w:val="20"/>
          <w:szCs w:val="20"/>
        </w:rPr>
        <w:t xml:space="preserve"> of local government and extension. The project will strengthen the e</w:t>
      </w:r>
      <w:r w:rsidR="006549AB" w:rsidRPr="003D7BF3">
        <w:rPr>
          <w:color w:val="auto"/>
          <w:sz w:val="20"/>
          <w:szCs w:val="20"/>
        </w:rPr>
        <w:t xml:space="preserve">nabling environment for LDN, </w:t>
      </w:r>
      <w:r w:rsidRPr="003D7BF3">
        <w:rPr>
          <w:color w:val="auto"/>
          <w:sz w:val="20"/>
          <w:szCs w:val="20"/>
        </w:rPr>
        <w:t>land-use planning processes</w:t>
      </w:r>
      <w:r w:rsidR="006549AB" w:rsidRPr="003D7BF3">
        <w:rPr>
          <w:color w:val="auto"/>
          <w:sz w:val="20"/>
          <w:szCs w:val="20"/>
        </w:rPr>
        <w:t>,</w:t>
      </w:r>
      <w:r w:rsidRPr="003D7BF3">
        <w:rPr>
          <w:color w:val="auto"/>
          <w:sz w:val="20"/>
          <w:szCs w:val="20"/>
        </w:rPr>
        <w:t xml:space="preserve"> </w:t>
      </w:r>
      <w:r w:rsidR="006549AB" w:rsidRPr="003D7BF3">
        <w:rPr>
          <w:color w:val="auto"/>
          <w:sz w:val="20"/>
          <w:szCs w:val="20"/>
        </w:rPr>
        <w:t xml:space="preserve">and security of tenure rights </w:t>
      </w:r>
      <w:r w:rsidRPr="003D7BF3">
        <w:rPr>
          <w:color w:val="auto"/>
          <w:sz w:val="20"/>
          <w:szCs w:val="20"/>
        </w:rPr>
        <w:t>in Georgia with the specific focus on pasturelands</w:t>
      </w:r>
      <w:r w:rsidR="006549AB" w:rsidRPr="003D7BF3">
        <w:rPr>
          <w:color w:val="auto"/>
          <w:sz w:val="20"/>
          <w:szCs w:val="20"/>
        </w:rPr>
        <w:t xml:space="preserve">. It will be </w:t>
      </w:r>
      <w:r w:rsidRPr="003D7BF3">
        <w:rPr>
          <w:color w:val="auto"/>
          <w:sz w:val="20"/>
          <w:szCs w:val="20"/>
        </w:rPr>
        <w:t>followed by development of a LDN Decision Support System (DSS) using the proposed hierarchy of responses (avoid&gt;reduce&gt;reverse) based on the status of land degradation and using three LDN voluntary indicators (land cover, land productivity, and SOC) that will be piloted in the three target municipalities</w:t>
      </w:r>
      <w:r w:rsidR="004524C4" w:rsidRPr="003D7BF3">
        <w:rPr>
          <w:color w:val="auto"/>
          <w:sz w:val="20"/>
          <w:szCs w:val="20"/>
        </w:rPr>
        <w:t xml:space="preserve"> (Component 1)</w:t>
      </w:r>
      <w:r w:rsidRPr="003D7BF3">
        <w:rPr>
          <w:color w:val="auto"/>
          <w:sz w:val="20"/>
          <w:szCs w:val="20"/>
        </w:rPr>
        <w:t xml:space="preserve">. </w:t>
      </w:r>
    </w:p>
    <w:p w14:paraId="2BC39716" w14:textId="77777777" w:rsidR="000F71D1" w:rsidRPr="003D7BF3" w:rsidRDefault="000F71D1" w:rsidP="000F71D1">
      <w:pPr>
        <w:pStyle w:val="GEFFieldtoFillout"/>
        <w:shd w:val="clear" w:color="auto" w:fill="FFFFFF"/>
        <w:ind w:left="0"/>
        <w:jc w:val="both"/>
        <w:rPr>
          <w:color w:val="auto"/>
          <w:sz w:val="20"/>
          <w:szCs w:val="20"/>
        </w:rPr>
      </w:pPr>
    </w:p>
    <w:p w14:paraId="0987E93C" w14:textId="77777777" w:rsidR="000F71D1" w:rsidRPr="003D7BF3" w:rsidRDefault="000F71D1" w:rsidP="000F71D1">
      <w:pPr>
        <w:pStyle w:val="GEFFieldtoFillout"/>
        <w:shd w:val="clear" w:color="auto" w:fill="FFFFFF"/>
        <w:ind w:left="0"/>
        <w:jc w:val="both"/>
        <w:rPr>
          <w:color w:val="auto"/>
          <w:sz w:val="20"/>
          <w:szCs w:val="20"/>
        </w:rPr>
      </w:pPr>
      <w:r w:rsidRPr="003D7BF3">
        <w:rPr>
          <w:color w:val="auto"/>
          <w:sz w:val="20"/>
          <w:szCs w:val="20"/>
        </w:rPr>
        <w:t>This phase also involves balancing of the anticipated losses from impacts of pastureland use decisions through restoration of degraded pasturelands (land use of the same type), thus achieving LDN on the ground on pasturelands in the three target municipalities generating associated GEBs related to land restored and under SLM</w:t>
      </w:r>
      <w:r w:rsidR="004524C4" w:rsidRPr="003D7BF3">
        <w:rPr>
          <w:color w:val="auto"/>
          <w:sz w:val="20"/>
          <w:szCs w:val="20"/>
        </w:rPr>
        <w:t xml:space="preserve"> (Component 2)</w:t>
      </w:r>
      <w:r w:rsidRPr="003D7BF3">
        <w:rPr>
          <w:color w:val="auto"/>
          <w:sz w:val="20"/>
          <w:szCs w:val="20"/>
        </w:rPr>
        <w:t xml:space="preserve">. The </w:t>
      </w:r>
      <w:proofErr w:type="spellStart"/>
      <w:r w:rsidRPr="003D7BF3">
        <w:rPr>
          <w:color w:val="auto"/>
          <w:sz w:val="20"/>
          <w:szCs w:val="20"/>
        </w:rPr>
        <w:t>counterbalanding</w:t>
      </w:r>
      <w:proofErr w:type="spellEnd"/>
      <w:r w:rsidRPr="003D7BF3">
        <w:rPr>
          <w:color w:val="auto"/>
          <w:sz w:val="20"/>
          <w:szCs w:val="20"/>
        </w:rPr>
        <w:t xml:space="preserve"> of the LDN </w:t>
      </w:r>
      <w:proofErr w:type="gramStart"/>
      <w:r w:rsidRPr="003D7BF3">
        <w:rPr>
          <w:color w:val="auto"/>
          <w:sz w:val="20"/>
          <w:szCs w:val="20"/>
        </w:rPr>
        <w:t>will be done</w:t>
      </w:r>
      <w:proofErr w:type="gramEnd"/>
      <w:r w:rsidRPr="003D7BF3">
        <w:rPr>
          <w:color w:val="auto"/>
          <w:sz w:val="20"/>
          <w:szCs w:val="20"/>
        </w:rPr>
        <w:t xml:space="preserve"> at the same scale as land use planning process that will be established in the three target municipalities</w:t>
      </w:r>
      <w:r w:rsidR="00C93059" w:rsidRPr="003D7BF3">
        <w:rPr>
          <w:color w:val="auto"/>
          <w:sz w:val="20"/>
          <w:szCs w:val="20"/>
        </w:rPr>
        <w:t>.</w:t>
      </w:r>
      <w:r w:rsidRPr="003D7BF3">
        <w:rPr>
          <w:color w:val="auto"/>
          <w:sz w:val="20"/>
          <w:szCs w:val="20"/>
        </w:rPr>
        <w:t xml:space="preserve"> This </w:t>
      </w:r>
      <w:proofErr w:type="gramStart"/>
      <w:r w:rsidRPr="003D7BF3">
        <w:rPr>
          <w:color w:val="auto"/>
          <w:sz w:val="20"/>
          <w:szCs w:val="20"/>
        </w:rPr>
        <w:t>will be followed</w:t>
      </w:r>
      <w:proofErr w:type="gramEnd"/>
      <w:r w:rsidRPr="003D7BF3">
        <w:rPr>
          <w:color w:val="auto"/>
          <w:sz w:val="20"/>
          <w:szCs w:val="20"/>
        </w:rPr>
        <w:t xml:space="preserve"> by scaling up the select approaches within three target municipalities using the land use plans</w:t>
      </w:r>
      <w:r w:rsidR="00C93059" w:rsidRPr="003D7BF3">
        <w:rPr>
          <w:color w:val="auto"/>
          <w:sz w:val="20"/>
          <w:szCs w:val="20"/>
        </w:rPr>
        <w:t xml:space="preserve"> and targeted capacity building programs </w:t>
      </w:r>
      <w:r w:rsidR="007730AB" w:rsidRPr="003D7BF3">
        <w:rPr>
          <w:color w:val="auto"/>
          <w:sz w:val="20"/>
          <w:szCs w:val="20"/>
        </w:rPr>
        <w:t xml:space="preserve">and targeted awareness raising campaigns </w:t>
      </w:r>
      <w:r w:rsidR="00C93059" w:rsidRPr="003D7BF3">
        <w:rPr>
          <w:color w:val="auto"/>
          <w:sz w:val="20"/>
          <w:szCs w:val="20"/>
        </w:rPr>
        <w:t>(Component 3)</w:t>
      </w:r>
      <w:r w:rsidRPr="003D7BF3">
        <w:rPr>
          <w:color w:val="auto"/>
          <w:sz w:val="20"/>
          <w:szCs w:val="20"/>
        </w:rPr>
        <w:t xml:space="preserve">. </w:t>
      </w:r>
    </w:p>
    <w:p w14:paraId="3E0B45CA" w14:textId="77777777" w:rsidR="006476BC" w:rsidRPr="003D7BF3" w:rsidRDefault="006476BC" w:rsidP="00F0560B">
      <w:pPr>
        <w:pStyle w:val="GEFFieldtoFillout"/>
        <w:shd w:val="clear" w:color="auto" w:fill="FFFFFF"/>
        <w:ind w:left="0"/>
        <w:jc w:val="both"/>
        <w:rPr>
          <w:color w:val="auto"/>
          <w:sz w:val="20"/>
          <w:szCs w:val="20"/>
        </w:rPr>
      </w:pPr>
    </w:p>
    <w:p w14:paraId="5181298D" w14:textId="77777777" w:rsidR="001B1B37" w:rsidRPr="003D7BF3" w:rsidRDefault="00DF291C" w:rsidP="00F0560B">
      <w:pPr>
        <w:pStyle w:val="GEFFieldtoFillout"/>
        <w:shd w:val="clear" w:color="auto" w:fill="FFFFFF"/>
        <w:ind w:left="0"/>
        <w:jc w:val="both"/>
        <w:rPr>
          <w:color w:val="auto"/>
          <w:sz w:val="20"/>
          <w:szCs w:val="20"/>
          <w:u w:val="single"/>
        </w:rPr>
      </w:pPr>
      <w:r w:rsidRPr="003D7BF3">
        <w:rPr>
          <w:color w:val="auto"/>
          <w:sz w:val="20"/>
          <w:szCs w:val="20"/>
          <w:u w:val="single"/>
        </w:rPr>
        <w:t>Phase E: M</w:t>
      </w:r>
      <w:r w:rsidR="001B1B37" w:rsidRPr="003D7BF3">
        <w:rPr>
          <w:color w:val="auto"/>
          <w:sz w:val="20"/>
          <w:szCs w:val="20"/>
          <w:u w:val="single"/>
        </w:rPr>
        <w:t>onitoring neutrality</w:t>
      </w:r>
    </w:p>
    <w:p w14:paraId="6323F7E3" w14:textId="77777777" w:rsidR="00DF291C" w:rsidRPr="003D7BF3" w:rsidRDefault="00DF291C" w:rsidP="00DF291C">
      <w:pPr>
        <w:pStyle w:val="GEFFieldtoFillout"/>
        <w:shd w:val="clear" w:color="auto" w:fill="FFFFFF"/>
        <w:ind w:left="0"/>
        <w:jc w:val="both"/>
        <w:rPr>
          <w:color w:val="auto"/>
          <w:sz w:val="20"/>
          <w:szCs w:val="20"/>
        </w:rPr>
      </w:pPr>
      <w:r w:rsidRPr="003D7BF3">
        <w:rPr>
          <w:color w:val="auto"/>
          <w:sz w:val="20"/>
          <w:szCs w:val="20"/>
        </w:rPr>
        <w:lastRenderedPageBreak/>
        <w:t xml:space="preserve">The final phase </w:t>
      </w:r>
      <w:r w:rsidR="003C0B43" w:rsidRPr="003D7BF3">
        <w:rPr>
          <w:color w:val="auto"/>
          <w:sz w:val="20"/>
          <w:szCs w:val="20"/>
        </w:rPr>
        <w:t xml:space="preserve">will include monitoring of the three LDN indicators, additional national indicators for rangeland health, GEBs and socio-economic benefits. Local knowledge and continuous learning </w:t>
      </w:r>
      <w:proofErr w:type="gramStart"/>
      <w:r w:rsidR="003C0B43" w:rsidRPr="003D7BF3">
        <w:rPr>
          <w:color w:val="auto"/>
          <w:sz w:val="20"/>
          <w:szCs w:val="20"/>
        </w:rPr>
        <w:t>will be applied</w:t>
      </w:r>
      <w:proofErr w:type="gramEnd"/>
      <w:r w:rsidR="003C0B43" w:rsidRPr="003D7BF3">
        <w:rPr>
          <w:color w:val="auto"/>
          <w:sz w:val="20"/>
          <w:szCs w:val="20"/>
        </w:rPr>
        <w:t xml:space="preserve"> to validate/interpret the data, and anticipate/adjust/create new steps</w:t>
      </w:r>
      <w:r w:rsidR="003344AE" w:rsidRPr="003D7BF3">
        <w:rPr>
          <w:color w:val="auto"/>
          <w:sz w:val="20"/>
          <w:szCs w:val="20"/>
        </w:rPr>
        <w:t xml:space="preserve"> – closing the LDN loop</w:t>
      </w:r>
      <w:r w:rsidR="00C93059" w:rsidRPr="003D7BF3">
        <w:rPr>
          <w:color w:val="auto"/>
          <w:sz w:val="20"/>
          <w:szCs w:val="20"/>
        </w:rPr>
        <w:t xml:space="preserve"> (Component 4)</w:t>
      </w:r>
      <w:r w:rsidR="003C0B43" w:rsidRPr="003D7BF3">
        <w:rPr>
          <w:color w:val="auto"/>
          <w:sz w:val="20"/>
          <w:szCs w:val="20"/>
        </w:rPr>
        <w:t xml:space="preserve">. </w:t>
      </w:r>
    </w:p>
    <w:p w14:paraId="75E9AE5B" w14:textId="77777777" w:rsidR="00E82A0F" w:rsidRPr="003D7BF3" w:rsidRDefault="00E82A0F" w:rsidP="00F0560B">
      <w:pPr>
        <w:pStyle w:val="GEFFieldtoFillout"/>
        <w:shd w:val="clear" w:color="auto" w:fill="FFFFFF"/>
        <w:ind w:left="0"/>
        <w:jc w:val="both"/>
        <w:rPr>
          <w:color w:val="auto"/>
          <w:sz w:val="20"/>
          <w:szCs w:val="20"/>
        </w:rPr>
      </w:pPr>
    </w:p>
    <w:p w14:paraId="20D2D2AB" w14:textId="77777777" w:rsidR="00E82A0F" w:rsidRPr="003D7BF3" w:rsidRDefault="00E82A0F" w:rsidP="00F0560B">
      <w:pPr>
        <w:pStyle w:val="GEFFieldtoFillout"/>
        <w:shd w:val="clear" w:color="auto" w:fill="FFFFFF"/>
        <w:ind w:left="0"/>
        <w:jc w:val="both"/>
        <w:rPr>
          <w:color w:val="auto"/>
          <w:sz w:val="20"/>
          <w:szCs w:val="20"/>
        </w:rPr>
      </w:pPr>
    </w:p>
    <w:p w14:paraId="1EAC2B0D" w14:textId="77777777" w:rsidR="00C01579" w:rsidRDefault="005C7CC7" w:rsidP="007137D4">
      <w:pPr>
        <w:spacing w:line="240" w:lineRule="auto"/>
        <w:rPr>
          <w:rFonts w:ascii="Times New Roman" w:hAnsi="Times New Roman"/>
          <w:noProof/>
          <w:sz w:val="20"/>
          <w:szCs w:val="20"/>
        </w:rPr>
      </w:pPr>
      <w:r>
        <w:rPr>
          <w:rFonts w:ascii="Times New Roman" w:hAnsi="Times New Roman"/>
          <w:noProof/>
          <w:sz w:val="20"/>
          <w:szCs w:val="20"/>
        </w:rPr>
        <w:pict w14:anchorId="1901F2CC">
          <v:shape id="_x0000_i1028" type="#_x0000_t75" style="width:438.95pt;height:296.55pt;visibility:visible">
            <v:imagedata r:id="rId17" o:title=""/>
          </v:shape>
        </w:pict>
      </w:r>
    </w:p>
    <w:p w14:paraId="459312F9" w14:textId="1CE52AEB" w:rsidR="007137D4" w:rsidRPr="003D7BF3" w:rsidRDefault="007A7296" w:rsidP="007137D4">
      <w:pPr>
        <w:spacing w:line="240" w:lineRule="auto"/>
        <w:rPr>
          <w:rFonts w:ascii="Times New Roman" w:hAnsi="Times New Roman"/>
          <w:sz w:val="20"/>
          <w:szCs w:val="20"/>
        </w:rPr>
      </w:pPr>
      <w:r w:rsidRPr="007A7296">
        <w:rPr>
          <w:rFonts w:ascii="Times New Roman" w:eastAsia="Times New Roman" w:hAnsi="Times New Roman"/>
          <w:sz w:val="20"/>
          <w:szCs w:val="20"/>
        </w:rPr>
        <w:t xml:space="preserve">Figure </w:t>
      </w:r>
      <w:r w:rsidR="00C9621F">
        <w:rPr>
          <w:rFonts w:ascii="Times New Roman" w:eastAsia="Times New Roman" w:hAnsi="Times New Roman"/>
          <w:sz w:val="20"/>
          <w:szCs w:val="20"/>
        </w:rPr>
        <w:t>2</w:t>
      </w:r>
      <w:r w:rsidR="007137D4" w:rsidRPr="007A7296">
        <w:rPr>
          <w:rFonts w:ascii="Times New Roman" w:eastAsia="Times New Roman" w:hAnsi="Times New Roman"/>
          <w:sz w:val="20"/>
          <w:szCs w:val="20"/>
        </w:rPr>
        <w:t>. Theory of Change for Land Degradation Neutrality (LDN)</w:t>
      </w:r>
      <w:r w:rsidR="007137D4" w:rsidRPr="007A7296">
        <w:rPr>
          <w:rStyle w:val="FootnoteReference"/>
          <w:rFonts w:ascii="Times New Roman" w:hAnsi="Times New Roman"/>
          <w:sz w:val="20"/>
          <w:szCs w:val="20"/>
        </w:rPr>
        <w:footnoteReference w:id="13"/>
      </w:r>
      <w:r w:rsidR="007137D4" w:rsidRPr="007A7296">
        <w:rPr>
          <w:rFonts w:ascii="Times New Roman" w:hAnsi="Times New Roman"/>
          <w:sz w:val="20"/>
          <w:szCs w:val="20"/>
        </w:rPr>
        <w:t>.</w:t>
      </w:r>
    </w:p>
    <w:p w14:paraId="364BA9F5" w14:textId="046130B4" w:rsidR="00361788" w:rsidRPr="003D7BF3" w:rsidRDefault="009B118D" w:rsidP="001E2EBE">
      <w:pPr>
        <w:rPr>
          <w:rFonts w:ascii="Times New Roman" w:hAnsi="Times New Roman"/>
          <w:b/>
          <w:noProof/>
          <w:sz w:val="20"/>
          <w:szCs w:val="20"/>
        </w:rPr>
      </w:pPr>
      <w:r>
        <w:rPr>
          <w:rFonts w:ascii="Times New Roman" w:hAnsi="Times New Roman"/>
          <w:b/>
          <w:noProof/>
          <w:sz w:val="20"/>
          <w:szCs w:val="20"/>
        </w:rPr>
        <w:t xml:space="preserve">1.5.2. </w:t>
      </w:r>
      <w:r w:rsidR="00361788" w:rsidRPr="003D7BF3">
        <w:rPr>
          <w:rFonts w:ascii="Times New Roman" w:hAnsi="Times New Roman"/>
          <w:b/>
          <w:noProof/>
          <w:sz w:val="20"/>
          <w:szCs w:val="20"/>
        </w:rPr>
        <w:t>Project Objectives, Outcomes and Outputs</w:t>
      </w:r>
    </w:p>
    <w:p w14:paraId="0FC3EB22" w14:textId="77777777" w:rsidR="00E32B3E" w:rsidRPr="003D7BF3" w:rsidRDefault="00E32B3E" w:rsidP="00E32B3E">
      <w:pPr>
        <w:pStyle w:val="GEFFieldtoFillout"/>
        <w:shd w:val="clear" w:color="auto" w:fill="FFFFFF"/>
        <w:ind w:left="0"/>
        <w:jc w:val="both"/>
        <w:rPr>
          <w:color w:val="auto"/>
          <w:sz w:val="20"/>
          <w:szCs w:val="20"/>
        </w:rPr>
      </w:pPr>
      <w:r w:rsidRPr="003D7BF3">
        <w:rPr>
          <w:color w:val="auto"/>
          <w:sz w:val="20"/>
          <w:szCs w:val="20"/>
        </w:rPr>
        <w:t xml:space="preserve">The project objective is to support the national efforts to implement LDN targets of Georgia through restoration and sustainable management of the degraded pasturelands (National Targets 1 and 4). It </w:t>
      </w:r>
      <w:proofErr w:type="gramStart"/>
      <w:r w:rsidRPr="003D7BF3">
        <w:rPr>
          <w:color w:val="auto"/>
          <w:sz w:val="20"/>
          <w:szCs w:val="20"/>
        </w:rPr>
        <w:t>will be achieved</w:t>
      </w:r>
      <w:proofErr w:type="gramEnd"/>
      <w:r w:rsidRPr="003D7BF3">
        <w:rPr>
          <w:color w:val="auto"/>
          <w:sz w:val="20"/>
          <w:szCs w:val="20"/>
        </w:rPr>
        <w:t xml:space="preserve"> through three Components with related outcomes and </w:t>
      </w:r>
      <w:proofErr w:type="spellStart"/>
      <w:r w:rsidRPr="003D7BF3">
        <w:rPr>
          <w:color w:val="auto"/>
          <w:sz w:val="20"/>
          <w:szCs w:val="20"/>
        </w:rPr>
        <w:t>ouputs</w:t>
      </w:r>
      <w:proofErr w:type="spellEnd"/>
      <w:r w:rsidRPr="003D7BF3">
        <w:rPr>
          <w:color w:val="auto"/>
          <w:sz w:val="20"/>
          <w:szCs w:val="20"/>
        </w:rPr>
        <w:t>:</w:t>
      </w:r>
    </w:p>
    <w:p w14:paraId="6A2023A2" w14:textId="77777777" w:rsidR="0081569F" w:rsidRPr="003D7BF3" w:rsidRDefault="0081569F" w:rsidP="0081569F">
      <w:pPr>
        <w:pStyle w:val="GEFFieldtoFillout"/>
        <w:shd w:val="clear" w:color="auto" w:fill="FFFFFF"/>
        <w:tabs>
          <w:tab w:val="left" w:pos="142"/>
        </w:tabs>
        <w:ind w:left="0" w:right="416"/>
        <w:jc w:val="both"/>
        <w:rPr>
          <w:color w:val="auto"/>
          <w:sz w:val="20"/>
          <w:szCs w:val="20"/>
        </w:rPr>
      </w:pPr>
    </w:p>
    <w:p w14:paraId="6E03E51A" w14:textId="77777777" w:rsidR="0081569F" w:rsidRPr="003D7BF3" w:rsidRDefault="0081569F" w:rsidP="0081569F">
      <w:pPr>
        <w:pStyle w:val="GEFFieldtoFillout"/>
        <w:shd w:val="clear" w:color="auto" w:fill="FFFFFF"/>
        <w:tabs>
          <w:tab w:val="left" w:pos="1134"/>
        </w:tabs>
        <w:ind w:left="0"/>
        <w:jc w:val="both"/>
        <w:rPr>
          <w:b/>
          <w:i/>
          <w:color w:val="auto"/>
          <w:sz w:val="20"/>
          <w:szCs w:val="20"/>
        </w:rPr>
      </w:pPr>
      <w:r w:rsidRPr="003D7BF3">
        <w:rPr>
          <w:b/>
          <w:i/>
          <w:color w:val="auto"/>
          <w:sz w:val="20"/>
          <w:szCs w:val="20"/>
        </w:rPr>
        <w:t xml:space="preserve">Component 1. </w:t>
      </w:r>
      <w:r w:rsidRPr="003D7BF3">
        <w:rPr>
          <w:b/>
          <w:bCs/>
          <w:i/>
          <w:iCs/>
          <w:color w:val="auto"/>
          <w:sz w:val="20"/>
          <w:szCs w:val="20"/>
        </w:rPr>
        <w:t xml:space="preserve">Strengthening the regulatory and institutional framework for </w:t>
      </w:r>
      <w:r w:rsidRPr="003D7BF3">
        <w:rPr>
          <w:b/>
          <w:bCs/>
          <w:i/>
          <w:color w:val="auto"/>
          <w:sz w:val="20"/>
          <w:szCs w:val="20"/>
        </w:rPr>
        <w:t>sustainable management of pasturelands in Georgia</w:t>
      </w:r>
    </w:p>
    <w:p w14:paraId="2678FBD3" w14:textId="77777777" w:rsidR="0081569F" w:rsidRPr="003D7BF3" w:rsidRDefault="0081569F" w:rsidP="0081569F">
      <w:pPr>
        <w:pStyle w:val="GEFFieldtoFillout"/>
        <w:shd w:val="clear" w:color="auto" w:fill="FFFFFF"/>
        <w:ind w:left="0"/>
        <w:jc w:val="both"/>
        <w:rPr>
          <w:color w:val="auto"/>
          <w:sz w:val="20"/>
          <w:szCs w:val="20"/>
        </w:rPr>
      </w:pPr>
    </w:p>
    <w:p w14:paraId="0A619E5B" w14:textId="77777777" w:rsidR="0081569F" w:rsidRPr="003D7BF3" w:rsidRDefault="0081569F" w:rsidP="0081569F">
      <w:pPr>
        <w:pStyle w:val="GEFFieldtoFillout"/>
        <w:shd w:val="clear" w:color="auto" w:fill="FFFFFF"/>
        <w:ind w:left="0"/>
        <w:jc w:val="both"/>
        <w:rPr>
          <w:color w:val="auto"/>
          <w:sz w:val="20"/>
          <w:szCs w:val="20"/>
        </w:rPr>
      </w:pPr>
      <w:r w:rsidRPr="003D7BF3">
        <w:rPr>
          <w:color w:val="auto"/>
          <w:sz w:val="20"/>
          <w:szCs w:val="20"/>
        </w:rPr>
        <w:t xml:space="preserve">Under Component 1, the proposed project will facilitate the development of the State vision / policy and laws for pasture management following SLM principles and will ensure establishment of the required institutional framework for pasture management. </w:t>
      </w:r>
    </w:p>
    <w:p w14:paraId="5E04AE39" w14:textId="77777777" w:rsidR="00E32B3E" w:rsidRPr="003D7BF3" w:rsidRDefault="00E32B3E" w:rsidP="0081569F">
      <w:pPr>
        <w:pStyle w:val="GEFFieldtoFillout"/>
        <w:shd w:val="clear" w:color="auto" w:fill="FFFFFF"/>
        <w:ind w:left="0"/>
        <w:jc w:val="both"/>
        <w:rPr>
          <w:color w:val="auto"/>
          <w:sz w:val="20"/>
          <w:szCs w:val="20"/>
        </w:rPr>
      </w:pPr>
    </w:p>
    <w:p w14:paraId="749C9E24" w14:textId="77777777" w:rsidR="00E32B3E" w:rsidRPr="003D7BF3" w:rsidRDefault="00E32B3E" w:rsidP="0081569F">
      <w:pPr>
        <w:pStyle w:val="GEFFieldtoFillout"/>
        <w:shd w:val="clear" w:color="auto" w:fill="FFFFFF"/>
        <w:ind w:left="0"/>
        <w:jc w:val="both"/>
        <w:rPr>
          <w:color w:val="auto"/>
          <w:sz w:val="20"/>
          <w:szCs w:val="20"/>
          <w:u w:val="single"/>
        </w:rPr>
      </w:pPr>
      <w:r w:rsidRPr="003D7BF3">
        <w:rPr>
          <w:color w:val="auto"/>
          <w:sz w:val="20"/>
          <w:szCs w:val="20"/>
          <w:u w:val="single"/>
        </w:rPr>
        <w:t>Outcome 1.1: Enhanced policy and institutional frameworks for LDN with the focus on the implementation of SLM principles on pasturelands</w:t>
      </w:r>
    </w:p>
    <w:p w14:paraId="376BB853" w14:textId="77777777" w:rsidR="00E32B3E" w:rsidRPr="003D7BF3" w:rsidRDefault="00E32B3E" w:rsidP="0081569F">
      <w:pPr>
        <w:pStyle w:val="GEFFieldtoFillout"/>
        <w:shd w:val="clear" w:color="auto" w:fill="FFFFFF"/>
        <w:ind w:left="0"/>
        <w:jc w:val="both"/>
        <w:rPr>
          <w:color w:val="auto"/>
          <w:sz w:val="20"/>
          <w:szCs w:val="20"/>
        </w:rPr>
      </w:pPr>
    </w:p>
    <w:p w14:paraId="3A8B1BB3" w14:textId="77777777" w:rsidR="00E32B3E" w:rsidRPr="003D7BF3" w:rsidRDefault="00E32B3E" w:rsidP="00E32B3E">
      <w:pPr>
        <w:pStyle w:val="GEFFieldtoFillout"/>
        <w:shd w:val="clear" w:color="auto" w:fill="FFFFFF"/>
        <w:ind w:left="0"/>
        <w:jc w:val="both"/>
        <w:rPr>
          <w:b/>
          <w:color w:val="auto"/>
          <w:sz w:val="20"/>
          <w:szCs w:val="20"/>
        </w:rPr>
      </w:pPr>
      <w:r w:rsidRPr="003D7BF3">
        <w:rPr>
          <w:b/>
          <w:color w:val="auto"/>
          <w:sz w:val="20"/>
          <w:szCs w:val="20"/>
        </w:rPr>
        <w:t xml:space="preserve">Output 1.1.1: A national pastureland management policy contributing to implementation of LDN principles, designed and agreed with key stakeholders </w:t>
      </w:r>
    </w:p>
    <w:p w14:paraId="05B269D0" w14:textId="77777777" w:rsidR="005A38E7" w:rsidRPr="003D7BF3" w:rsidRDefault="001455B8" w:rsidP="00E32B3E">
      <w:pPr>
        <w:pStyle w:val="GEFFieldtoFillout"/>
        <w:shd w:val="clear" w:color="auto" w:fill="FFFFFF"/>
        <w:ind w:left="0"/>
        <w:jc w:val="both"/>
        <w:rPr>
          <w:color w:val="auto"/>
          <w:sz w:val="20"/>
          <w:szCs w:val="20"/>
        </w:rPr>
      </w:pPr>
      <w:r w:rsidRPr="003D7BF3">
        <w:rPr>
          <w:color w:val="auto"/>
          <w:sz w:val="20"/>
          <w:szCs w:val="20"/>
        </w:rPr>
        <w:t>This output</w:t>
      </w:r>
      <w:r w:rsidR="00413D2D" w:rsidRPr="003D7BF3">
        <w:rPr>
          <w:color w:val="auto"/>
          <w:sz w:val="20"/>
          <w:szCs w:val="20"/>
        </w:rPr>
        <w:t xml:space="preserve"> will develop a policy that will set the principles of sustainable pastureland </w:t>
      </w:r>
      <w:r w:rsidR="001707D9" w:rsidRPr="003D7BF3">
        <w:rPr>
          <w:color w:val="auto"/>
          <w:sz w:val="20"/>
          <w:szCs w:val="20"/>
        </w:rPr>
        <w:t xml:space="preserve">management. </w:t>
      </w:r>
      <w:r w:rsidR="005A38E7" w:rsidRPr="003D7BF3">
        <w:rPr>
          <w:color w:val="auto"/>
          <w:sz w:val="20"/>
          <w:szCs w:val="20"/>
        </w:rPr>
        <w:t>Reflecting the socio-economic analysis conducted during the PPG, the policy</w:t>
      </w:r>
      <w:r w:rsidR="001707D9" w:rsidRPr="003D7BF3">
        <w:rPr>
          <w:color w:val="auto"/>
          <w:sz w:val="20"/>
          <w:szCs w:val="20"/>
        </w:rPr>
        <w:t xml:space="preserve"> principles will</w:t>
      </w:r>
      <w:r w:rsidR="00413D2D" w:rsidRPr="003D7BF3">
        <w:rPr>
          <w:color w:val="auto"/>
          <w:sz w:val="20"/>
          <w:szCs w:val="20"/>
        </w:rPr>
        <w:t xml:space="preserve"> include the following: </w:t>
      </w:r>
    </w:p>
    <w:p w14:paraId="2892047D" w14:textId="77777777" w:rsidR="00FD0CF2" w:rsidRPr="003D7BF3" w:rsidRDefault="00FD0CF2" w:rsidP="00AD38FE">
      <w:pPr>
        <w:pStyle w:val="GEFFieldtoFillout"/>
        <w:numPr>
          <w:ilvl w:val="0"/>
          <w:numId w:val="16"/>
        </w:numPr>
        <w:shd w:val="clear" w:color="auto" w:fill="FFFFFF"/>
        <w:jc w:val="both"/>
        <w:rPr>
          <w:color w:val="auto"/>
          <w:sz w:val="20"/>
          <w:szCs w:val="20"/>
        </w:rPr>
      </w:pPr>
      <w:r w:rsidRPr="003D7BF3">
        <w:rPr>
          <w:color w:val="auto"/>
          <w:sz w:val="20"/>
          <w:szCs w:val="20"/>
        </w:rPr>
        <w:t>Provide definitions of Pastoral resources (grasslands, pastureland, hay-making areas, steppes, seasonal resources, such as grazed forests)</w:t>
      </w:r>
    </w:p>
    <w:p w14:paraId="04C30488" w14:textId="77777777" w:rsidR="00667345" w:rsidRPr="003D7BF3" w:rsidRDefault="00667345" w:rsidP="00AD38FE">
      <w:pPr>
        <w:pStyle w:val="GEFFieldtoFillout"/>
        <w:numPr>
          <w:ilvl w:val="0"/>
          <w:numId w:val="16"/>
        </w:numPr>
        <w:shd w:val="clear" w:color="auto" w:fill="FFFFFF"/>
        <w:jc w:val="both"/>
        <w:rPr>
          <w:color w:val="auto"/>
          <w:sz w:val="20"/>
          <w:szCs w:val="20"/>
        </w:rPr>
      </w:pPr>
      <w:r w:rsidRPr="003D7BF3">
        <w:rPr>
          <w:color w:val="auto"/>
          <w:sz w:val="20"/>
          <w:szCs w:val="20"/>
        </w:rPr>
        <w:t>Outline the quantitative and qualitative conditions of pasturelands</w:t>
      </w:r>
    </w:p>
    <w:p w14:paraId="48919612" w14:textId="77777777" w:rsidR="00526326" w:rsidRPr="003D7BF3" w:rsidRDefault="00526326" w:rsidP="00AD38FE">
      <w:pPr>
        <w:pStyle w:val="GEFFieldtoFillout"/>
        <w:numPr>
          <w:ilvl w:val="0"/>
          <w:numId w:val="16"/>
        </w:numPr>
        <w:shd w:val="clear" w:color="auto" w:fill="FFFFFF"/>
        <w:jc w:val="both"/>
        <w:rPr>
          <w:color w:val="auto"/>
          <w:sz w:val="20"/>
          <w:szCs w:val="20"/>
        </w:rPr>
      </w:pPr>
      <w:r w:rsidRPr="003D7BF3">
        <w:rPr>
          <w:color w:val="auto"/>
          <w:sz w:val="20"/>
          <w:szCs w:val="20"/>
        </w:rPr>
        <w:lastRenderedPageBreak/>
        <w:t>Promote</w:t>
      </w:r>
      <w:r w:rsidR="00413D2D" w:rsidRPr="003D7BF3">
        <w:rPr>
          <w:color w:val="auto"/>
          <w:sz w:val="20"/>
          <w:szCs w:val="20"/>
        </w:rPr>
        <w:t xml:space="preserve"> </w:t>
      </w:r>
      <w:r w:rsidRPr="003D7BF3">
        <w:rPr>
          <w:color w:val="auto"/>
          <w:sz w:val="20"/>
          <w:szCs w:val="20"/>
        </w:rPr>
        <w:t xml:space="preserve">land tenure security (regardless of the type of ownership) based on delineated and registered pastures, also as an </w:t>
      </w:r>
      <w:proofErr w:type="spellStart"/>
      <w:r w:rsidRPr="003D7BF3">
        <w:rPr>
          <w:color w:val="auto"/>
          <w:sz w:val="20"/>
          <w:szCs w:val="20"/>
        </w:rPr>
        <w:t>an</w:t>
      </w:r>
      <w:proofErr w:type="spellEnd"/>
      <w:r w:rsidRPr="003D7BF3">
        <w:rPr>
          <w:color w:val="auto"/>
          <w:sz w:val="20"/>
          <w:szCs w:val="20"/>
        </w:rPr>
        <w:t xml:space="preserve"> important precondition for the enforcement of the regulatory mechanisms, including sustainable use and management of pastures, pasture leases, etc. </w:t>
      </w:r>
      <w:proofErr w:type="gramStart"/>
      <w:r w:rsidRPr="003D7BF3">
        <w:rPr>
          <w:color w:val="auto"/>
          <w:sz w:val="20"/>
          <w:szCs w:val="20"/>
        </w:rPr>
        <w:t>The customary tenure arrangements will to be clarified (including rights and obligations) as vast majority of communal pastures (and state) in Georgia are used by residents</w:t>
      </w:r>
      <w:proofErr w:type="gramEnd"/>
      <w:r w:rsidRPr="003D7BF3">
        <w:rPr>
          <w:color w:val="auto"/>
          <w:sz w:val="20"/>
          <w:szCs w:val="20"/>
        </w:rPr>
        <w:t xml:space="preserve"> informally. This will be closely linked to communication to the community members (during awareness raising campaigns, including on the VGGT – done in Component 3)</w:t>
      </w:r>
      <w:r w:rsidR="00667345" w:rsidRPr="003D7BF3">
        <w:rPr>
          <w:color w:val="auto"/>
          <w:sz w:val="20"/>
          <w:szCs w:val="20"/>
        </w:rPr>
        <w:t>;</w:t>
      </w:r>
      <w:r w:rsidRPr="003D7BF3">
        <w:rPr>
          <w:color w:val="auto"/>
          <w:sz w:val="20"/>
          <w:szCs w:val="20"/>
        </w:rPr>
        <w:t xml:space="preserve">  </w:t>
      </w:r>
    </w:p>
    <w:p w14:paraId="14370104" w14:textId="77777777" w:rsidR="005A38E7" w:rsidRPr="003D7BF3" w:rsidRDefault="00DF5C10" w:rsidP="00AD38FE">
      <w:pPr>
        <w:pStyle w:val="GEFFieldtoFillout"/>
        <w:numPr>
          <w:ilvl w:val="0"/>
          <w:numId w:val="16"/>
        </w:numPr>
        <w:shd w:val="clear" w:color="auto" w:fill="FFFFFF"/>
        <w:jc w:val="both"/>
        <w:rPr>
          <w:color w:val="auto"/>
          <w:sz w:val="20"/>
          <w:szCs w:val="20"/>
        </w:rPr>
      </w:pPr>
      <w:r w:rsidRPr="003D7BF3">
        <w:rPr>
          <w:color w:val="auto"/>
          <w:sz w:val="20"/>
          <w:szCs w:val="20"/>
        </w:rPr>
        <w:t xml:space="preserve">Outline </w:t>
      </w:r>
      <w:r w:rsidR="00413D2D" w:rsidRPr="003D7BF3">
        <w:rPr>
          <w:color w:val="auto"/>
          <w:sz w:val="20"/>
          <w:szCs w:val="20"/>
        </w:rPr>
        <w:t xml:space="preserve">ecosystem services of various types of pastures; </w:t>
      </w:r>
    </w:p>
    <w:p w14:paraId="1D2EAD14" w14:textId="77777777" w:rsidR="00667345" w:rsidRPr="003D7BF3" w:rsidRDefault="0086129F" w:rsidP="00AD38FE">
      <w:pPr>
        <w:pStyle w:val="GEFFieldtoFillout"/>
        <w:numPr>
          <w:ilvl w:val="0"/>
          <w:numId w:val="16"/>
        </w:numPr>
        <w:shd w:val="clear" w:color="auto" w:fill="FFFFFF"/>
        <w:jc w:val="both"/>
        <w:rPr>
          <w:color w:val="auto"/>
          <w:sz w:val="20"/>
          <w:szCs w:val="20"/>
        </w:rPr>
      </w:pPr>
      <w:r w:rsidRPr="003D7BF3">
        <w:rPr>
          <w:color w:val="auto"/>
          <w:sz w:val="20"/>
          <w:szCs w:val="20"/>
        </w:rPr>
        <w:t>Provide an overview of the national and sub-national institutional set-up for work on pasturelands</w:t>
      </w:r>
    </w:p>
    <w:p w14:paraId="22B29BB4" w14:textId="77777777" w:rsidR="0055798B" w:rsidRPr="003D7BF3" w:rsidRDefault="0055798B" w:rsidP="00AD38FE">
      <w:pPr>
        <w:pStyle w:val="GEFFieldtoFillout"/>
        <w:numPr>
          <w:ilvl w:val="0"/>
          <w:numId w:val="16"/>
        </w:numPr>
        <w:shd w:val="clear" w:color="auto" w:fill="FFFFFF"/>
        <w:jc w:val="both"/>
        <w:rPr>
          <w:color w:val="auto"/>
          <w:sz w:val="20"/>
          <w:szCs w:val="20"/>
        </w:rPr>
      </w:pPr>
      <w:r w:rsidRPr="003D7BF3">
        <w:rPr>
          <w:color w:val="auto"/>
          <w:sz w:val="20"/>
          <w:szCs w:val="20"/>
        </w:rPr>
        <w:t xml:space="preserve">Develop guidelines on participatory development of community-based pasture (grazing) plans, focused on prevention of soil degradation and </w:t>
      </w:r>
      <w:proofErr w:type="spellStart"/>
      <w:r w:rsidRPr="003D7BF3">
        <w:rPr>
          <w:color w:val="auto"/>
          <w:sz w:val="20"/>
          <w:szCs w:val="20"/>
        </w:rPr>
        <w:t>maintainance</w:t>
      </w:r>
      <w:proofErr w:type="spellEnd"/>
      <w:r w:rsidRPr="003D7BF3">
        <w:rPr>
          <w:color w:val="auto"/>
          <w:sz w:val="20"/>
          <w:szCs w:val="20"/>
        </w:rPr>
        <w:t xml:space="preserve"> of biodiversity;</w:t>
      </w:r>
    </w:p>
    <w:p w14:paraId="390C0E26" w14:textId="77777777" w:rsidR="0055798B" w:rsidRPr="003D7BF3" w:rsidRDefault="0055798B" w:rsidP="00AD38FE">
      <w:pPr>
        <w:pStyle w:val="GEFFieldtoFillout"/>
        <w:numPr>
          <w:ilvl w:val="0"/>
          <w:numId w:val="16"/>
        </w:numPr>
        <w:shd w:val="clear" w:color="auto" w:fill="FFFFFF"/>
        <w:jc w:val="both"/>
        <w:rPr>
          <w:color w:val="auto"/>
          <w:sz w:val="20"/>
          <w:szCs w:val="20"/>
          <w:lang w:val="en-GB"/>
        </w:rPr>
      </w:pPr>
      <w:r w:rsidRPr="003D7BF3">
        <w:rPr>
          <w:color w:val="auto"/>
          <w:sz w:val="20"/>
          <w:szCs w:val="20"/>
        </w:rPr>
        <w:t>A mechanism to transfer sustainable pasture management technologies to livestock keepers and community leaders. The technologies may include introduction of erosion-resisting grass species, introduction of bushes and trees to the pastures, wider use of electric fencing, supplementing diets for the livestock to reduce dependence on the pastures etc.</w:t>
      </w:r>
    </w:p>
    <w:p w14:paraId="1E87A5C4" w14:textId="77777777" w:rsidR="0055798B" w:rsidRPr="003D7BF3" w:rsidRDefault="0055798B" w:rsidP="0055798B">
      <w:pPr>
        <w:pStyle w:val="GEFFieldtoFillout"/>
        <w:shd w:val="clear" w:color="auto" w:fill="FFFFFF"/>
        <w:ind w:left="720"/>
        <w:jc w:val="both"/>
        <w:rPr>
          <w:color w:val="auto"/>
          <w:sz w:val="20"/>
          <w:szCs w:val="20"/>
        </w:rPr>
      </w:pPr>
    </w:p>
    <w:p w14:paraId="54EF2180" w14:textId="77777777" w:rsidR="001707D9" w:rsidRPr="003D7BF3" w:rsidRDefault="009F7299" w:rsidP="00E32B3E">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74E50868" w14:textId="77777777" w:rsidR="007E1784" w:rsidRPr="003D7BF3" w:rsidRDefault="007E1784" w:rsidP="00AD38FE">
      <w:pPr>
        <w:pStyle w:val="GEFFieldtoFillout"/>
        <w:numPr>
          <w:ilvl w:val="0"/>
          <w:numId w:val="17"/>
        </w:numPr>
        <w:shd w:val="clear" w:color="auto" w:fill="FFFFFF"/>
        <w:jc w:val="both"/>
        <w:rPr>
          <w:color w:val="auto"/>
          <w:sz w:val="20"/>
          <w:szCs w:val="20"/>
        </w:rPr>
      </w:pPr>
      <w:r w:rsidRPr="003D7BF3">
        <w:rPr>
          <w:color w:val="auto"/>
          <w:sz w:val="20"/>
          <w:szCs w:val="20"/>
        </w:rPr>
        <w:t xml:space="preserve">Establishment of a national inter-sectoral multi-level LDN Working group </w:t>
      </w:r>
    </w:p>
    <w:p w14:paraId="118086FA" w14:textId="77777777" w:rsidR="007E1784" w:rsidRPr="003D7BF3" w:rsidRDefault="007E1784" w:rsidP="00AD38FE">
      <w:pPr>
        <w:pStyle w:val="GEFFieldtoFillout"/>
        <w:numPr>
          <w:ilvl w:val="0"/>
          <w:numId w:val="17"/>
        </w:numPr>
        <w:shd w:val="clear" w:color="auto" w:fill="FFFFFF"/>
        <w:jc w:val="both"/>
        <w:rPr>
          <w:color w:val="auto"/>
          <w:sz w:val="20"/>
          <w:szCs w:val="20"/>
        </w:rPr>
      </w:pPr>
      <w:r w:rsidRPr="003D7BF3">
        <w:rPr>
          <w:color w:val="auto"/>
          <w:sz w:val="20"/>
          <w:szCs w:val="20"/>
        </w:rPr>
        <w:t>Enhancement of a national pasture platform integrating LDN principles</w:t>
      </w:r>
    </w:p>
    <w:p w14:paraId="0AC6EEC7" w14:textId="77777777" w:rsidR="007E1784" w:rsidRPr="003D7BF3" w:rsidRDefault="007E1784" w:rsidP="00AD38FE">
      <w:pPr>
        <w:pStyle w:val="GEFFieldtoFillout"/>
        <w:numPr>
          <w:ilvl w:val="0"/>
          <w:numId w:val="17"/>
        </w:numPr>
        <w:shd w:val="clear" w:color="auto" w:fill="FFFFFF"/>
        <w:jc w:val="both"/>
        <w:rPr>
          <w:color w:val="auto"/>
          <w:sz w:val="20"/>
          <w:szCs w:val="20"/>
        </w:rPr>
      </w:pPr>
      <w:r w:rsidRPr="003D7BF3">
        <w:rPr>
          <w:color w:val="auto"/>
          <w:sz w:val="20"/>
          <w:szCs w:val="20"/>
        </w:rPr>
        <w:t>Dissemination of national pastureland policy document for wider public review and facilitation of at national and local levels for governmental approval</w:t>
      </w:r>
    </w:p>
    <w:p w14:paraId="0CC3067D" w14:textId="77777777" w:rsidR="007E1784" w:rsidRPr="003D7BF3" w:rsidRDefault="007E1784" w:rsidP="00E32B3E">
      <w:pPr>
        <w:pStyle w:val="GEFFieldtoFillout"/>
        <w:shd w:val="clear" w:color="auto" w:fill="FFFFFF"/>
        <w:ind w:left="0"/>
        <w:jc w:val="both"/>
        <w:rPr>
          <w:color w:val="auto"/>
          <w:sz w:val="20"/>
          <w:szCs w:val="20"/>
        </w:rPr>
      </w:pPr>
    </w:p>
    <w:p w14:paraId="30DC93BF" w14:textId="77777777" w:rsidR="00413D2D" w:rsidRPr="003D7BF3" w:rsidRDefault="00413D2D" w:rsidP="00E32B3E">
      <w:pPr>
        <w:pStyle w:val="GEFFieldtoFillout"/>
        <w:shd w:val="clear" w:color="auto" w:fill="FFFFFF"/>
        <w:ind w:left="0"/>
        <w:jc w:val="both"/>
        <w:rPr>
          <w:color w:val="auto"/>
          <w:sz w:val="20"/>
          <w:szCs w:val="20"/>
        </w:rPr>
      </w:pPr>
      <w:r w:rsidRPr="003D7BF3">
        <w:rPr>
          <w:color w:val="auto"/>
          <w:sz w:val="20"/>
          <w:szCs w:val="20"/>
        </w:rPr>
        <w:t xml:space="preserve">The policy should be supported by technical tools/information and capacity needs and opportunities. Therefore, Output 1.1.1 </w:t>
      </w:r>
      <w:proofErr w:type="gramStart"/>
      <w:r w:rsidRPr="003D7BF3">
        <w:rPr>
          <w:color w:val="auto"/>
          <w:sz w:val="20"/>
          <w:szCs w:val="20"/>
        </w:rPr>
        <w:t>will be closely linked</w:t>
      </w:r>
      <w:proofErr w:type="gramEnd"/>
      <w:r w:rsidRPr="003D7BF3">
        <w:rPr>
          <w:color w:val="auto"/>
          <w:sz w:val="20"/>
          <w:szCs w:val="20"/>
        </w:rPr>
        <w:t xml:space="preserve"> to the work being done under Components 2 and 3. This policy </w:t>
      </w:r>
      <w:proofErr w:type="gramStart"/>
      <w:r w:rsidR="001707D9" w:rsidRPr="003D7BF3">
        <w:rPr>
          <w:color w:val="auto"/>
          <w:sz w:val="20"/>
          <w:szCs w:val="20"/>
        </w:rPr>
        <w:t xml:space="preserve">will be closely </w:t>
      </w:r>
      <w:proofErr w:type="spellStart"/>
      <w:r w:rsidR="001707D9" w:rsidRPr="003D7BF3">
        <w:rPr>
          <w:color w:val="auto"/>
          <w:sz w:val="20"/>
          <w:szCs w:val="20"/>
        </w:rPr>
        <w:t>lined</w:t>
      </w:r>
      <w:proofErr w:type="spellEnd"/>
      <w:proofErr w:type="gramEnd"/>
      <w:r w:rsidR="001707D9" w:rsidRPr="003D7BF3">
        <w:rPr>
          <w:color w:val="auto"/>
          <w:sz w:val="20"/>
          <w:szCs w:val="20"/>
        </w:rPr>
        <w:t xml:space="preserve"> with the </w:t>
      </w:r>
      <w:proofErr w:type="spellStart"/>
      <w:r w:rsidR="001707D9" w:rsidRPr="003D7BF3">
        <w:rPr>
          <w:color w:val="auto"/>
          <w:sz w:val="20"/>
          <w:szCs w:val="20"/>
        </w:rPr>
        <w:t>Agricultrue</w:t>
      </w:r>
      <w:proofErr w:type="spellEnd"/>
      <w:r w:rsidR="001707D9" w:rsidRPr="003D7BF3">
        <w:rPr>
          <w:color w:val="auto"/>
          <w:sz w:val="20"/>
          <w:szCs w:val="20"/>
        </w:rPr>
        <w:t xml:space="preserve"> and Rural </w:t>
      </w:r>
      <w:proofErr w:type="spellStart"/>
      <w:r w:rsidR="001707D9" w:rsidRPr="003D7BF3">
        <w:rPr>
          <w:color w:val="auto"/>
          <w:sz w:val="20"/>
          <w:szCs w:val="20"/>
        </w:rPr>
        <w:t>Developmetn</w:t>
      </w:r>
      <w:proofErr w:type="spellEnd"/>
      <w:r w:rsidR="001707D9" w:rsidRPr="003D7BF3">
        <w:rPr>
          <w:color w:val="auto"/>
          <w:sz w:val="20"/>
          <w:szCs w:val="20"/>
        </w:rPr>
        <w:t xml:space="preserve"> Strategy of Georgia (2021-2027) that is currently being drafted</w:t>
      </w:r>
      <w:r w:rsidRPr="003D7BF3">
        <w:rPr>
          <w:color w:val="auto"/>
          <w:sz w:val="20"/>
          <w:szCs w:val="20"/>
        </w:rPr>
        <w:t>.</w:t>
      </w:r>
    </w:p>
    <w:p w14:paraId="191CD1EB" w14:textId="77777777" w:rsidR="00E32B3E" w:rsidRPr="003D7BF3" w:rsidRDefault="00E32B3E" w:rsidP="00E32B3E">
      <w:pPr>
        <w:pStyle w:val="GEFFieldtoFillout"/>
        <w:shd w:val="clear" w:color="auto" w:fill="FFFFFF"/>
        <w:ind w:left="0"/>
        <w:jc w:val="both"/>
        <w:rPr>
          <w:b/>
          <w:color w:val="auto"/>
          <w:sz w:val="20"/>
          <w:szCs w:val="20"/>
        </w:rPr>
      </w:pPr>
    </w:p>
    <w:p w14:paraId="01ADDB73" w14:textId="77777777" w:rsidR="00E32B3E" w:rsidRPr="003D7BF3" w:rsidRDefault="00E32B3E" w:rsidP="00E32B3E">
      <w:pPr>
        <w:pStyle w:val="GEFFieldtoFillout"/>
        <w:shd w:val="clear" w:color="auto" w:fill="FFFFFF"/>
        <w:ind w:left="0"/>
        <w:jc w:val="both"/>
        <w:rPr>
          <w:b/>
          <w:color w:val="auto"/>
          <w:sz w:val="20"/>
          <w:szCs w:val="20"/>
        </w:rPr>
      </w:pPr>
      <w:r w:rsidRPr="003D7BF3">
        <w:rPr>
          <w:b/>
          <w:color w:val="auto"/>
          <w:sz w:val="20"/>
          <w:szCs w:val="20"/>
        </w:rPr>
        <w:t xml:space="preserve">Output 1.1.2: Pastureland management law and supplementary sub-laws drafted </w:t>
      </w:r>
    </w:p>
    <w:p w14:paraId="05C86B4D" w14:textId="77777777" w:rsidR="00413D2D" w:rsidRPr="003D7BF3" w:rsidRDefault="00413D2D" w:rsidP="00413D2D">
      <w:pPr>
        <w:pStyle w:val="GEFFieldtoFillout"/>
        <w:shd w:val="clear" w:color="auto" w:fill="FFFFFF"/>
        <w:ind w:left="0"/>
        <w:jc w:val="both"/>
        <w:rPr>
          <w:color w:val="auto"/>
          <w:sz w:val="20"/>
          <w:szCs w:val="20"/>
        </w:rPr>
      </w:pPr>
      <w:r w:rsidRPr="003D7BF3">
        <w:rPr>
          <w:color w:val="auto"/>
          <w:sz w:val="20"/>
          <w:szCs w:val="20"/>
          <w:lang w:val="ka-GE"/>
        </w:rPr>
        <w:t>Based</w:t>
      </w:r>
      <w:r w:rsidRPr="003D7BF3">
        <w:rPr>
          <w:color w:val="auto"/>
          <w:sz w:val="20"/>
          <w:szCs w:val="20"/>
        </w:rPr>
        <w:t xml:space="preserve"> on the policy recommendations, </w:t>
      </w:r>
      <w:r w:rsidRPr="003D7BF3">
        <w:rPr>
          <w:color w:val="auto"/>
          <w:sz w:val="20"/>
          <w:szCs w:val="20"/>
          <w:lang w:val="ka-GE"/>
        </w:rPr>
        <w:t>presenting the overal State vision of the management of pastures</w:t>
      </w:r>
      <w:r w:rsidRPr="003D7BF3">
        <w:rPr>
          <w:color w:val="auto"/>
          <w:sz w:val="20"/>
          <w:szCs w:val="20"/>
        </w:rPr>
        <w:t xml:space="preserve">, the </w:t>
      </w:r>
      <w:proofErr w:type="spellStart"/>
      <w:r w:rsidRPr="003D7BF3">
        <w:rPr>
          <w:color w:val="auto"/>
          <w:sz w:val="20"/>
          <w:szCs w:val="20"/>
        </w:rPr>
        <w:t>GoG</w:t>
      </w:r>
      <w:proofErr w:type="spellEnd"/>
      <w:r w:rsidRPr="003D7BF3">
        <w:rPr>
          <w:color w:val="auto"/>
          <w:sz w:val="20"/>
          <w:szCs w:val="20"/>
        </w:rPr>
        <w:t xml:space="preserve"> through Output 1.1.2 will draft a Law</w:t>
      </w:r>
      <w:r w:rsidRPr="003D7BF3">
        <w:rPr>
          <w:color w:val="auto"/>
          <w:sz w:val="20"/>
          <w:szCs w:val="20"/>
          <w:lang w:val="ka-GE"/>
        </w:rPr>
        <w:t xml:space="preserve"> </w:t>
      </w:r>
      <w:r w:rsidRPr="003D7BF3">
        <w:rPr>
          <w:color w:val="auto"/>
          <w:sz w:val="20"/>
          <w:szCs w:val="20"/>
        </w:rPr>
        <w:t xml:space="preserve">on Pastureland. The law will govern pastureland management and monitoring </w:t>
      </w:r>
      <w:r w:rsidRPr="003D7BF3">
        <w:rPr>
          <w:color w:val="auto"/>
          <w:sz w:val="20"/>
          <w:szCs w:val="20"/>
          <w:lang w:val="ka-GE"/>
        </w:rPr>
        <w:t xml:space="preserve">issues </w:t>
      </w:r>
      <w:r w:rsidRPr="003D7BF3">
        <w:rPr>
          <w:color w:val="auto"/>
          <w:sz w:val="20"/>
          <w:szCs w:val="20"/>
        </w:rPr>
        <w:t xml:space="preserve">to ensure their </w:t>
      </w:r>
      <w:r w:rsidRPr="003D7BF3">
        <w:rPr>
          <w:color w:val="auto"/>
          <w:sz w:val="20"/>
          <w:szCs w:val="20"/>
          <w:lang w:val="ka-GE"/>
        </w:rPr>
        <w:t>sustainable use</w:t>
      </w:r>
      <w:r w:rsidRPr="003D7BF3">
        <w:rPr>
          <w:color w:val="auto"/>
          <w:sz w:val="20"/>
          <w:szCs w:val="20"/>
        </w:rPr>
        <w:t>. It will provide compliance and monitoring tools for pastures</w:t>
      </w:r>
      <w:r w:rsidRPr="003D7BF3">
        <w:rPr>
          <w:color w:val="auto"/>
          <w:sz w:val="20"/>
          <w:szCs w:val="20"/>
          <w:lang w:val="ka-GE"/>
        </w:rPr>
        <w:t xml:space="preserve"> exploitation</w:t>
      </w:r>
      <w:r w:rsidRPr="003D7BF3">
        <w:rPr>
          <w:color w:val="auto"/>
          <w:sz w:val="20"/>
          <w:szCs w:val="20"/>
        </w:rPr>
        <w:t xml:space="preserve"> including organizational-methodological schemes (</w:t>
      </w:r>
      <w:r w:rsidRPr="003D7BF3">
        <w:rPr>
          <w:color w:val="auto"/>
          <w:sz w:val="20"/>
          <w:szCs w:val="20"/>
          <w:lang w:val="ka-GE"/>
        </w:rPr>
        <w:t xml:space="preserve">for </w:t>
      </w:r>
      <w:r w:rsidRPr="003D7BF3">
        <w:rPr>
          <w:color w:val="auto"/>
          <w:sz w:val="20"/>
          <w:szCs w:val="20"/>
        </w:rPr>
        <w:t>grazing, assessment of pastures</w:t>
      </w:r>
      <w:r w:rsidRPr="003D7BF3">
        <w:rPr>
          <w:color w:val="auto"/>
          <w:sz w:val="20"/>
          <w:szCs w:val="20"/>
          <w:lang w:val="ka-GE"/>
        </w:rPr>
        <w:t xml:space="preserve"> condition</w:t>
      </w:r>
      <w:r w:rsidRPr="003D7BF3">
        <w:rPr>
          <w:color w:val="auto"/>
          <w:sz w:val="20"/>
          <w:szCs w:val="20"/>
        </w:rPr>
        <w:t xml:space="preserve">, </w:t>
      </w:r>
      <w:r w:rsidRPr="003D7BF3">
        <w:rPr>
          <w:color w:val="auto"/>
          <w:sz w:val="20"/>
          <w:szCs w:val="20"/>
          <w:lang w:val="ka-GE"/>
        </w:rPr>
        <w:t xml:space="preserve">plot rotation </w:t>
      </w:r>
      <w:r w:rsidRPr="003D7BF3">
        <w:rPr>
          <w:color w:val="auto"/>
          <w:sz w:val="20"/>
          <w:szCs w:val="20"/>
        </w:rPr>
        <w:t>rules</w:t>
      </w:r>
      <w:r w:rsidRPr="003D7BF3">
        <w:rPr>
          <w:color w:val="auto"/>
          <w:sz w:val="20"/>
          <w:szCs w:val="20"/>
          <w:lang w:val="ka-GE"/>
        </w:rPr>
        <w:t>, or</w:t>
      </w:r>
      <w:r w:rsidRPr="003D7BF3">
        <w:rPr>
          <w:color w:val="auto"/>
          <w:sz w:val="20"/>
          <w:szCs w:val="20"/>
        </w:rPr>
        <w:t xml:space="preserve"> mechanisms of monitoring, control</w:t>
      </w:r>
      <w:r w:rsidRPr="003D7BF3">
        <w:rPr>
          <w:color w:val="auto"/>
          <w:sz w:val="20"/>
          <w:szCs w:val="20"/>
          <w:lang w:val="ka-GE"/>
        </w:rPr>
        <w:t xml:space="preserve"> etc.</w:t>
      </w:r>
      <w:r w:rsidRPr="003D7BF3">
        <w:rPr>
          <w:color w:val="auto"/>
          <w:sz w:val="20"/>
          <w:szCs w:val="20"/>
        </w:rPr>
        <w:t xml:space="preserve">). </w:t>
      </w:r>
      <w:r w:rsidRPr="003D7BF3">
        <w:rPr>
          <w:color w:val="auto"/>
          <w:sz w:val="20"/>
          <w:szCs w:val="20"/>
          <w:lang w:val="ka-GE"/>
        </w:rPr>
        <w:t>T</w:t>
      </w:r>
      <w:r w:rsidRPr="003D7BF3">
        <w:rPr>
          <w:color w:val="auto"/>
          <w:sz w:val="20"/>
          <w:szCs w:val="20"/>
        </w:rPr>
        <w:t xml:space="preserve">he law on pasturelands will: </w:t>
      </w:r>
    </w:p>
    <w:p w14:paraId="74C91601" w14:textId="77777777" w:rsidR="00413D2D" w:rsidRPr="003D7BF3" w:rsidRDefault="00615282" w:rsidP="00AD38FE">
      <w:pPr>
        <w:pStyle w:val="GEFFieldtoFillout"/>
        <w:numPr>
          <w:ilvl w:val="0"/>
          <w:numId w:val="19"/>
        </w:numPr>
        <w:shd w:val="clear" w:color="auto" w:fill="FFFFFF"/>
        <w:jc w:val="both"/>
        <w:rPr>
          <w:color w:val="auto"/>
          <w:sz w:val="20"/>
          <w:szCs w:val="20"/>
        </w:rPr>
      </w:pPr>
      <w:r w:rsidRPr="003D7BF3">
        <w:rPr>
          <w:color w:val="auto"/>
          <w:sz w:val="20"/>
          <w:szCs w:val="20"/>
        </w:rPr>
        <w:t>Set definitions of</w:t>
      </w:r>
      <w:r w:rsidR="00413D2D" w:rsidRPr="003D7BF3">
        <w:rPr>
          <w:color w:val="auto"/>
          <w:sz w:val="20"/>
          <w:szCs w:val="20"/>
        </w:rPr>
        <w:t xml:space="preserve"> pastureland and its various types (permanent, seasonal, semi-natural, high-biodiversity, environmentally sensitive grasslands, etc.)</w:t>
      </w:r>
      <w:r w:rsidR="00413D2D" w:rsidRPr="003D7BF3">
        <w:rPr>
          <w:color w:val="auto"/>
          <w:sz w:val="20"/>
          <w:szCs w:val="20"/>
          <w:lang w:val="ka-GE"/>
        </w:rPr>
        <w:t>;</w:t>
      </w:r>
      <w:r w:rsidR="00413D2D" w:rsidRPr="003D7BF3">
        <w:rPr>
          <w:color w:val="auto"/>
          <w:sz w:val="20"/>
          <w:szCs w:val="20"/>
        </w:rPr>
        <w:t xml:space="preserve"> </w:t>
      </w:r>
    </w:p>
    <w:p w14:paraId="615E1B90" w14:textId="77777777" w:rsidR="00413D2D" w:rsidRPr="003D7BF3" w:rsidRDefault="00413D2D" w:rsidP="00AD38FE">
      <w:pPr>
        <w:pStyle w:val="GEFFieldtoFillout"/>
        <w:numPr>
          <w:ilvl w:val="0"/>
          <w:numId w:val="19"/>
        </w:numPr>
        <w:shd w:val="clear" w:color="auto" w:fill="FFFFFF"/>
        <w:jc w:val="both"/>
        <w:rPr>
          <w:color w:val="auto"/>
          <w:sz w:val="20"/>
          <w:szCs w:val="20"/>
        </w:rPr>
      </w:pPr>
      <w:r w:rsidRPr="003D7BF3">
        <w:rPr>
          <w:color w:val="auto"/>
          <w:sz w:val="20"/>
          <w:szCs w:val="20"/>
        </w:rPr>
        <w:t>introduce monitoring of grasslands that have high environmental value</w:t>
      </w:r>
      <w:r w:rsidRPr="003D7BF3">
        <w:rPr>
          <w:color w:val="auto"/>
          <w:sz w:val="20"/>
          <w:szCs w:val="20"/>
          <w:lang w:val="ka-GE"/>
        </w:rPr>
        <w:t>;</w:t>
      </w:r>
      <w:r w:rsidRPr="003D7BF3">
        <w:rPr>
          <w:color w:val="auto"/>
          <w:sz w:val="20"/>
          <w:szCs w:val="20"/>
        </w:rPr>
        <w:t xml:space="preserve"> </w:t>
      </w:r>
    </w:p>
    <w:p w14:paraId="725453ED" w14:textId="77777777" w:rsidR="00413D2D" w:rsidRPr="003D7BF3" w:rsidRDefault="00413D2D" w:rsidP="00AD38FE">
      <w:pPr>
        <w:pStyle w:val="GEFFieldtoFillout"/>
        <w:numPr>
          <w:ilvl w:val="0"/>
          <w:numId w:val="19"/>
        </w:numPr>
        <w:shd w:val="clear" w:color="auto" w:fill="FFFFFF"/>
        <w:jc w:val="both"/>
        <w:rPr>
          <w:color w:val="auto"/>
          <w:sz w:val="20"/>
          <w:szCs w:val="20"/>
        </w:rPr>
      </w:pPr>
      <w:r w:rsidRPr="003D7BF3">
        <w:rPr>
          <w:color w:val="auto"/>
          <w:sz w:val="20"/>
          <w:szCs w:val="20"/>
        </w:rPr>
        <w:t xml:space="preserve">ban plowing of environmentally sensitive grasslands or introducing triggering corrective action if the natural pastureland is converted into intensive annually-sown pastures; </w:t>
      </w:r>
    </w:p>
    <w:p w14:paraId="2824AB87" w14:textId="77777777" w:rsidR="00413D2D" w:rsidRPr="003D7BF3" w:rsidRDefault="00413D2D" w:rsidP="00AD38FE">
      <w:pPr>
        <w:pStyle w:val="GEFFieldtoFillout"/>
        <w:numPr>
          <w:ilvl w:val="0"/>
          <w:numId w:val="19"/>
        </w:numPr>
        <w:shd w:val="clear" w:color="auto" w:fill="FFFFFF"/>
        <w:jc w:val="both"/>
        <w:rPr>
          <w:color w:val="auto"/>
          <w:sz w:val="20"/>
          <w:szCs w:val="20"/>
        </w:rPr>
      </w:pPr>
      <w:r w:rsidRPr="003D7BF3">
        <w:rPr>
          <w:color w:val="auto"/>
          <w:sz w:val="20"/>
          <w:szCs w:val="20"/>
        </w:rPr>
        <w:t>define eligibility criteria for support payments</w:t>
      </w:r>
      <w:r w:rsidR="00A410A5" w:rsidRPr="003D7BF3">
        <w:rPr>
          <w:color w:val="auto"/>
          <w:sz w:val="20"/>
          <w:szCs w:val="20"/>
        </w:rPr>
        <w:t xml:space="preserve"> to the farmers</w:t>
      </w:r>
      <w:r w:rsidRPr="003D7BF3">
        <w:rPr>
          <w:color w:val="auto"/>
          <w:sz w:val="20"/>
          <w:szCs w:val="20"/>
        </w:rPr>
        <w:t>;</w:t>
      </w:r>
    </w:p>
    <w:p w14:paraId="21D51A69" w14:textId="77777777" w:rsidR="00413D2D" w:rsidRPr="003D7BF3" w:rsidRDefault="00413D2D" w:rsidP="00AD38FE">
      <w:pPr>
        <w:pStyle w:val="GEFFieldtoFillout"/>
        <w:numPr>
          <w:ilvl w:val="0"/>
          <w:numId w:val="19"/>
        </w:numPr>
        <w:shd w:val="clear" w:color="auto" w:fill="FFFFFF"/>
        <w:jc w:val="both"/>
        <w:rPr>
          <w:color w:val="auto"/>
          <w:sz w:val="20"/>
          <w:szCs w:val="20"/>
        </w:rPr>
      </w:pPr>
      <w:r w:rsidRPr="003D7BF3">
        <w:rPr>
          <w:color w:val="auto"/>
          <w:sz w:val="20"/>
          <w:szCs w:val="20"/>
        </w:rPr>
        <w:t xml:space="preserve">clarify pastureland tenure issues: </w:t>
      </w:r>
    </w:p>
    <w:p w14:paraId="0762E2BF" w14:textId="77777777" w:rsidR="00413D2D" w:rsidRPr="003D7BF3" w:rsidRDefault="00413D2D" w:rsidP="00AD38FE">
      <w:pPr>
        <w:pStyle w:val="GEFFieldtoFillout"/>
        <w:numPr>
          <w:ilvl w:val="0"/>
          <w:numId w:val="18"/>
        </w:numPr>
        <w:shd w:val="clear" w:color="auto" w:fill="FFFFFF"/>
        <w:jc w:val="both"/>
        <w:rPr>
          <w:color w:val="auto"/>
          <w:sz w:val="20"/>
          <w:szCs w:val="20"/>
        </w:rPr>
      </w:pPr>
      <w:r w:rsidRPr="003D7BF3">
        <w:rPr>
          <w:color w:val="auto"/>
          <w:sz w:val="20"/>
          <w:szCs w:val="20"/>
        </w:rPr>
        <w:t xml:space="preserve">clearly determined rights and obligations of the parties, i.e. observance of the exploitation rules, obligation of taking trainings; </w:t>
      </w:r>
    </w:p>
    <w:p w14:paraId="77A1807E" w14:textId="77777777" w:rsidR="00413D2D" w:rsidRPr="003D7BF3" w:rsidRDefault="00413D2D" w:rsidP="00AD38FE">
      <w:pPr>
        <w:pStyle w:val="GEFFieldtoFillout"/>
        <w:numPr>
          <w:ilvl w:val="0"/>
          <w:numId w:val="18"/>
        </w:numPr>
        <w:shd w:val="clear" w:color="auto" w:fill="FFFFFF"/>
        <w:jc w:val="both"/>
        <w:rPr>
          <w:color w:val="auto"/>
          <w:sz w:val="20"/>
          <w:szCs w:val="20"/>
        </w:rPr>
      </w:pPr>
      <w:r w:rsidRPr="003D7BF3">
        <w:rPr>
          <w:color w:val="auto"/>
          <w:sz w:val="20"/>
          <w:szCs w:val="20"/>
        </w:rPr>
        <w:t>direct renting of pastures to targeted groups (municipality community, agrarian cooperatives and other legal entities);</w:t>
      </w:r>
    </w:p>
    <w:p w14:paraId="09CB4A14" w14:textId="77777777" w:rsidR="00413D2D" w:rsidRPr="003D7BF3" w:rsidRDefault="00413D2D" w:rsidP="00AD38FE">
      <w:pPr>
        <w:pStyle w:val="GEFFieldtoFillout"/>
        <w:numPr>
          <w:ilvl w:val="0"/>
          <w:numId w:val="18"/>
        </w:numPr>
        <w:shd w:val="clear" w:color="auto" w:fill="FFFFFF"/>
        <w:jc w:val="both"/>
        <w:rPr>
          <w:color w:val="auto"/>
          <w:sz w:val="20"/>
          <w:szCs w:val="20"/>
        </w:rPr>
      </w:pPr>
      <w:proofErr w:type="gramStart"/>
      <w:r w:rsidRPr="003D7BF3">
        <w:rPr>
          <w:color w:val="auto"/>
          <w:sz w:val="20"/>
          <w:szCs w:val="20"/>
        </w:rPr>
        <w:t>in</w:t>
      </w:r>
      <w:proofErr w:type="gramEnd"/>
      <w:r w:rsidRPr="003D7BF3">
        <w:rPr>
          <w:color w:val="auto"/>
          <w:sz w:val="20"/>
          <w:szCs w:val="20"/>
        </w:rPr>
        <w:t xml:space="preserve"> the case of pastureland auction, to differentiate  pastureland rental conditions according to their quality. The quality should be assessed according to their altitude, fertility of land, grass productivity, nutritious value of the grass and through availability of the relevant infrastructure (road, water); </w:t>
      </w:r>
    </w:p>
    <w:p w14:paraId="56E58EBF" w14:textId="77777777" w:rsidR="00413D2D" w:rsidRPr="003D7BF3" w:rsidRDefault="00413D2D" w:rsidP="00AD38FE">
      <w:pPr>
        <w:pStyle w:val="GEFFieldtoFillout"/>
        <w:numPr>
          <w:ilvl w:val="0"/>
          <w:numId w:val="18"/>
        </w:numPr>
        <w:shd w:val="clear" w:color="auto" w:fill="FFFFFF"/>
        <w:jc w:val="both"/>
        <w:rPr>
          <w:color w:val="auto"/>
          <w:sz w:val="20"/>
          <w:szCs w:val="20"/>
        </w:rPr>
      </w:pPr>
      <w:proofErr w:type="gramStart"/>
      <w:r w:rsidRPr="003D7BF3">
        <w:rPr>
          <w:color w:val="auto"/>
          <w:sz w:val="20"/>
          <w:szCs w:val="20"/>
        </w:rPr>
        <w:t>pastureland</w:t>
      </w:r>
      <w:proofErr w:type="gramEnd"/>
      <w:r w:rsidRPr="003D7BF3">
        <w:rPr>
          <w:color w:val="auto"/>
          <w:sz w:val="20"/>
          <w:szCs w:val="20"/>
        </w:rPr>
        <w:t xml:space="preserve"> lease agreement shall incorporate the exploitation conditions in compliance with the current standards and rules). </w:t>
      </w:r>
    </w:p>
    <w:p w14:paraId="3FA2190B" w14:textId="77777777" w:rsidR="0055798B" w:rsidRPr="003D7BF3" w:rsidRDefault="0055798B" w:rsidP="00AD38FE">
      <w:pPr>
        <w:pStyle w:val="GEFFieldtoFillout"/>
        <w:numPr>
          <w:ilvl w:val="0"/>
          <w:numId w:val="18"/>
        </w:numPr>
        <w:shd w:val="clear" w:color="auto" w:fill="FFFFFF"/>
        <w:jc w:val="both"/>
        <w:rPr>
          <w:color w:val="auto"/>
          <w:sz w:val="20"/>
          <w:szCs w:val="20"/>
        </w:rPr>
      </w:pPr>
      <w:r w:rsidRPr="003D7BF3">
        <w:rPr>
          <w:color w:val="auto"/>
          <w:sz w:val="20"/>
          <w:szCs w:val="20"/>
        </w:rPr>
        <w:t xml:space="preserve">Develop guidelines on calculating recommended loads on the pastures (e.g. livestock units per </w:t>
      </w:r>
      <w:proofErr w:type="spellStart"/>
      <w:r w:rsidRPr="003D7BF3">
        <w:rPr>
          <w:color w:val="auto"/>
          <w:sz w:val="20"/>
          <w:szCs w:val="20"/>
        </w:rPr>
        <w:t>hectar</w:t>
      </w:r>
      <w:proofErr w:type="spellEnd"/>
      <w:r w:rsidRPr="003D7BF3">
        <w:rPr>
          <w:color w:val="auto"/>
          <w:sz w:val="20"/>
          <w:szCs w:val="20"/>
        </w:rPr>
        <w:t>), taking into account local ecosystems and seasonality;</w:t>
      </w:r>
    </w:p>
    <w:p w14:paraId="48A784CD" w14:textId="77777777" w:rsidR="0055798B" w:rsidRPr="003D7BF3" w:rsidRDefault="0055798B" w:rsidP="00AD38FE">
      <w:pPr>
        <w:pStyle w:val="GEFFieldtoFillout"/>
        <w:numPr>
          <w:ilvl w:val="0"/>
          <w:numId w:val="18"/>
        </w:numPr>
        <w:shd w:val="clear" w:color="auto" w:fill="FFFFFF"/>
        <w:jc w:val="both"/>
        <w:rPr>
          <w:color w:val="auto"/>
          <w:sz w:val="20"/>
          <w:szCs w:val="20"/>
        </w:rPr>
      </w:pPr>
      <w:r w:rsidRPr="003D7BF3">
        <w:rPr>
          <w:color w:val="auto"/>
          <w:sz w:val="20"/>
          <w:szCs w:val="20"/>
        </w:rPr>
        <w:t>Set livestock production rules in/near particularly environmentally sensitive places such as protected areas (e.g. biosphere reserves) and riparian zones;</w:t>
      </w:r>
    </w:p>
    <w:p w14:paraId="5D9E8317" w14:textId="77777777" w:rsidR="0055798B" w:rsidRPr="003D7BF3" w:rsidRDefault="0055798B" w:rsidP="00AD38FE">
      <w:pPr>
        <w:pStyle w:val="GEFFieldtoFillout"/>
        <w:numPr>
          <w:ilvl w:val="0"/>
          <w:numId w:val="18"/>
        </w:numPr>
        <w:shd w:val="clear" w:color="auto" w:fill="FFFFFF"/>
        <w:jc w:val="both"/>
        <w:rPr>
          <w:color w:val="auto"/>
          <w:sz w:val="20"/>
          <w:szCs w:val="20"/>
        </w:rPr>
      </w:pPr>
      <w:r w:rsidRPr="003D7BF3">
        <w:rPr>
          <w:color w:val="auto"/>
          <w:sz w:val="20"/>
          <w:szCs w:val="20"/>
        </w:rPr>
        <w:t xml:space="preserve">Develop national </w:t>
      </w:r>
      <w:proofErr w:type="spellStart"/>
      <w:r w:rsidRPr="003D7BF3">
        <w:rPr>
          <w:color w:val="auto"/>
          <w:sz w:val="20"/>
          <w:szCs w:val="20"/>
        </w:rPr>
        <w:t>AnGR</w:t>
      </w:r>
      <w:proofErr w:type="spellEnd"/>
      <w:r w:rsidRPr="003D7BF3">
        <w:rPr>
          <w:color w:val="auto"/>
          <w:sz w:val="20"/>
          <w:szCs w:val="20"/>
        </w:rPr>
        <w:t xml:space="preserve"> Management Strategy for grazing livestock in line with the Global Plan of Action for </w:t>
      </w:r>
      <w:proofErr w:type="spellStart"/>
      <w:r w:rsidRPr="003D7BF3">
        <w:rPr>
          <w:color w:val="auto"/>
          <w:sz w:val="20"/>
          <w:szCs w:val="20"/>
        </w:rPr>
        <w:t>AnGR</w:t>
      </w:r>
      <w:proofErr w:type="spellEnd"/>
      <w:r w:rsidRPr="003D7BF3">
        <w:rPr>
          <w:color w:val="auto"/>
          <w:sz w:val="20"/>
          <w:szCs w:val="20"/>
        </w:rPr>
        <w:t xml:space="preserve"> to ensure efficient use of pastures.    </w:t>
      </w:r>
    </w:p>
    <w:p w14:paraId="2517E24C" w14:textId="77777777" w:rsidR="0055798B" w:rsidRPr="003D7BF3" w:rsidRDefault="0055798B" w:rsidP="0055798B">
      <w:pPr>
        <w:pStyle w:val="GEFFieldtoFillout"/>
        <w:shd w:val="clear" w:color="auto" w:fill="FFFFFF"/>
        <w:ind w:left="1080"/>
        <w:jc w:val="both"/>
        <w:rPr>
          <w:color w:val="auto"/>
          <w:sz w:val="20"/>
          <w:szCs w:val="20"/>
        </w:rPr>
      </w:pPr>
    </w:p>
    <w:p w14:paraId="20514864" w14:textId="77777777" w:rsidR="0086129F" w:rsidRPr="003D7BF3" w:rsidRDefault="0086129F" w:rsidP="0086129F">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6952E271" w14:textId="77777777" w:rsidR="00615282" w:rsidRPr="003D7BF3" w:rsidRDefault="00615282" w:rsidP="00AD38FE">
      <w:pPr>
        <w:pStyle w:val="GEFFieldtoFillout"/>
        <w:numPr>
          <w:ilvl w:val="0"/>
          <w:numId w:val="20"/>
        </w:numPr>
        <w:shd w:val="clear" w:color="auto" w:fill="FFFFFF"/>
        <w:jc w:val="both"/>
        <w:rPr>
          <w:color w:val="auto"/>
          <w:sz w:val="20"/>
          <w:szCs w:val="20"/>
        </w:rPr>
      </w:pPr>
      <w:r w:rsidRPr="003D7BF3">
        <w:rPr>
          <w:color w:val="auto"/>
          <w:sz w:val="20"/>
          <w:szCs w:val="20"/>
        </w:rPr>
        <w:t xml:space="preserve">Identification of needs for new legislation and/or revisions of existing legislation based on agreed national pastureland policy  and pastureland management law drafted </w:t>
      </w:r>
    </w:p>
    <w:p w14:paraId="2BC5F925" w14:textId="77777777" w:rsidR="00615282" w:rsidRPr="003D7BF3" w:rsidRDefault="00615282" w:rsidP="00AD38FE">
      <w:pPr>
        <w:pStyle w:val="GEFFieldtoFillout"/>
        <w:numPr>
          <w:ilvl w:val="0"/>
          <w:numId w:val="20"/>
        </w:numPr>
        <w:shd w:val="clear" w:color="auto" w:fill="FFFFFF"/>
        <w:jc w:val="both"/>
        <w:rPr>
          <w:color w:val="auto"/>
          <w:sz w:val="20"/>
          <w:szCs w:val="20"/>
        </w:rPr>
      </w:pPr>
      <w:r w:rsidRPr="003D7BF3">
        <w:rPr>
          <w:color w:val="auto"/>
          <w:sz w:val="20"/>
          <w:szCs w:val="20"/>
        </w:rPr>
        <w:t xml:space="preserve">Regulatory Impact Assessment (RIA) + of draft law </w:t>
      </w:r>
    </w:p>
    <w:p w14:paraId="64F3D017" w14:textId="77777777" w:rsidR="00615282" w:rsidRPr="003D7BF3" w:rsidRDefault="00615282" w:rsidP="00AD38FE">
      <w:pPr>
        <w:pStyle w:val="GEFFieldtoFillout"/>
        <w:numPr>
          <w:ilvl w:val="0"/>
          <w:numId w:val="20"/>
        </w:numPr>
        <w:shd w:val="clear" w:color="auto" w:fill="FFFFFF"/>
        <w:jc w:val="both"/>
        <w:rPr>
          <w:color w:val="auto"/>
          <w:sz w:val="20"/>
          <w:szCs w:val="20"/>
        </w:rPr>
      </w:pPr>
      <w:r w:rsidRPr="003D7BF3">
        <w:rPr>
          <w:color w:val="auto"/>
          <w:sz w:val="20"/>
          <w:szCs w:val="20"/>
        </w:rPr>
        <w:t xml:space="preserve">Pastureland management law presented to the national stakeholder platform </w:t>
      </w:r>
    </w:p>
    <w:p w14:paraId="7882DF6A" w14:textId="77777777" w:rsidR="0086129F" w:rsidRPr="003D7BF3" w:rsidRDefault="00615282" w:rsidP="00AD38FE">
      <w:pPr>
        <w:pStyle w:val="GEFFieldtoFillout"/>
        <w:numPr>
          <w:ilvl w:val="0"/>
          <w:numId w:val="20"/>
        </w:numPr>
        <w:shd w:val="clear" w:color="auto" w:fill="FFFFFF"/>
        <w:jc w:val="both"/>
        <w:rPr>
          <w:color w:val="auto"/>
          <w:sz w:val="20"/>
          <w:szCs w:val="20"/>
        </w:rPr>
      </w:pPr>
      <w:r w:rsidRPr="003D7BF3">
        <w:rPr>
          <w:color w:val="auto"/>
          <w:sz w:val="20"/>
          <w:szCs w:val="20"/>
        </w:rPr>
        <w:t>Stakeholder consultations of draft pastureland law (with RIA) for wider review and arrangement of regional public hearing meetings and submission of final draft law to the Government for further formal governmental review procedure</w:t>
      </w:r>
    </w:p>
    <w:p w14:paraId="4FC1D646" w14:textId="77777777" w:rsidR="00615282" w:rsidRPr="003D7BF3" w:rsidRDefault="00615282" w:rsidP="00AD38FE">
      <w:pPr>
        <w:pStyle w:val="GEFFieldtoFillout"/>
        <w:numPr>
          <w:ilvl w:val="0"/>
          <w:numId w:val="20"/>
        </w:numPr>
        <w:shd w:val="clear" w:color="auto" w:fill="FFFFFF"/>
        <w:jc w:val="both"/>
        <w:rPr>
          <w:color w:val="auto"/>
          <w:sz w:val="20"/>
          <w:szCs w:val="20"/>
        </w:rPr>
      </w:pPr>
      <w:r w:rsidRPr="003D7BF3">
        <w:rPr>
          <w:color w:val="auto"/>
          <w:sz w:val="20"/>
          <w:szCs w:val="20"/>
        </w:rPr>
        <w:t>Establishment of the Land Man</w:t>
      </w:r>
      <w:r w:rsidR="00A410A5" w:rsidRPr="003D7BF3">
        <w:rPr>
          <w:color w:val="auto"/>
          <w:sz w:val="20"/>
          <w:szCs w:val="20"/>
        </w:rPr>
        <w:t>a</w:t>
      </w:r>
      <w:r w:rsidRPr="003D7BF3">
        <w:rPr>
          <w:color w:val="auto"/>
          <w:sz w:val="20"/>
          <w:szCs w:val="20"/>
        </w:rPr>
        <w:t xml:space="preserve">gement Agency responsible for the pastureland management </w:t>
      </w:r>
    </w:p>
    <w:p w14:paraId="5A462381" w14:textId="77777777" w:rsidR="0086129F" w:rsidRPr="003D7BF3" w:rsidRDefault="0086129F" w:rsidP="00413D2D">
      <w:pPr>
        <w:pStyle w:val="GEFFieldtoFillout"/>
        <w:shd w:val="clear" w:color="auto" w:fill="FFFFFF"/>
        <w:ind w:left="0"/>
        <w:jc w:val="both"/>
        <w:rPr>
          <w:color w:val="auto"/>
          <w:sz w:val="20"/>
          <w:szCs w:val="20"/>
        </w:rPr>
      </w:pPr>
    </w:p>
    <w:p w14:paraId="4FCCF12A" w14:textId="77777777" w:rsidR="00413D2D" w:rsidRPr="003D7BF3" w:rsidRDefault="00413D2D" w:rsidP="00413D2D">
      <w:pPr>
        <w:pStyle w:val="GEFFieldtoFillout"/>
        <w:shd w:val="clear" w:color="auto" w:fill="FFFFFF"/>
        <w:ind w:left="0"/>
        <w:jc w:val="both"/>
        <w:rPr>
          <w:color w:val="auto"/>
          <w:sz w:val="20"/>
          <w:szCs w:val="20"/>
          <w:lang w:val="ka-GE"/>
        </w:rPr>
      </w:pPr>
      <w:r w:rsidRPr="003D7BF3">
        <w:rPr>
          <w:color w:val="auto"/>
          <w:sz w:val="20"/>
          <w:szCs w:val="20"/>
        </w:rPr>
        <w:lastRenderedPageBreak/>
        <w:t>Outputs 1.1.1 and 1.1.2 will be closely coordinated with GEF project implemented by IFAD “Enhancing Resilience of Agricultural Sector in Georgia (ERASIG)” and build on results of the GEF project implemented by UNDP “Sustainable Management of Pastures in Georgia to Demonstrate Climate Change Mitigation and Adaptation Benefits and Dividends for Local Communities”</w:t>
      </w:r>
      <w:r w:rsidRPr="003D7BF3">
        <w:rPr>
          <w:color w:val="auto"/>
          <w:sz w:val="20"/>
          <w:szCs w:val="20"/>
          <w:lang w:val="ka-GE"/>
        </w:rPr>
        <w:t>.</w:t>
      </w:r>
    </w:p>
    <w:p w14:paraId="044CC848" w14:textId="77777777" w:rsidR="00413D2D" w:rsidRPr="003D7BF3" w:rsidRDefault="00413D2D" w:rsidP="00E32B3E">
      <w:pPr>
        <w:pStyle w:val="GEFFieldtoFillout"/>
        <w:shd w:val="clear" w:color="auto" w:fill="FFFFFF"/>
        <w:ind w:left="0"/>
        <w:jc w:val="both"/>
        <w:rPr>
          <w:b/>
          <w:color w:val="auto"/>
          <w:sz w:val="20"/>
          <w:szCs w:val="20"/>
          <w:lang w:val="ka-GE"/>
        </w:rPr>
      </w:pPr>
    </w:p>
    <w:p w14:paraId="10AC147A" w14:textId="77777777" w:rsidR="00E32B3E" w:rsidRPr="003D7BF3" w:rsidRDefault="00E32B3E" w:rsidP="00E32B3E">
      <w:pPr>
        <w:pStyle w:val="GEFFieldtoFillout"/>
        <w:shd w:val="clear" w:color="auto" w:fill="FFFFFF"/>
        <w:ind w:left="0"/>
        <w:jc w:val="both"/>
        <w:rPr>
          <w:b/>
          <w:color w:val="auto"/>
          <w:sz w:val="20"/>
          <w:szCs w:val="20"/>
        </w:rPr>
      </w:pPr>
      <w:r w:rsidRPr="003D7BF3">
        <w:rPr>
          <w:b/>
          <w:color w:val="auto"/>
          <w:sz w:val="20"/>
          <w:szCs w:val="20"/>
        </w:rPr>
        <w:t>Output 1.1.3: Multi-stakeholder coordination mechanism on pastureland management created at national level</w:t>
      </w:r>
    </w:p>
    <w:p w14:paraId="349A4724" w14:textId="77777777" w:rsidR="00413D2D" w:rsidRPr="003D7BF3" w:rsidRDefault="00413D2D" w:rsidP="00E32B3E">
      <w:pPr>
        <w:pStyle w:val="GEFFieldtoFillout"/>
        <w:shd w:val="clear" w:color="auto" w:fill="FFFFFF"/>
        <w:ind w:left="0"/>
        <w:jc w:val="both"/>
        <w:rPr>
          <w:color w:val="auto"/>
          <w:sz w:val="20"/>
          <w:szCs w:val="20"/>
        </w:rPr>
      </w:pPr>
      <w:r w:rsidRPr="003D7BF3">
        <w:rPr>
          <w:color w:val="auto"/>
          <w:sz w:val="20"/>
          <w:szCs w:val="20"/>
        </w:rPr>
        <w:t xml:space="preserve">The regulatory structures provided by MEPA and MESD need to be </w:t>
      </w:r>
      <w:proofErr w:type="gramStart"/>
      <w:r w:rsidRPr="003D7BF3">
        <w:rPr>
          <w:color w:val="auto"/>
          <w:sz w:val="20"/>
          <w:szCs w:val="20"/>
        </w:rPr>
        <w:t>aligned</w:t>
      </w:r>
      <w:proofErr w:type="gramEnd"/>
      <w:r w:rsidRPr="003D7BF3">
        <w:rPr>
          <w:color w:val="auto"/>
          <w:sz w:val="20"/>
          <w:szCs w:val="20"/>
        </w:rPr>
        <w:t xml:space="preserve"> and integrated in the Output 1.1.3. This horizontal coordination mechanism - an inter-agency multi-stakeholder coordination group for an inclusive national dialogue on pastureland management - will complement vertical coordination mechanisms among various administrative levels of central, regional and local government and actual users of pasturelands.</w:t>
      </w:r>
      <w:r w:rsidR="00A43502" w:rsidRPr="003D7BF3">
        <w:rPr>
          <w:color w:val="auto"/>
          <w:sz w:val="20"/>
          <w:szCs w:val="20"/>
        </w:rPr>
        <w:t xml:space="preserve"> The coordination mechanism work will include the stakeholders listed in </w:t>
      </w:r>
      <w:r w:rsidR="00A43502" w:rsidRPr="007A7296">
        <w:rPr>
          <w:color w:val="auto"/>
          <w:sz w:val="20"/>
          <w:szCs w:val="20"/>
        </w:rPr>
        <w:t>Annex</w:t>
      </w:r>
      <w:r w:rsidR="007A7296" w:rsidRPr="007A7296">
        <w:rPr>
          <w:color w:val="auto"/>
          <w:sz w:val="20"/>
          <w:szCs w:val="20"/>
        </w:rPr>
        <w:t xml:space="preserve"> I2</w:t>
      </w:r>
      <w:r w:rsidR="00A43502" w:rsidRPr="007A7296">
        <w:rPr>
          <w:color w:val="auto"/>
          <w:sz w:val="20"/>
          <w:szCs w:val="20"/>
        </w:rPr>
        <w:t>.</w:t>
      </w:r>
    </w:p>
    <w:p w14:paraId="1DA7FA1C" w14:textId="77777777" w:rsidR="002F0638" w:rsidRPr="003D7BF3" w:rsidRDefault="002F0638" w:rsidP="00E32B3E">
      <w:pPr>
        <w:pStyle w:val="GEFFieldtoFillout"/>
        <w:shd w:val="clear" w:color="auto" w:fill="FFFFFF"/>
        <w:ind w:left="0"/>
        <w:jc w:val="both"/>
        <w:rPr>
          <w:color w:val="auto"/>
          <w:sz w:val="20"/>
          <w:szCs w:val="20"/>
        </w:rPr>
      </w:pPr>
    </w:p>
    <w:p w14:paraId="5032C954" w14:textId="77777777" w:rsidR="002F0638" w:rsidRPr="003D7BF3" w:rsidRDefault="002F0638" w:rsidP="002F0638">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47628E75" w14:textId="77777777" w:rsidR="00A43502" w:rsidRPr="003D7BF3" w:rsidRDefault="00A43502" w:rsidP="00AD38FE">
      <w:pPr>
        <w:pStyle w:val="GEFFieldtoFillout"/>
        <w:numPr>
          <w:ilvl w:val="0"/>
          <w:numId w:val="21"/>
        </w:numPr>
        <w:shd w:val="clear" w:color="auto" w:fill="FFFFFF"/>
        <w:jc w:val="both"/>
        <w:rPr>
          <w:color w:val="auto"/>
          <w:sz w:val="20"/>
          <w:szCs w:val="20"/>
        </w:rPr>
      </w:pPr>
      <w:r w:rsidRPr="003D7BF3">
        <w:rPr>
          <w:color w:val="auto"/>
          <w:sz w:val="20"/>
          <w:szCs w:val="20"/>
        </w:rPr>
        <w:t>A national pastureland policy integrating LDN principles drafted in participatory manner through series of roundtables, workshops, discussions under the national multi-stakeholder platform</w:t>
      </w:r>
    </w:p>
    <w:p w14:paraId="2AFFEA68" w14:textId="77777777" w:rsidR="00A43502" w:rsidRPr="003D7BF3" w:rsidRDefault="00A43502" w:rsidP="00AD38FE">
      <w:pPr>
        <w:pStyle w:val="GEFFieldtoFillout"/>
        <w:numPr>
          <w:ilvl w:val="0"/>
          <w:numId w:val="21"/>
        </w:numPr>
        <w:shd w:val="clear" w:color="auto" w:fill="FFFFFF"/>
        <w:jc w:val="both"/>
        <w:rPr>
          <w:color w:val="auto"/>
          <w:sz w:val="20"/>
          <w:szCs w:val="20"/>
        </w:rPr>
      </w:pPr>
      <w:r w:rsidRPr="003D7BF3">
        <w:rPr>
          <w:color w:val="auto"/>
          <w:sz w:val="20"/>
          <w:szCs w:val="20"/>
        </w:rPr>
        <w:t>National Pastureland/LDN stakeholder consultation to discuss and agree on of the national pastureland management policy</w:t>
      </w:r>
    </w:p>
    <w:p w14:paraId="36D071B2" w14:textId="77777777" w:rsidR="00500520" w:rsidRPr="003D7BF3" w:rsidRDefault="00500520" w:rsidP="00E32B3E">
      <w:pPr>
        <w:pStyle w:val="GEFFieldtoFillout"/>
        <w:shd w:val="clear" w:color="auto" w:fill="FFFFFF"/>
        <w:ind w:left="0"/>
        <w:jc w:val="both"/>
        <w:rPr>
          <w:b/>
          <w:color w:val="auto"/>
          <w:sz w:val="20"/>
          <w:szCs w:val="20"/>
        </w:rPr>
      </w:pPr>
    </w:p>
    <w:p w14:paraId="75A6924D" w14:textId="77777777" w:rsidR="00E32B3E" w:rsidRPr="003D7BF3" w:rsidRDefault="00E32B3E" w:rsidP="00E32B3E">
      <w:pPr>
        <w:pStyle w:val="GEFFieldtoFillout"/>
        <w:shd w:val="clear" w:color="auto" w:fill="FFFFFF"/>
        <w:ind w:left="0"/>
        <w:jc w:val="both"/>
        <w:rPr>
          <w:b/>
          <w:color w:val="auto"/>
          <w:sz w:val="20"/>
          <w:szCs w:val="20"/>
        </w:rPr>
      </w:pPr>
      <w:r w:rsidRPr="003D7BF3">
        <w:rPr>
          <w:b/>
          <w:color w:val="auto"/>
          <w:sz w:val="20"/>
          <w:szCs w:val="20"/>
        </w:rPr>
        <w:t xml:space="preserve">Output 1.1.4: Multi-stakeholder pasture management </w:t>
      </w:r>
      <w:proofErr w:type="gramStart"/>
      <w:r w:rsidRPr="003D7BF3">
        <w:rPr>
          <w:b/>
          <w:color w:val="auto"/>
          <w:sz w:val="20"/>
          <w:szCs w:val="20"/>
        </w:rPr>
        <w:t>groups  are</w:t>
      </w:r>
      <w:proofErr w:type="gramEnd"/>
      <w:r w:rsidRPr="003D7BF3">
        <w:rPr>
          <w:b/>
          <w:color w:val="auto"/>
          <w:sz w:val="20"/>
          <w:szCs w:val="20"/>
        </w:rPr>
        <w:t xml:space="preserve"> established in the three target municipalities</w:t>
      </w:r>
    </w:p>
    <w:p w14:paraId="12478F9C" w14:textId="77777777" w:rsidR="0081569F" w:rsidRPr="003D7BF3" w:rsidRDefault="00413D2D" w:rsidP="0081569F">
      <w:pPr>
        <w:pStyle w:val="GEFFieldtoFillout"/>
        <w:shd w:val="clear" w:color="auto" w:fill="FFFFFF"/>
        <w:ind w:left="0"/>
        <w:jc w:val="both"/>
        <w:rPr>
          <w:color w:val="auto"/>
          <w:sz w:val="20"/>
          <w:szCs w:val="20"/>
        </w:rPr>
      </w:pPr>
      <w:r w:rsidRPr="003D7BF3">
        <w:rPr>
          <w:color w:val="auto"/>
          <w:sz w:val="20"/>
          <w:szCs w:val="20"/>
        </w:rPr>
        <w:t>Output 1.1.4 will facilitate establishment of multi-stakeholder pasture management groups in the form of Pasture Users Unions - community-based groups working on pasture management, which can play an essential role in preventing pasture degradation by advocating at the local and national level for more favorable rules and implementing sustainable pasture management approaches in its area.</w:t>
      </w:r>
      <w:r w:rsidR="00A91FD1" w:rsidRPr="003D7BF3">
        <w:rPr>
          <w:color w:val="auto"/>
          <w:sz w:val="20"/>
          <w:szCs w:val="20"/>
        </w:rPr>
        <w:t xml:space="preserve"> These groups will be key players in deciding and receiving the capacity building work carried done under Component 3. </w:t>
      </w:r>
    </w:p>
    <w:p w14:paraId="5E5CFC0F" w14:textId="77777777" w:rsidR="004D07B9" w:rsidRPr="003D7BF3" w:rsidRDefault="004D07B9" w:rsidP="0081569F">
      <w:pPr>
        <w:pStyle w:val="GEFFieldtoFillout"/>
        <w:shd w:val="clear" w:color="auto" w:fill="FFFFFF"/>
        <w:ind w:left="0"/>
        <w:jc w:val="both"/>
        <w:rPr>
          <w:color w:val="auto"/>
          <w:sz w:val="20"/>
          <w:szCs w:val="20"/>
        </w:rPr>
      </w:pPr>
    </w:p>
    <w:p w14:paraId="303EA19E" w14:textId="77777777" w:rsidR="004D07B9" w:rsidRPr="003D7BF3" w:rsidRDefault="004D07B9" w:rsidP="004D07B9">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6DCAFFE4" w14:textId="77777777" w:rsidR="004D07B9" w:rsidRPr="003D7BF3" w:rsidRDefault="004D07B9" w:rsidP="00AD38FE">
      <w:pPr>
        <w:pStyle w:val="GEFFieldtoFillout"/>
        <w:numPr>
          <w:ilvl w:val="0"/>
          <w:numId w:val="22"/>
        </w:numPr>
        <w:shd w:val="clear" w:color="auto" w:fill="FFFFFF"/>
        <w:jc w:val="both"/>
        <w:rPr>
          <w:color w:val="auto"/>
          <w:sz w:val="20"/>
          <w:szCs w:val="20"/>
        </w:rPr>
      </w:pPr>
      <w:r w:rsidRPr="003D7BF3">
        <w:rPr>
          <w:color w:val="auto"/>
          <w:sz w:val="20"/>
          <w:szCs w:val="20"/>
        </w:rPr>
        <w:t xml:space="preserve">Establishment of pasture management groups at municipal level in communities integrating LDN principles in </w:t>
      </w:r>
      <w:r w:rsidR="006C3215" w:rsidRPr="003D7BF3">
        <w:rPr>
          <w:color w:val="auto"/>
          <w:sz w:val="20"/>
          <w:szCs w:val="20"/>
        </w:rPr>
        <w:t>the</w:t>
      </w:r>
      <w:r w:rsidRPr="003D7BF3">
        <w:rPr>
          <w:color w:val="auto"/>
          <w:sz w:val="20"/>
          <w:szCs w:val="20"/>
        </w:rPr>
        <w:t xml:space="preserve"> three target municipalities</w:t>
      </w:r>
    </w:p>
    <w:p w14:paraId="1FC7B156" w14:textId="77777777" w:rsidR="00DE1BBD" w:rsidRPr="003D7BF3" w:rsidRDefault="00654FC9" w:rsidP="00AD38FE">
      <w:pPr>
        <w:numPr>
          <w:ilvl w:val="0"/>
          <w:numId w:val="22"/>
        </w:numPr>
        <w:rPr>
          <w:rFonts w:ascii="Times New Roman" w:eastAsia="Times New Roman" w:hAnsi="Times New Roman"/>
          <w:sz w:val="20"/>
          <w:szCs w:val="20"/>
        </w:rPr>
      </w:pPr>
      <w:r w:rsidRPr="003D7BF3">
        <w:rPr>
          <w:rFonts w:ascii="Times New Roman" w:eastAsia="Times New Roman" w:hAnsi="Times New Roman"/>
          <w:sz w:val="20"/>
          <w:szCs w:val="20"/>
        </w:rPr>
        <w:t xml:space="preserve">Development of a coordination mechanism between the croppers, food processors and livestock keepers to ensure wise use of resources (e.g. use of post-harvest residues for feeding) and prevent damage of crops by the </w:t>
      </w:r>
      <w:proofErr w:type="spellStart"/>
      <w:r w:rsidRPr="003D7BF3">
        <w:rPr>
          <w:rFonts w:ascii="Times New Roman" w:eastAsia="Times New Roman" w:hAnsi="Times New Roman"/>
          <w:sz w:val="20"/>
          <w:szCs w:val="20"/>
        </w:rPr>
        <w:t>aniamls</w:t>
      </w:r>
      <w:proofErr w:type="spellEnd"/>
    </w:p>
    <w:p w14:paraId="4AEAEC1C" w14:textId="77777777" w:rsidR="00536528" w:rsidRPr="003D7BF3" w:rsidRDefault="00536528" w:rsidP="00536528">
      <w:pPr>
        <w:pStyle w:val="GEFFieldtoFillout"/>
        <w:shd w:val="clear" w:color="auto" w:fill="FFFFFF"/>
        <w:ind w:left="0"/>
        <w:jc w:val="both"/>
        <w:rPr>
          <w:b/>
          <w:sz w:val="20"/>
          <w:szCs w:val="20"/>
        </w:rPr>
      </w:pPr>
      <w:r w:rsidRPr="003D7BF3">
        <w:rPr>
          <w:b/>
          <w:color w:val="auto"/>
          <w:sz w:val="20"/>
          <w:szCs w:val="20"/>
        </w:rPr>
        <w:t>Output</w:t>
      </w:r>
      <w:r w:rsidRPr="003D7BF3">
        <w:rPr>
          <w:b/>
          <w:sz w:val="20"/>
          <w:szCs w:val="20"/>
        </w:rPr>
        <w:t xml:space="preserve"> </w:t>
      </w:r>
      <w:r w:rsidR="00832054" w:rsidRPr="003D7BF3">
        <w:rPr>
          <w:b/>
          <w:sz w:val="20"/>
          <w:szCs w:val="20"/>
        </w:rPr>
        <w:t>1.1.5</w:t>
      </w:r>
      <w:r w:rsidRPr="003D7BF3">
        <w:rPr>
          <w:b/>
          <w:sz w:val="20"/>
          <w:szCs w:val="20"/>
        </w:rPr>
        <w:t>. Decision Support System (DSS) for LDN integrated and tested</w:t>
      </w:r>
    </w:p>
    <w:p w14:paraId="3170CD08" w14:textId="77777777" w:rsidR="00536528" w:rsidRPr="003D7BF3" w:rsidRDefault="00536528" w:rsidP="00536528">
      <w:pPr>
        <w:pStyle w:val="GEFFieldtoFillout"/>
        <w:shd w:val="clear" w:color="auto" w:fill="FFFFFF"/>
        <w:ind w:left="0"/>
        <w:jc w:val="both"/>
        <w:rPr>
          <w:sz w:val="20"/>
          <w:szCs w:val="20"/>
        </w:rPr>
      </w:pPr>
    </w:p>
    <w:p w14:paraId="4F768419" w14:textId="77777777" w:rsidR="00536528" w:rsidRPr="003D7BF3" w:rsidRDefault="00536528" w:rsidP="00536528">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10B684E8" w14:textId="77777777" w:rsidR="00536528" w:rsidRPr="003D7BF3" w:rsidRDefault="00536528" w:rsidP="00AD38FE">
      <w:pPr>
        <w:pStyle w:val="GEFFieldtoFillout"/>
        <w:numPr>
          <w:ilvl w:val="0"/>
          <w:numId w:val="23"/>
        </w:numPr>
        <w:shd w:val="clear" w:color="auto" w:fill="FFFFFF"/>
        <w:jc w:val="both"/>
        <w:rPr>
          <w:color w:val="auto"/>
          <w:sz w:val="20"/>
          <w:szCs w:val="20"/>
        </w:rPr>
      </w:pPr>
      <w:r w:rsidRPr="003D7BF3">
        <w:rPr>
          <w:color w:val="auto"/>
          <w:sz w:val="20"/>
          <w:szCs w:val="20"/>
        </w:rPr>
        <w:t>Identification/validation metrics for Land Cover (based on Collect Earth-PPG work)</w:t>
      </w:r>
    </w:p>
    <w:p w14:paraId="4515793E" w14:textId="77777777" w:rsidR="00536528" w:rsidRPr="003D7BF3" w:rsidRDefault="00536528"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Identification/ validation metrics for Soil Organic Carbon </w:t>
      </w:r>
    </w:p>
    <w:p w14:paraId="63D92BDE" w14:textId="77777777" w:rsidR="00536528" w:rsidRPr="003D7BF3" w:rsidRDefault="00536528"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Identification/calibration metrics for Land Productivity </w:t>
      </w:r>
    </w:p>
    <w:p w14:paraId="1D74D684" w14:textId="77777777" w:rsidR="00536528" w:rsidRPr="003D7BF3" w:rsidRDefault="00536528" w:rsidP="00AD38FE">
      <w:pPr>
        <w:pStyle w:val="GEFFieldtoFillout"/>
        <w:numPr>
          <w:ilvl w:val="0"/>
          <w:numId w:val="23"/>
        </w:numPr>
        <w:shd w:val="clear" w:color="auto" w:fill="FFFFFF"/>
        <w:jc w:val="both"/>
        <w:rPr>
          <w:color w:val="auto"/>
          <w:sz w:val="20"/>
          <w:szCs w:val="20"/>
        </w:rPr>
      </w:pPr>
      <w:r w:rsidRPr="003D7BF3">
        <w:rPr>
          <w:color w:val="auto"/>
          <w:sz w:val="20"/>
          <w:szCs w:val="20"/>
        </w:rPr>
        <w:t>Piloting of DSS for 3 LDN indicators and integration into existing processes (based on LADA-PPG work)</w:t>
      </w:r>
    </w:p>
    <w:p w14:paraId="26564AE4" w14:textId="77777777" w:rsidR="00536528" w:rsidRPr="003D7BF3" w:rsidRDefault="00536528" w:rsidP="00AD38FE">
      <w:pPr>
        <w:pStyle w:val="GEFFieldtoFillout"/>
        <w:numPr>
          <w:ilvl w:val="0"/>
          <w:numId w:val="23"/>
        </w:numPr>
        <w:shd w:val="clear" w:color="auto" w:fill="FFFFFF"/>
        <w:jc w:val="both"/>
        <w:rPr>
          <w:color w:val="auto"/>
          <w:sz w:val="20"/>
          <w:szCs w:val="20"/>
        </w:rPr>
      </w:pPr>
      <w:r w:rsidRPr="003D7BF3">
        <w:rPr>
          <w:color w:val="auto"/>
          <w:sz w:val="20"/>
          <w:szCs w:val="20"/>
        </w:rPr>
        <w:t>Integration and mapping land cover, land productivity, and Soil Organic Carbon for SOC  monitoring</w:t>
      </w:r>
    </w:p>
    <w:p w14:paraId="5783C480" w14:textId="77777777" w:rsidR="00536528" w:rsidRPr="003D7BF3" w:rsidRDefault="00536528" w:rsidP="00AD38FE">
      <w:pPr>
        <w:numPr>
          <w:ilvl w:val="0"/>
          <w:numId w:val="23"/>
        </w:numPr>
        <w:rPr>
          <w:rFonts w:ascii="Times New Roman" w:eastAsia="Times New Roman" w:hAnsi="Times New Roman"/>
          <w:sz w:val="20"/>
          <w:szCs w:val="20"/>
        </w:rPr>
      </w:pPr>
      <w:proofErr w:type="spellStart"/>
      <w:r w:rsidRPr="003D7BF3">
        <w:rPr>
          <w:rFonts w:ascii="Times New Roman" w:eastAsia="Times New Roman" w:hAnsi="Times New Roman"/>
          <w:sz w:val="20"/>
          <w:szCs w:val="20"/>
        </w:rPr>
        <w:t>Faciltate</w:t>
      </w:r>
      <w:proofErr w:type="spellEnd"/>
      <w:r w:rsidRPr="003D7BF3">
        <w:rPr>
          <w:rFonts w:ascii="Times New Roman" w:eastAsia="Times New Roman" w:hAnsi="Times New Roman"/>
          <w:sz w:val="20"/>
          <w:szCs w:val="20"/>
        </w:rPr>
        <w:t xml:space="preserve"> access of stakeholders to the labs for checking quality of the soils</w:t>
      </w:r>
    </w:p>
    <w:p w14:paraId="75163AC3" w14:textId="77777777" w:rsidR="00C2493C" w:rsidRPr="003D7BF3" w:rsidRDefault="00DE1BBD" w:rsidP="00DE1BBD">
      <w:pPr>
        <w:pStyle w:val="GEFFieldtoFillout"/>
        <w:shd w:val="clear" w:color="auto" w:fill="FFFFFF"/>
        <w:tabs>
          <w:tab w:val="left" w:pos="1134"/>
        </w:tabs>
        <w:ind w:left="0"/>
        <w:jc w:val="both"/>
        <w:rPr>
          <w:b/>
          <w:i/>
          <w:color w:val="auto"/>
          <w:sz w:val="20"/>
          <w:szCs w:val="20"/>
        </w:rPr>
      </w:pPr>
      <w:r w:rsidRPr="003D7BF3">
        <w:rPr>
          <w:b/>
          <w:i/>
          <w:color w:val="auto"/>
          <w:sz w:val="20"/>
          <w:szCs w:val="20"/>
        </w:rPr>
        <w:t>Component 2: Demonstration of sustainable pastureland management practices and scaling up successful approaches</w:t>
      </w:r>
    </w:p>
    <w:p w14:paraId="70D949FE" w14:textId="77777777" w:rsidR="003B2C12" w:rsidRPr="003D7BF3" w:rsidRDefault="003B2C12" w:rsidP="003B2C12">
      <w:pPr>
        <w:pStyle w:val="GEFFieldtoFillout"/>
        <w:shd w:val="clear" w:color="auto" w:fill="FFFFFF"/>
        <w:ind w:left="0"/>
        <w:jc w:val="both"/>
        <w:rPr>
          <w:color w:val="auto"/>
          <w:sz w:val="20"/>
          <w:szCs w:val="20"/>
        </w:rPr>
      </w:pPr>
    </w:p>
    <w:p w14:paraId="5AF8788D" w14:textId="77777777" w:rsidR="003B2C12" w:rsidRPr="003D7BF3" w:rsidRDefault="003B2C12" w:rsidP="003B2C12">
      <w:pPr>
        <w:pStyle w:val="GEFFieldtoFillout"/>
        <w:shd w:val="clear" w:color="auto" w:fill="FFFFFF"/>
        <w:ind w:left="0"/>
        <w:jc w:val="both"/>
        <w:rPr>
          <w:color w:val="auto"/>
          <w:sz w:val="20"/>
          <w:szCs w:val="20"/>
        </w:rPr>
      </w:pPr>
      <w:r w:rsidRPr="003D7BF3">
        <w:rPr>
          <w:color w:val="auto"/>
          <w:sz w:val="20"/>
          <w:szCs w:val="20"/>
        </w:rPr>
        <w:t xml:space="preserve">Component </w:t>
      </w:r>
      <w:proofErr w:type="gramStart"/>
      <w:r w:rsidRPr="003D7BF3">
        <w:rPr>
          <w:color w:val="auto"/>
          <w:sz w:val="20"/>
          <w:szCs w:val="20"/>
        </w:rPr>
        <w:t>2</w:t>
      </w:r>
      <w:proofErr w:type="gramEnd"/>
      <w:r w:rsidRPr="003D7BF3">
        <w:rPr>
          <w:color w:val="auto"/>
          <w:sz w:val="20"/>
          <w:szCs w:val="20"/>
        </w:rPr>
        <w:t xml:space="preserve"> interventions will be designed according to land type (and tenure) and involve a variety of appropriate approaches to avoid, reduce, and reserve land degradation. The three target municipalities represent national priorities according to the sub-national assessments of hot spots (identified through LDN TSP). Measures will also be applied to manage the </w:t>
      </w:r>
      <w:proofErr w:type="spellStart"/>
      <w:r w:rsidRPr="003D7BF3">
        <w:rPr>
          <w:color w:val="auto"/>
          <w:sz w:val="20"/>
          <w:szCs w:val="20"/>
        </w:rPr>
        <w:t>trade offs</w:t>
      </w:r>
      <w:proofErr w:type="spellEnd"/>
      <w:r w:rsidRPr="003D7BF3">
        <w:rPr>
          <w:color w:val="auto"/>
          <w:sz w:val="20"/>
          <w:szCs w:val="20"/>
        </w:rPr>
        <w:t xml:space="preserve">. The TPP will continue serving as guidance also during the PPG when the details on the project sites and project activities </w:t>
      </w:r>
      <w:proofErr w:type="gramStart"/>
      <w:r w:rsidRPr="003D7BF3">
        <w:rPr>
          <w:color w:val="auto"/>
          <w:sz w:val="20"/>
          <w:szCs w:val="20"/>
        </w:rPr>
        <w:t>are elaborated</w:t>
      </w:r>
      <w:proofErr w:type="gramEnd"/>
      <w:r w:rsidRPr="003D7BF3">
        <w:rPr>
          <w:color w:val="auto"/>
          <w:sz w:val="20"/>
          <w:szCs w:val="20"/>
        </w:rPr>
        <w:t>.</w:t>
      </w:r>
      <w:r w:rsidR="00A91FD1" w:rsidRPr="003D7BF3">
        <w:rPr>
          <w:color w:val="auto"/>
          <w:sz w:val="20"/>
          <w:szCs w:val="20"/>
        </w:rPr>
        <w:t xml:space="preserve"> Component </w:t>
      </w:r>
      <w:proofErr w:type="gramStart"/>
      <w:r w:rsidR="00A91FD1" w:rsidRPr="003D7BF3">
        <w:rPr>
          <w:color w:val="auto"/>
          <w:sz w:val="20"/>
          <w:szCs w:val="20"/>
        </w:rPr>
        <w:t>2</w:t>
      </w:r>
      <w:proofErr w:type="gramEnd"/>
      <w:r w:rsidR="00A91FD1" w:rsidRPr="003D7BF3">
        <w:rPr>
          <w:color w:val="auto"/>
          <w:sz w:val="20"/>
          <w:szCs w:val="20"/>
        </w:rPr>
        <w:t xml:space="preserve"> activities will be closely linked to the capacity building carried out under Component 3. </w:t>
      </w:r>
    </w:p>
    <w:p w14:paraId="0935ACFE" w14:textId="77777777" w:rsidR="00DE1BBD" w:rsidRPr="003D7BF3" w:rsidRDefault="00DE1BBD" w:rsidP="0081569F">
      <w:pPr>
        <w:pStyle w:val="GEFFieldtoFillout"/>
        <w:shd w:val="clear" w:color="auto" w:fill="FFFFFF"/>
        <w:ind w:left="0"/>
        <w:jc w:val="both"/>
        <w:rPr>
          <w:sz w:val="20"/>
          <w:szCs w:val="20"/>
        </w:rPr>
      </w:pPr>
    </w:p>
    <w:p w14:paraId="6B3A31BC" w14:textId="77777777" w:rsidR="00DE1BBD" w:rsidRPr="003D7BF3" w:rsidRDefault="00DE1BBD" w:rsidP="0081569F">
      <w:pPr>
        <w:pStyle w:val="GEFFieldtoFillout"/>
        <w:shd w:val="clear" w:color="auto" w:fill="FFFFFF"/>
        <w:ind w:left="0"/>
        <w:jc w:val="both"/>
        <w:rPr>
          <w:color w:val="auto"/>
          <w:sz w:val="20"/>
          <w:szCs w:val="20"/>
          <w:u w:val="single"/>
        </w:rPr>
      </w:pPr>
      <w:r w:rsidRPr="003D7BF3">
        <w:rPr>
          <w:color w:val="auto"/>
          <w:sz w:val="20"/>
          <w:szCs w:val="20"/>
          <w:u w:val="single"/>
        </w:rPr>
        <w:t xml:space="preserve">Outcome 2.1: LDN target # 4 </w:t>
      </w:r>
      <w:proofErr w:type="gramStart"/>
      <w:r w:rsidRPr="003D7BF3">
        <w:rPr>
          <w:color w:val="auto"/>
          <w:sz w:val="20"/>
          <w:szCs w:val="20"/>
          <w:u w:val="single"/>
        </w:rPr>
        <w:t>is  implemented</w:t>
      </w:r>
      <w:proofErr w:type="gramEnd"/>
      <w:r w:rsidRPr="003D7BF3">
        <w:rPr>
          <w:color w:val="auto"/>
          <w:sz w:val="20"/>
          <w:szCs w:val="20"/>
          <w:u w:val="single"/>
        </w:rPr>
        <w:t xml:space="preserve"> via SLM practices on  degraded pasturelands by local land users with the support of the coordination mechanism</w:t>
      </w:r>
    </w:p>
    <w:p w14:paraId="3292F29B" w14:textId="77777777" w:rsidR="00DE1BBD" w:rsidRPr="003D7BF3" w:rsidRDefault="00DE1BBD" w:rsidP="0081569F">
      <w:pPr>
        <w:pStyle w:val="GEFFieldtoFillout"/>
        <w:shd w:val="clear" w:color="auto" w:fill="FFFFFF"/>
        <w:ind w:left="0"/>
        <w:jc w:val="both"/>
        <w:rPr>
          <w:color w:val="auto"/>
          <w:sz w:val="20"/>
          <w:szCs w:val="20"/>
          <w:u w:val="single"/>
        </w:rPr>
      </w:pPr>
    </w:p>
    <w:p w14:paraId="4A720125" w14:textId="77777777" w:rsidR="00DE1BBD" w:rsidRPr="003D7BF3" w:rsidRDefault="00DE1BBD" w:rsidP="00DE1BBD">
      <w:pPr>
        <w:pStyle w:val="GEFFieldtoFillout"/>
        <w:shd w:val="clear" w:color="auto" w:fill="FFFFFF"/>
        <w:ind w:left="0"/>
        <w:jc w:val="both"/>
        <w:rPr>
          <w:b/>
          <w:color w:val="auto"/>
          <w:sz w:val="20"/>
          <w:szCs w:val="20"/>
        </w:rPr>
      </w:pPr>
      <w:r w:rsidRPr="003D7BF3">
        <w:rPr>
          <w:b/>
          <w:color w:val="auto"/>
          <w:sz w:val="20"/>
          <w:szCs w:val="20"/>
        </w:rPr>
        <w:t xml:space="preserve">Output 2.1.1: A detailed inventory and multi-factor assessments of pastures </w:t>
      </w:r>
      <w:proofErr w:type="gramStart"/>
      <w:r w:rsidRPr="003D7BF3">
        <w:rPr>
          <w:b/>
          <w:color w:val="auto"/>
          <w:sz w:val="20"/>
          <w:szCs w:val="20"/>
        </w:rPr>
        <w:t>are conducted</w:t>
      </w:r>
      <w:proofErr w:type="gramEnd"/>
      <w:r w:rsidRPr="003D7BF3">
        <w:rPr>
          <w:b/>
          <w:color w:val="auto"/>
          <w:sz w:val="20"/>
          <w:szCs w:val="20"/>
        </w:rPr>
        <w:t xml:space="preserve"> in t</w:t>
      </w:r>
      <w:r w:rsidR="00A75DD1" w:rsidRPr="003D7BF3">
        <w:rPr>
          <w:b/>
          <w:color w:val="auto"/>
          <w:sz w:val="20"/>
          <w:szCs w:val="20"/>
        </w:rPr>
        <w:t>he three target municipalities</w:t>
      </w:r>
    </w:p>
    <w:p w14:paraId="12A2C44E" w14:textId="77777777" w:rsidR="00A75DD1" w:rsidRPr="003D7BF3" w:rsidRDefault="008D3A9B" w:rsidP="00A75DD1">
      <w:pPr>
        <w:pStyle w:val="GEFFieldtoFillout"/>
        <w:shd w:val="clear" w:color="auto" w:fill="FFFFFF"/>
        <w:ind w:left="0"/>
        <w:jc w:val="both"/>
        <w:rPr>
          <w:color w:val="auto"/>
          <w:sz w:val="20"/>
          <w:szCs w:val="20"/>
        </w:rPr>
      </w:pPr>
      <w:r w:rsidRPr="003D7BF3">
        <w:rPr>
          <w:color w:val="auto"/>
          <w:sz w:val="20"/>
          <w:szCs w:val="20"/>
        </w:rPr>
        <w:t xml:space="preserve">In order to carry out field demonstration activities, the project will develop an inventory of pastures and pastoral resources in the selected project sites (Output 2.1.1). This will include both spatial and temporal considerations of the resources. Based on </w:t>
      </w:r>
      <w:proofErr w:type="spellStart"/>
      <w:r w:rsidRPr="003D7BF3">
        <w:rPr>
          <w:color w:val="auto"/>
          <w:sz w:val="20"/>
          <w:szCs w:val="20"/>
        </w:rPr>
        <w:t>thise</w:t>
      </w:r>
      <w:proofErr w:type="spellEnd"/>
      <w:r w:rsidRPr="003D7BF3">
        <w:rPr>
          <w:color w:val="auto"/>
          <w:sz w:val="20"/>
          <w:szCs w:val="20"/>
        </w:rPr>
        <w:t xml:space="preserve"> </w:t>
      </w:r>
      <w:proofErr w:type="spellStart"/>
      <w:r w:rsidRPr="003D7BF3">
        <w:rPr>
          <w:color w:val="auto"/>
          <w:sz w:val="20"/>
          <w:szCs w:val="20"/>
        </w:rPr>
        <w:t>pastoralure</w:t>
      </w:r>
      <w:proofErr w:type="spellEnd"/>
      <w:r w:rsidRPr="003D7BF3">
        <w:rPr>
          <w:color w:val="auto"/>
          <w:sz w:val="20"/>
          <w:szCs w:val="20"/>
        </w:rPr>
        <w:t xml:space="preserve"> inventory, strategic pasture management plans comprising urgent measures on implement SLM/LDN approaches and practices in pastureland will be developed (Output 2.1.2) and validated with local stakeholders in the three target municipalities. The project will also seek to enhance the coordination mechanism between decision makers and farmers considering the needs of vulnerable groups (women, youth and minority groups)</w:t>
      </w:r>
      <w:r w:rsidR="00D255A3" w:rsidRPr="003D7BF3">
        <w:rPr>
          <w:color w:val="auto"/>
          <w:sz w:val="20"/>
          <w:szCs w:val="20"/>
        </w:rPr>
        <w:t xml:space="preserve"> – based on Gender Action </w:t>
      </w:r>
      <w:r w:rsidR="00D255A3" w:rsidRPr="007A7296">
        <w:rPr>
          <w:color w:val="auto"/>
          <w:sz w:val="20"/>
          <w:szCs w:val="20"/>
        </w:rPr>
        <w:t xml:space="preserve">Plan </w:t>
      </w:r>
      <w:r w:rsidR="007A7296" w:rsidRPr="007A7296">
        <w:rPr>
          <w:color w:val="auto"/>
          <w:sz w:val="20"/>
          <w:szCs w:val="20"/>
        </w:rPr>
        <w:t>(Annex Q</w:t>
      </w:r>
      <w:r w:rsidR="00D255A3" w:rsidRPr="007A7296">
        <w:rPr>
          <w:color w:val="auto"/>
          <w:sz w:val="20"/>
          <w:szCs w:val="20"/>
        </w:rPr>
        <w:t>)</w:t>
      </w:r>
      <w:r w:rsidR="00A75DD1" w:rsidRPr="007A7296">
        <w:rPr>
          <w:color w:val="auto"/>
          <w:sz w:val="20"/>
          <w:szCs w:val="20"/>
        </w:rPr>
        <w:t>.</w:t>
      </w:r>
      <w:r w:rsidR="00A75DD1" w:rsidRPr="003D7BF3">
        <w:rPr>
          <w:color w:val="auto"/>
          <w:sz w:val="20"/>
          <w:szCs w:val="20"/>
        </w:rPr>
        <w:t xml:space="preserve"> </w:t>
      </w:r>
    </w:p>
    <w:p w14:paraId="0951B257" w14:textId="77777777" w:rsidR="00A75DD1" w:rsidRPr="003D7BF3" w:rsidRDefault="00A75DD1" w:rsidP="00A75DD1">
      <w:pPr>
        <w:pStyle w:val="GEFFieldtoFillout"/>
        <w:shd w:val="clear" w:color="auto" w:fill="FFFFFF"/>
        <w:ind w:left="0"/>
        <w:jc w:val="both"/>
        <w:rPr>
          <w:color w:val="auto"/>
          <w:sz w:val="20"/>
          <w:szCs w:val="20"/>
        </w:rPr>
      </w:pPr>
    </w:p>
    <w:p w14:paraId="1E336A75" w14:textId="77777777" w:rsidR="00D44B7F" w:rsidRPr="003D7BF3" w:rsidRDefault="00D44B7F" w:rsidP="00D44B7F">
      <w:pPr>
        <w:pStyle w:val="GEFFieldtoFillout"/>
        <w:shd w:val="clear" w:color="auto" w:fill="FFFFFF"/>
        <w:ind w:left="0"/>
        <w:jc w:val="both"/>
        <w:rPr>
          <w:color w:val="auto"/>
          <w:sz w:val="20"/>
          <w:szCs w:val="20"/>
        </w:rPr>
      </w:pPr>
      <w:r w:rsidRPr="003D7BF3">
        <w:rPr>
          <w:color w:val="auto"/>
          <w:sz w:val="20"/>
          <w:szCs w:val="20"/>
        </w:rPr>
        <w:t xml:space="preserve">The planning process will be carried out at </w:t>
      </w:r>
      <w:proofErr w:type="gramStart"/>
      <w:r w:rsidRPr="003D7BF3">
        <w:rPr>
          <w:color w:val="auto"/>
          <w:sz w:val="20"/>
          <w:szCs w:val="20"/>
        </w:rPr>
        <w:t>2</w:t>
      </w:r>
      <w:proofErr w:type="gramEnd"/>
      <w:r w:rsidRPr="003D7BF3">
        <w:rPr>
          <w:color w:val="auto"/>
          <w:sz w:val="20"/>
          <w:szCs w:val="20"/>
        </w:rPr>
        <w:t xml:space="preserve"> levels: strategic and operational. On one hand, the strategic planning will contribute to achieving a sustainable long-term fit of the various farm business models linked to the plans, taking into consideration the </w:t>
      </w:r>
      <w:r w:rsidRPr="003D7BF3">
        <w:rPr>
          <w:color w:val="auto"/>
          <w:sz w:val="20"/>
          <w:szCs w:val="20"/>
        </w:rPr>
        <w:lastRenderedPageBreak/>
        <w:t xml:space="preserve">physical, social and financial environments under which the businesses are operating. In this case, strategic planning </w:t>
      </w:r>
      <w:proofErr w:type="gramStart"/>
      <w:r w:rsidRPr="003D7BF3">
        <w:rPr>
          <w:color w:val="auto"/>
          <w:sz w:val="20"/>
          <w:szCs w:val="20"/>
        </w:rPr>
        <w:t>will be done</w:t>
      </w:r>
      <w:proofErr w:type="gramEnd"/>
      <w:r w:rsidRPr="003D7BF3">
        <w:rPr>
          <w:color w:val="auto"/>
          <w:sz w:val="20"/>
          <w:szCs w:val="20"/>
        </w:rPr>
        <w:t xml:space="preserve"> at the municipal level, which will include different approaches and techniques for the diverse land tenure systems and economic realities that exist within the municipality. </w:t>
      </w:r>
    </w:p>
    <w:p w14:paraId="3587BC7B" w14:textId="77777777" w:rsidR="00D44B7F" w:rsidRPr="003D7BF3" w:rsidRDefault="00D44B7F" w:rsidP="00D44B7F">
      <w:pPr>
        <w:pStyle w:val="GEFFieldtoFillout"/>
        <w:shd w:val="clear" w:color="auto" w:fill="FFFFFF"/>
        <w:ind w:left="0"/>
        <w:jc w:val="both"/>
        <w:rPr>
          <w:color w:val="auto"/>
          <w:sz w:val="20"/>
          <w:szCs w:val="20"/>
        </w:rPr>
      </w:pPr>
    </w:p>
    <w:p w14:paraId="33569A71" w14:textId="77777777" w:rsidR="00D44B7F" w:rsidRPr="003D7BF3" w:rsidRDefault="00D44B7F" w:rsidP="00D44B7F">
      <w:pPr>
        <w:pStyle w:val="GEFFieldtoFillout"/>
        <w:shd w:val="clear" w:color="auto" w:fill="FFFFFF"/>
        <w:ind w:left="0"/>
        <w:jc w:val="both"/>
        <w:rPr>
          <w:color w:val="auto"/>
          <w:sz w:val="20"/>
          <w:szCs w:val="20"/>
        </w:rPr>
      </w:pPr>
      <w:r w:rsidRPr="003D7BF3">
        <w:rPr>
          <w:color w:val="auto"/>
          <w:sz w:val="20"/>
          <w:szCs w:val="20"/>
        </w:rPr>
        <w:t>On the other hand, operational plans will be developed at the plot level and will introduce concepts like rotational, strategic grazing, pasture recovery times, application of animal impact</w:t>
      </w:r>
      <w:r w:rsidRPr="003D7BF3">
        <w:rPr>
          <w:color w:val="auto"/>
          <w:sz w:val="20"/>
          <w:szCs w:val="20"/>
          <w:lang w:val="ka-GE"/>
        </w:rPr>
        <w:t xml:space="preserve">, </w:t>
      </w:r>
      <w:r w:rsidRPr="003D7BF3">
        <w:rPr>
          <w:color w:val="auto"/>
          <w:sz w:val="20"/>
          <w:szCs w:val="20"/>
          <w:lang w:val="en-GB"/>
        </w:rPr>
        <w:t xml:space="preserve">monitoring of indicator species, mobile </w:t>
      </w:r>
      <w:r w:rsidRPr="003D7BF3">
        <w:rPr>
          <w:color w:val="auto"/>
          <w:sz w:val="20"/>
          <w:szCs w:val="20"/>
          <w:lang w:val="ka-GE"/>
        </w:rPr>
        <w:t>fencing</w:t>
      </w:r>
      <w:r w:rsidRPr="003D7BF3">
        <w:rPr>
          <w:color w:val="auto"/>
          <w:sz w:val="20"/>
          <w:szCs w:val="20"/>
          <w:lang w:val="en-GB"/>
        </w:rPr>
        <w:t xml:space="preserve"> and watering</w:t>
      </w:r>
      <w:r w:rsidRPr="003D7BF3">
        <w:rPr>
          <w:color w:val="auto"/>
          <w:sz w:val="20"/>
          <w:szCs w:val="20"/>
        </w:rPr>
        <w:t>, in addition to basic planning calendars for improved breeding, sales and disease management. These will be developed based on the results of the PRAGA baseline study and with the participation of the farmer</w:t>
      </w:r>
      <w:r w:rsidRPr="003D7BF3">
        <w:rPr>
          <w:color w:val="auto"/>
          <w:sz w:val="20"/>
          <w:szCs w:val="20"/>
          <w:lang w:val="ka-GE"/>
        </w:rPr>
        <w:t>s</w:t>
      </w:r>
      <w:r w:rsidRPr="003D7BF3">
        <w:rPr>
          <w:color w:val="auto"/>
          <w:sz w:val="20"/>
          <w:szCs w:val="20"/>
        </w:rPr>
        <w:t xml:space="preserve">, relevant agricultural cooperatives, and </w:t>
      </w:r>
      <w:proofErr w:type="gramStart"/>
      <w:r w:rsidRPr="003D7BF3">
        <w:rPr>
          <w:color w:val="auto"/>
          <w:sz w:val="20"/>
          <w:szCs w:val="20"/>
        </w:rPr>
        <w:t>locally-based</w:t>
      </w:r>
      <w:proofErr w:type="gramEnd"/>
      <w:r w:rsidRPr="003D7BF3">
        <w:rPr>
          <w:color w:val="auto"/>
          <w:sz w:val="20"/>
          <w:szCs w:val="20"/>
        </w:rPr>
        <w:t xml:space="preserve"> technical advisors. The implementation of these </w:t>
      </w:r>
      <w:r w:rsidRPr="003D7BF3">
        <w:rPr>
          <w:color w:val="auto"/>
          <w:sz w:val="20"/>
          <w:szCs w:val="20"/>
          <w:lang w:val="ka-GE"/>
        </w:rPr>
        <w:t>approaches</w:t>
      </w:r>
      <w:r w:rsidRPr="003D7BF3">
        <w:rPr>
          <w:color w:val="auto"/>
          <w:sz w:val="20"/>
          <w:szCs w:val="20"/>
        </w:rPr>
        <w:t xml:space="preserve"> will serve both</w:t>
      </w:r>
      <w:r w:rsidRPr="003D7BF3">
        <w:rPr>
          <w:color w:val="auto"/>
          <w:sz w:val="20"/>
          <w:szCs w:val="20"/>
          <w:lang w:val="ka-GE"/>
        </w:rPr>
        <w:t xml:space="preserve"> </w:t>
      </w:r>
      <w:r w:rsidRPr="003D7BF3">
        <w:rPr>
          <w:color w:val="auto"/>
          <w:sz w:val="20"/>
          <w:szCs w:val="20"/>
        </w:rPr>
        <w:t xml:space="preserve">to restore degraded areas, improve ecosystem services and to prevent or avoid further land degradation. </w:t>
      </w:r>
      <w:proofErr w:type="gramStart"/>
      <w:r w:rsidRPr="003D7BF3">
        <w:rPr>
          <w:color w:val="auto"/>
          <w:sz w:val="20"/>
          <w:szCs w:val="20"/>
        </w:rPr>
        <w:t xml:space="preserve">The specific steps </w:t>
      </w:r>
      <w:r w:rsidRPr="003D7BF3">
        <w:rPr>
          <w:color w:val="auto"/>
          <w:sz w:val="20"/>
          <w:szCs w:val="20"/>
          <w:lang w:val="ka-GE"/>
        </w:rPr>
        <w:t xml:space="preserve">will </w:t>
      </w:r>
      <w:r w:rsidRPr="003D7BF3">
        <w:rPr>
          <w:color w:val="auto"/>
          <w:sz w:val="20"/>
          <w:szCs w:val="20"/>
        </w:rPr>
        <w:t>include: (</w:t>
      </w:r>
      <w:proofErr w:type="spellStart"/>
      <w:r w:rsidRPr="003D7BF3">
        <w:rPr>
          <w:color w:val="auto"/>
          <w:sz w:val="20"/>
          <w:szCs w:val="20"/>
        </w:rPr>
        <w:t>i</w:t>
      </w:r>
      <w:proofErr w:type="spellEnd"/>
      <w:r w:rsidRPr="003D7BF3">
        <w:rPr>
          <w:color w:val="auto"/>
          <w:sz w:val="20"/>
          <w:szCs w:val="20"/>
        </w:rPr>
        <w:t xml:space="preserve">) mapping of the pastureland (physical inventory count of pastures according to the municipalities and identify the total area of pastures according to the categories – based on Collect Earth PPG </w:t>
      </w:r>
      <w:r w:rsidRPr="007A7296">
        <w:rPr>
          <w:color w:val="auto"/>
          <w:sz w:val="20"/>
          <w:szCs w:val="20"/>
        </w:rPr>
        <w:t xml:space="preserve">results – </w:t>
      </w:r>
      <w:r w:rsidR="007A7296" w:rsidRPr="007A7296">
        <w:rPr>
          <w:color w:val="auto"/>
          <w:sz w:val="20"/>
          <w:szCs w:val="20"/>
        </w:rPr>
        <w:t>Annex P</w:t>
      </w:r>
      <w:r w:rsidRPr="007A7296">
        <w:rPr>
          <w:color w:val="auto"/>
          <w:sz w:val="20"/>
          <w:szCs w:val="20"/>
        </w:rPr>
        <w:t xml:space="preserve">); (ii) surveying farm technical and financial parameters and providing recommendations based on the PPG socio-economic analysis – </w:t>
      </w:r>
      <w:r w:rsidR="007A7296" w:rsidRPr="007A7296">
        <w:rPr>
          <w:color w:val="auto"/>
          <w:sz w:val="20"/>
          <w:szCs w:val="20"/>
        </w:rPr>
        <w:t>Annex M</w:t>
      </w:r>
      <w:r w:rsidRPr="007A7296">
        <w:rPr>
          <w:color w:val="auto"/>
          <w:sz w:val="20"/>
          <w:szCs w:val="20"/>
        </w:rPr>
        <w:t xml:space="preserve">; (iii) identifying degraded areas (type of ownership and the specifications that are essential for monitoring during the further exploitation of pastures) – </w:t>
      </w:r>
      <w:proofErr w:type="spellStart"/>
      <w:r w:rsidRPr="007A7296">
        <w:rPr>
          <w:color w:val="auto"/>
          <w:sz w:val="20"/>
          <w:szCs w:val="20"/>
        </w:rPr>
        <w:t>absed</w:t>
      </w:r>
      <w:proofErr w:type="spellEnd"/>
      <w:r w:rsidRPr="007A7296">
        <w:rPr>
          <w:color w:val="auto"/>
          <w:sz w:val="20"/>
          <w:szCs w:val="20"/>
        </w:rPr>
        <w:t xml:space="preserve"> on PPG LADA results – </w:t>
      </w:r>
      <w:r w:rsidR="007A7296" w:rsidRPr="007A7296">
        <w:rPr>
          <w:color w:val="auto"/>
          <w:sz w:val="20"/>
          <w:szCs w:val="20"/>
        </w:rPr>
        <w:t>Annex O1-3</w:t>
      </w:r>
      <w:r w:rsidRPr="007A7296">
        <w:rPr>
          <w:color w:val="auto"/>
          <w:sz w:val="20"/>
          <w:szCs w:val="20"/>
        </w:rPr>
        <w:t xml:space="preserve">; (iv) identifying basic infrastructure barriers; (v) assessing the soil and biodiversity condition of grasslands at paddock level and native forests that provide protection, shelter and shade, including pastureland characterization to various sub-levels (e.g. hay-making, summer/winter pastures, etc.) – based on PPG PRAGA results – </w:t>
      </w:r>
      <w:r w:rsidR="007A7296" w:rsidRPr="007A7296">
        <w:rPr>
          <w:color w:val="auto"/>
          <w:sz w:val="20"/>
          <w:szCs w:val="20"/>
        </w:rPr>
        <w:t>Annex N1-2</w:t>
      </w:r>
      <w:r w:rsidRPr="007A7296">
        <w:rPr>
          <w:color w:val="auto"/>
          <w:sz w:val="20"/>
          <w:szCs w:val="20"/>
        </w:rPr>
        <w:t>; (vi) participatory assessment of constraints and opportunities, and; (vii) verification of the available/suitable  technologies, practices and measures to be tested.</w:t>
      </w:r>
      <w:proofErr w:type="gramEnd"/>
      <w:r w:rsidRPr="007A7296">
        <w:rPr>
          <w:color w:val="auto"/>
          <w:sz w:val="20"/>
          <w:szCs w:val="20"/>
        </w:rPr>
        <w:t xml:space="preserve"> </w:t>
      </w:r>
      <w:proofErr w:type="gramStart"/>
      <w:r w:rsidRPr="007A7296">
        <w:rPr>
          <w:color w:val="auto"/>
          <w:sz w:val="20"/>
          <w:szCs w:val="20"/>
        </w:rPr>
        <w:t>30 percent</w:t>
      </w:r>
      <w:proofErr w:type="gramEnd"/>
      <w:r w:rsidRPr="007A7296">
        <w:rPr>
          <w:color w:val="auto"/>
          <w:sz w:val="20"/>
          <w:szCs w:val="20"/>
        </w:rPr>
        <w:t xml:space="preserve"> of selected</w:t>
      </w:r>
      <w:r w:rsidRPr="003D7BF3">
        <w:rPr>
          <w:color w:val="auto"/>
          <w:sz w:val="20"/>
          <w:szCs w:val="20"/>
        </w:rPr>
        <w:t xml:space="preserve"> farms will be women-headed. </w:t>
      </w:r>
      <w:proofErr w:type="gramStart"/>
      <w:r w:rsidRPr="003D7BF3">
        <w:rPr>
          <w:color w:val="auto"/>
          <w:sz w:val="20"/>
          <w:szCs w:val="20"/>
        </w:rPr>
        <w:t>The suggested possible technologies and practices are the following: pastureland rotations strictly aligned with grassland recovery times, pasture/grazing management plans (</w:t>
      </w:r>
      <w:proofErr w:type="spellStart"/>
      <w:r w:rsidRPr="003D7BF3">
        <w:rPr>
          <w:color w:val="auto"/>
          <w:sz w:val="20"/>
          <w:szCs w:val="20"/>
        </w:rPr>
        <w:t>maps+calendars</w:t>
      </w:r>
      <w:proofErr w:type="spellEnd"/>
      <w:r w:rsidRPr="003D7BF3">
        <w:rPr>
          <w:color w:val="auto"/>
          <w:sz w:val="20"/>
          <w:szCs w:val="20"/>
        </w:rPr>
        <w:t>) with clear short/long-term objectives for each landscape section, improved distribution of livestock manures in landscape to increase soil fertility, increase biomass retention on pastures to improve soil quality and reduce erosion, water harvesting works and the use of intense, targeted grazing to reduce the costs of weed control.</w:t>
      </w:r>
      <w:proofErr w:type="gramEnd"/>
    </w:p>
    <w:p w14:paraId="1C6FC023" w14:textId="77777777" w:rsidR="008D4C2C" w:rsidRPr="003D7BF3" w:rsidRDefault="008D4C2C" w:rsidP="00A75DD1">
      <w:pPr>
        <w:pStyle w:val="GEFFieldtoFillout"/>
        <w:shd w:val="clear" w:color="auto" w:fill="FFFFFF"/>
        <w:ind w:left="0"/>
        <w:jc w:val="both"/>
        <w:rPr>
          <w:color w:val="auto"/>
          <w:sz w:val="20"/>
          <w:szCs w:val="20"/>
        </w:rPr>
      </w:pPr>
    </w:p>
    <w:p w14:paraId="062AC573" w14:textId="77777777" w:rsidR="00500520" w:rsidRPr="003D7BF3" w:rsidRDefault="00500520" w:rsidP="00500520">
      <w:pPr>
        <w:pStyle w:val="CommentText"/>
        <w:rPr>
          <w:lang w:val="en-US"/>
        </w:rPr>
      </w:pPr>
      <w:r w:rsidRPr="003D7BF3">
        <w:rPr>
          <w:lang w:val="en-US"/>
        </w:rPr>
        <w:t xml:space="preserve">Impact of </w:t>
      </w:r>
      <w:r w:rsidRPr="003D7BF3">
        <w:t>sustainable intensification</w:t>
      </w:r>
      <w:r w:rsidRPr="003D7BF3">
        <w:rPr>
          <w:lang w:val="en-US"/>
        </w:rPr>
        <w:t xml:space="preserve"> in livestock production</w:t>
      </w:r>
      <w:r w:rsidRPr="003D7BF3">
        <w:t xml:space="preserve"> </w:t>
      </w:r>
      <w:r w:rsidRPr="003D7BF3">
        <w:rPr>
          <w:lang w:val="en-US"/>
        </w:rPr>
        <w:t xml:space="preserve">on livestock production </w:t>
      </w:r>
      <w:proofErr w:type="gramStart"/>
      <w:r w:rsidRPr="003D7BF3">
        <w:rPr>
          <w:lang w:val="en-US"/>
        </w:rPr>
        <w:t>will be assessed</w:t>
      </w:r>
      <w:proofErr w:type="gramEnd"/>
      <w:r w:rsidRPr="003D7BF3">
        <w:t xml:space="preserve"> </w:t>
      </w:r>
      <w:r w:rsidRPr="003D7BF3">
        <w:rPr>
          <w:lang w:val="en-US"/>
        </w:rPr>
        <w:t xml:space="preserve">(presuming that </w:t>
      </w:r>
      <w:r w:rsidRPr="003D7BF3">
        <w:t xml:space="preserve">increasing the share of concentrates in the livestock diets as well as a wider use of crop leftovers, food processing by-products and silage would reduce dependence on the pastures) </w:t>
      </w:r>
    </w:p>
    <w:p w14:paraId="31E5923D" w14:textId="77777777" w:rsidR="00500520" w:rsidRPr="003D7BF3" w:rsidRDefault="00500520" w:rsidP="00A75DD1">
      <w:pPr>
        <w:pStyle w:val="GEFFieldtoFillout"/>
        <w:shd w:val="clear" w:color="auto" w:fill="FFFFFF"/>
        <w:ind w:left="0"/>
        <w:jc w:val="both"/>
        <w:rPr>
          <w:color w:val="auto"/>
          <w:sz w:val="20"/>
          <w:szCs w:val="20"/>
        </w:rPr>
      </w:pPr>
    </w:p>
    <w:p w14:paraId="4F27F03F" w14:textId="77777777" w:rsidR="008D4C2C" w:rsidRPr="003D7BF3" w:rsidRDefault="008D4C2C" w:rsidP="008D4C2C">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4A3882AB" w14:textId="77777777" w:rsidR="008D4C2C" w:rsidRPr="003D7BF3" w:rsidRDefault="008D4C2C" w:rsidP="00AD38FE">
      <w:pPr>
        <w:pStyle w:val="GEFFieldtoFillout"/>
        <w:numPr>
          <w:ilvl w:val="0"/>
          <w:numId w:val="22"/>
        </w:numPr>
        <w:shd w:val="clear" w:color="auto" w:fill="FFFFFF"/>
        <w:jc w:val="both"/>
        <w:rPr>
          <w:color w:val="auto"/>
          <w:sz w:val="20"/>
          <w:szCs w:val="20"/>
        </w:rPr>
      </w:pPr>
      <w:r w:rsidRPr="003D7BF3">
        <w:rPr>
          <w:color w:val="auto"/>
          <w:sz w:val="20"/>
          <w:szCs w:val="20"/>
        </w:rPr>
        <w:t>Inventory system/methodology with parameters (quantitative, qualitative) is agreed through the coordination mechanism and developed in at least one municipality based on Collect Earth</w:t>
      </w:r>
    </w:p>
    <w:p w14:paraId="74F9B588" w14:textId="77777777" w:rsidR="00FA72AC" w:rsidRPr="003D7BF3" w:rsidRDefault="00FA72AC" w:rsidP="00AD38FE">
      <w:pPr>
        <w:pStyle w:val="GEFFieldtoFillout"/>
        <w:numPr>
          <w:ilvl w:val="0"/>
          <w:numId w:val="22"/>
        </w:numPr>
        <w:shd w:val="clear" w:color="auto" w:fill="FFFFFF"/>
        <w:jc w:val="both"/>
        <w:rPr>
          <w:color w:val="auto"/>
          <w:sz w:val="20"/>
          <w:szCs w:val="20"/>
        </w:rPr>
      </w:pPr>
      <w:r w:rsidRPr="003D7BF3">
        <w:rPr>
          <w:color w:val="auto"/>
          <w:sz w:val="20"/>
          <w:szCs w:val="20"/>
        </w:rPr>
        <w:t xml:space="preserve">Nationally appropriate pasture grazing capacity methodology developed, tested and promoted, with transparent, </w:t>
      </w:r>
      <w:proofErr w:type="gramStart"/>
      <w:r w:rsidRPr="003D7BF3">
        <w:rPr>
          <w:color w:val="auto"/>
          <w:sz w:val="20"/>
          <w:szCs w:val="20"/>
        </w:rPr>
        <w:t>well documented</w:t>
      </w:r>
      <w:proofErr w:type="gramEnd"/>
      <w:r w:rsidRPr="003D7BF3">
        <w:rPr>
          <w:color w:val="auto"/>
          <w:sz w:val="20"/>
          <w:szCs w:val="20"/>
        </w:rPr>
        <w:t xml:space="preserve"> analysis of operational costs of proposed livestock production system. </w:t>
      </w:r>
    </w:p>
    <w:p w14:paraId="2AB61353" w14:textId="77777777" w:rsidR="00995FEF" w:rsidRPr="003D7BF3" w:rsidRDefault="00995FEF" w:rsidP="00A75DD1">
      <w:pPr>
        <w:pStyle w:val="GEFFieldtoFillout"/>
        <w:shd w:val="clear" w:color="auto" w:fill="FFFFFF"/>
        <w:ind w:left="0"/>
        <w:jc w:val="both"/>
        <w:rPr>
          <w:color w:val="auto"/>
          <w:sz w:val="20"/>
          <w:szCs w:val="20"/>
        </w:rPr>
      </w:pPr>
    </w:p>
    <w:p w14:paraId="261026CE" w14:textId="77777777" w:rsidR="008D4C2C" w:rsidRPr="003D7BF3" w:rsidRDefault="00995FEF" w:rsidP="00A75DD1">
      <w:pPr>
        <w:pStyle w:val="GEFFieldtoFillout"/>
        <w:shd w:val="clear" w:color="auto" w:fill="FFFFFF"/>
        <w:ind w:left="0"/>
        <w:jc w:val="both"/>
        <w:rPr>
          <w:color w:val="auto"/>
          <w:sz w:val="20"/>
          <w:szCs w:val="20"/>
        </w:rPr>
      </w:pPr>
      <w:r w:rsidRPr="003D7BF3">
        <w:rPr>
          <w:color w:val="auto"/>
          <w:sz w:val="20"/>
          <w:szCs w:val="20"/>
        </w:rPr>
        <w:t xml:space="preserve">Output 2.1.1 will build on the results of the project “Sustainable Management </w:t>
      </w:r>
      <w:r w:rsidRPr="003D7BF3">
        <w:rPr>
          <w:color w:val="auto"/>
          <w:sz w:val="20"/>
          <w:szCs w:val="20"/>
          <w:lang w:val="ka-GE"/>
        </w:rPr>
        <w:t>o</w:t>
      </w:r>
      <w:r w:rsidRPr="003D7BF3">
        <w:rPr>
          <w:color w:val="auto"/>
          <w:sz w:val="20"/>
          <w:szCs w:val="20"/>
        </w:rPr>
        <w:t xml:space="preserve">f Pastures </w:t>
      </w:r>
      <w:r w:rsidRPr="003D7BF3">
        <w:rPr>
          <w:color w:val="auto"/>
          <w:sz w:val="20"/>
          <w:szCs w:val="20"/>
          <w:lang w:val="ka-GE"/>
        </w:rPr>
        <w:t>i</w:t>
      </w:r>
      <w:r w:rsidRPr="003D7BF3">
        <w:rPr>
          <w:color w:val="auto"/>
          <w:sz w:val="20"/>
          <w:szCs w:val="20"/>
        </w:rPr>
        <w:t xml:space="preserve">n Georgia </w:t>
      </w:r>
      <w:r w:rsidRPr="003D7BF3">
        <w:rPr>
          <w:color w:val="auto"/>
          <w:sz w:val="20"/>
          <w:szCs w:val="20"/>
          <w:lang w:val="ka-GE"/>
        </w:rPr>
        <w:t>t</w:t>
      </w:r>
      <w:r w:rsidRPr="003D7BF3">
        <w:rPr>
          <w:color w:val="auto"/>
          <w:sz w:val="20"/>
          <w:szCs w:val="20"/>
        </w:rPr>
        <w:t xml:space="preserve">o Demonstrate Climate Change Mitigation and Adaptation Benefits and Dividends </w:t>
      </w:r>
      <w:r w:rsidRPr="003D7BF3">
        <w:rPr>
          <w:color w:val="auto"/>
          <w:sz w:val="20"/>
          <w:szCs w:val="20"/>
          <w:lang w:val="ka-GE"/>
        </w:rPr>
        <w:t>f</w:t>
      </w:r>
      <w:r w:rsidRPr="003D7BF3">
        <w:rPr>
          <w:color w:val="auto"/>
          <w:sz w:val="20"/>
          <w:szCs w:val="20"/>
        </w:rPr>
        <w:t>or Local Communities” on rehabilitation of pastures and introduction of SLM/LDN practices.</w:t>
      </w:r>
    </w:p>
    <w:p w14:paraId="54AD6388" w14:textId="77777777" w:rsidR="00995FEF" w:rsidRPr="003D7BF3" w:rsidRDefault="00995FEF" w:rsidP="00A75DD1">
      <w:pPr>
        <w:pStyle w:val="GEFFieldtoFillout"/>
        <w:shd w:val="clear" w:color="auto" w:fill="FFFFFF"/>
        <w:ind w:left="0"/>
        <w:jc w:val="both"/>
        <w:rPr>
          <w:b/>
          <w:color w:val="auto"/>
          <w:sz w:val="20"/>
          <w:szCs w:val="20"/>
        </w:rPr>
      </w:pPr>
    </w:p>
    <w:p w14:paraId="1AD0492D" w14:textId="77777777" w:rsidR="00DE1BBD" w:rsidRPr="003D7BF3" w:rsidRDefault="00DE1BBD" w:rsidP="00DE1BBD">
      <w:pPr>
        <w:pStyle w:val="GEFFieldtoFillout"/>
        <w:shd w:val="clear" w:color="auto" w:fill="FFFFFF"/>
        <w:ind w:left="0"/>
        <w:jc w:val="both"/>
        <w:rPr>
          <w:b/>
          <w:color w:val="auto"/>
          <w:sz w:val="20"/>
          <w:szCs w:val="20"/>
        </w:rPr>
      </w:pPr>
      <w:r w:rsidRPr="003D7BF3">
        <w:rPr>
          <w:b/>
          <w:color w:val="auto"/>
          <w:sz w:val="20"/>
          <w:szCs w:val="20"/>
        </w:rPr>
        <w:t xml:space="preserve">Output 2.1.2: Pasture management plans (strategic and operational) are developed in participatory manner and implemented in the three target municipalities </w:t>
      </w:r>
    </w:p>
    <w:p w14:paraId="439404FC" w14:textId="77777777" w:rsidR="00A75DD1" w:rsidRPr="003D7BF3" w:rsidRDefault="00A75DD1" w:rsidP="00A75DD1">
      <w:pPr>
        <w:pStyle w:val="GEFFieldtoFillout"/>
        <w:shd w:val="clear" w:color="auto" w:fill="FFFFFF"/>
        <w:ind w:left="0"/>
        <w:jc w:val="both"/>
        <w:rPr>
          <w:color w:val="auto"/>
          <w:sz w:val="20"/>
          <w:szCs w:val="20"/>
        </w:rPr>
      </w:pPr>
      <w:r w:rsidRPr="003D7BF3">
        <w:rPr>
          <w:color w:val="auto"/>
          <w:sz w:val="20"/>
          <w:szCs w:val="20"/>
        </w:rPr>
        <w:t xml:space="preserve">The Output 2.1.2 will build on the lessons learned from the GEF project supported by UNDP project “Sustainable Management of Pastures in Georgia to Demonstrate Climate Change Mitigation and Adaptation Benefits and Dividends for Local Communities”. </w:t>
      </w:r>
    </w:p>
    <w:p w14:paraId="209015E2" w14:textId="77777777" w:rsidR="00A75DD1" w:rsidRPr="003D7BF3" w:rsidRDefault="00A75DD1" w:rsidP="00A75DD1">
      <w:pPr>
        <w:pStyle w:val="GEFFieldtoFillout"/>
        <w:shd w:val="clear" w:color="auto" w:fill="FFFFFF"/>
        <w:ind w:left="0"/>
        <w:rPr>
          <w:color w:val="auto"/>
          <w:sz w:val="20"/>
          <w:szCs w:val="20"/>
        </w:rPr>
      </w:pPr>
    </w:p>
    <w:p w14:paraId="52A44CE0" w14:textId="77777777" w:rsidR="00A75DD1" w:rsidRPr="003D7BF3" w:rsidRDefault="00A75DD1" w:rsidP="00A75DD1">
      <w:pPr>
        <w:pStyle w:val="GEFFieldtoFillout"/>
        <w:shd w:val="clear" w:color="auto" w:fill="FFFFFF"/>
        <w:ind w:left="0"/>
        <w:jc w:val="both"/>
        <w:rPr>
          <w:color w:val="auto"/>
          <w:sz w:val="20"/>
          <w:szCs w:val="20"/>
        </w:rPr>
      </w:pPr>
      <w:r w:rsidRPr="003D7BF3">
        <w:rPr>
          <w:color w:val="auto"/>
          <w:sz w:val="20"/>
          <w:szCs w:val="20"/>
        </w:rPr>
        <w:t xml:space="preserve">During the PIF formulation, three municipalities </w:t>
      </w:r>
      <w:proofErr w:type="gramStart"/>
      <w:r w:rsidRPr="003D7BF3">
        <w:rPr>
          <w:color w:val="auto"/>
          <w:sz w:val="20"/>
          <w:szCs w:val="20"/>
        </w:rPr>
        <w:t>have been selected</w:t>
      </w:r>
      <w:proofErr w:type="gramEnd"/>
      <w:r w:rsidRPr="003D7BF3">
        <w:rPr>
          <w:color w:val="auto"/>
          <w:sz w:val="20"/>
          <w:szCs w:val="20"/>
        </w:rPr>
        <w:t xml:space="preserve"> as potential beneficiaries of the project: </w:t>
      </w:r>
      <w:proofErr w:type="spellStart"/>
      <w:r w:rsidRPr="003D7BF3">
        <w:rPr>
          <w:color w:val="auto"/>
          <w:sz w:val="20"/>
          <w:szCs w:val="20"/>
        </w:rPr>
        <w:t>Kazbegi</w:t>
      </w:r>
      <w:proofErr w:type="spellEnd"/>
      <w:r w:rsidRPr="003D7BF3">
        <w:rPr>
          <w:color w:val="auto"/>
          <w:sz w:val="20"/>
          <w:szCs w:val="20"/>
        </w:rPr>
        <w:t xml:space="preserve">, </w:t>
      </w:r>
      <w:proofErr w:type="spellStart"/>
      <w:r w:rsidRPr="003D7BF3">
        <w:rPr>
          <w:color w:val="auto"/>
          <w:sz w:val="20"/>
          <w:szCs w:val="20"/>
        </w:rPr>
        <w:t>Gurjaani</w:t>
      </w:r>
      <w:proofErr w:type="spellEnd"/>
      <w:r w:rsidRPr="003D7BF3">
        <w:rPr>
          <w:color w:val="auto"/>
          <w:sz w:val="20"/>
          <w:szCs w:val="20"/>
        </w:rPr>
        <w:t xml:space="preserve"> and </w:t>
      </w:r>
      <w:proofErr w:type="spellStart"/>
      <w:r w:rsidRPr="003D7BF3">
        <w:rPr>
          <w:color w:val="auto"/>
          <w:sz w:val="20"/>
          <w:szCs w:val="20"/>
        </w:rPr>
        <w:t>Dmanisi</w:t>
      </w:r>
      <w:proofErr w:type="spellEnd"/>
      <w:r w:rsidR="00995FEF" w:rsidRPr="003D7BF3">
        <w:rPr>
          <w:color w:val="auto"/>
          <w:sz w:val="20"/>
          <w:szCs w:val="20"/>
        </w:rPr>
        <w:t xml:space="preserve"> and confirmed during the PPG</w:t>
      </w:r>
      <w:r w:rsidRPr="003D7BF3">
        <w:rPr>
          <w:color w:val="auto"/>
          <w:sz w:val="20"/>
          <w:szCs w:val="20"/>
        </w:rPr>
        <w:t>. In addition, the project will assist the country to identify the areas for implementation of the Bonn Challenge commitment</w:t>
      </w:r>
      <w:r w:rsidRPr="003D7BF3">
        <w:rPr>
          <w:rStyle w:val="FootnoteReference"/>
          <w:color w:val="auto"/>
          <w:sz w:val="20"/>
          <w:szCs w:val="20"/>
        </w:rPr>
        <w:footnoteReference w:id="14"/>
      </w:r>
      <w:r w:rsidRPr="003D7BF3">
        <w:rPr>
          <w:color w:val="auto"/>
          <w:sz w:val="20"/>
          <w:szCs w:val="20"/>
        </w:rPr>
        <w:t xml:space="preserve">. </w:t>
      </w:r>
      <w:r w:rsidRPr="003D7BF3">
        <w:rPr>
          <w:b/>
          <w:color w:val="auto"/>
          <w:sz w:val="20"/>
          <w:szCs w:val="20"/>
        </w:rPr>
        <w:t xml:space="preserve"> </w:t>
      </w:r>
    </w:p>
    <w:p w14:paraId="04261C0C" w14:textId="77777777" w:rsidR="00A75DD1" w:rsidRPr="003D7BF3" w:rsidRDefault="00A75DD1" w:rsidP="00DE1BBD">
      <w:pPr>
        <w:pStyle w:val="GEFFieldtoFillout"/>
        <w:shd w:val="clear" w:color="auto" w:fill="FFFFFF"/>
        <w:ind w:left="0"/>
        <w:jc w:val="both"/>
        <w:rPr>
          <w:b/>
          <w:color w:val="auto"/>
          <w:sz w:val="20"/>
          <w:szCs w:val="20"/>
        </w:rPr>
      </w:pPr>
    </w:p>
    <w:p w14:paraId="450EB6B3" w14:textId="77777777" w:rsidR="00995FEF" w:rsidRPr="003D7BF3" w:rsidRDefault="00995FEF" w:rsidP="00995FEF">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6083CFA9" w14:textId="77777777" w:rsidR="00995FEF" w:rsidRPr="003D7BF3" w:rsidRDefault="00995FEF" w:rsidP="00AD38FE">
      <w:pPr>
        <w:pStyle w:val="GEFFieldtoFillout"/>
        <w:numPr>
          <w:ilvl w:val="0"/>
          <w:numId w:val="23"/>
        </w:numPr>
        <w:shd w:val="clear" w:color="auto" w:fill="FFFFFF"/>
        <w:jc w:val="both"/>
        <w:rPr>
          <w:color w:val="auto"/>
          <w:sz w:val="20"/>
          <w:szCs w:val="20"/>
        </w:rPr>
      </w:pPr>
      <w:r w:rsidRPr="003D7BF3">
        <w:rPr>
          <w:color w:val="auto"/>
          <w:sz w:val="20"/>
          <w:szCs w:val="20"/>
        </w:rPr>
        <w:t>Elaboration of State-owned pastureland management plans (strategic and operational) in participatory manner for three target municipalities (in total 20,000 ha)</w:t>
      </w:r>
    </w:p>
    <w:p w14:paraId="3BC2700B" w14:textId="77777777" w:rsidR="00FA72AC" w:rsidRPr="003D7BF3" w:rsidRDefault="00FA72AC" w:rsidP="00AD38FE">
      <w:pPr>
        <w:pStyle w:val="GEFFieldtoFillout"/>
        <w:numPr>
          <w:ilvl w:val="0"/>
          <w:numId w:val="23"/>
        </w:numPr>
        <w:shd w:val="clear" w:color="auto" w:fill="FFFFFF"/>
        <w:jc w:val="both"/>
        <w:rPr>
          <w:color w:val="auto"/>
          <w:sz w:val="20"/>
          <w:szCs w:val="20"/>
        </w:rPr>
      </w:pPr>
      <w:r w:rsidRPr="003D7BF3">
        <w:rPr>
          <w:color w:val="auto"/>
          <w:sz w:val="20"/>
          <w:szCs w:val="20"/>
        </w:rPr>
        <w:t>Implementation of sustainable participatory pasture management practices (grazing management, weed control, breeding program with local stock, fertilization, terracing, gully prevention, mobile livestock water points, water harvesting, mobile fencing, mobile shade structures, etc.)  (in total 747 ha)</w:t>
      </w:r>
    </w:p>
    <w:p w14:paraId="2D51342F" w14:textId="77777777" w:rsidR="00995FEF" w:rsidRPr="003D7BF3" w:rsidRDefault="00995FEF"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Pastureland management municipal group discussions and community consultations </w:t>
      </w:r>
    </w:p>
    <w:p w14:paraId="1F4BAEEA" w14:textId="77777777" w:rsidR="00F07E7A" w:rsidRPr="003D7BF3" w:rsidRDefault="00F07E7A" w:rsidP="00F07E7A">
      <w:pPr>
        <w:pStyle w:val="GEFFieldtoFillout"/>
        <w:shd w:val="clear" w:color="auto" w:fill="FFFFFF"/>
        <w:ind w:left="0"/>
        <w:jc w:val="both"/>
        <w:rPr>
          <w:color w:val="auto"/>
          <w:sz w:val="20"/>
          <w:szCs w:val="20"/>
        </w:rPr>
      </w:pPr>
    </w:p>
    <w:p w14:paraId="3582178F" w14:textId="77777777" w:rsidR="00000E53" w:rsidRPr="003D7BF3" w:rsidRDefault="00000E53" w:rsidP="00000E53">
      <w:pPr>
        <w:pStyle w:val="GEFFieldtoFillout"/>
        <w:shd w:val="clear" w:color="auto" w:fill="FFFFFF"/>
        <w:ind w:left="0"/>
        <w:jc w:val="both"/>
        <w:rPr>
          <w:color w:val="auto"/>
          <w:sz w:val="20"/>
          <w:szCs w:val="20"/>
        </w:rPr>
      </w:pPr>
      <w:r w:rsidRPr="003D7BF3">
        <w:rPr>
          <w:color w:val="auto"/>
          <w:sz w:val="20"/>
          <w:szCs w:val="20"/>
        </w:rPr>
        <w:t xml:space="preserve">Techniques and practices to </w:t>
      </w:r>
      <w:proofErr w:type="gramStart"/>
      <w:r w:rsidRPr="003D7BF3">
        <w:rPr>
          <w:color w:val="auto"/>
          <w:sz w:val="20"/>
          <w:szCs w:val="20"/>
        </w:rPr>
        <w:t>be introduced</w:t>
      </w:r>
      <w:proofErr w:type="gramEnd"/>
      <w:r w:rsidRPr="003D7BF3">
        <w:rPr>
          <w:color w:val="auto"/>
          <w:sz w:val="20"/>
          <w:szCs w:val="20"/>
        </w:rPr>
        <w:t xml:space="preserve"> during the implementation phase on the selected 747 ha will include the following:</w:t>
      </w:r>
    </w:p>
    <w:p w14:paraId="5ACE868A" w14:textId="77777777" w:rsidR="00000E53" w:rsidRPr="003D7BF3" w:rsidRDefault="00000E53" w:rsidP="00091EA0">
      <w:pPr>
        <w:pStyle w:val="GEFFieldtoFillout"/>
        <w:numPr>
          <w:ilvl w:val="0"/>
          <w:numId w:val="24"/>
        </w:numPr>
        <w:shd w:val="clear" w:color="auto" w:fill="FFFFFF"/>
        <w:jc w:val="both"/>
        <w:rPr>
          <w:color w:val="auto"/>
          <w:sz w:val="20"/>
          <w:szCs w:val="20"/>
        </w:rPr>
      </w:pPr>
      <w:r w:rsidRPr="003D7BF3">
        <w:rPr>
          <w:color w:val="auto"/>
          <w:sz w:val="20"/>
          <w:szCs w:val="20"/>
        </w:rPr>
        <w:t xml:space="preserve">Directed grazing: also referred to as ‘rotational grazing’, it described the use of domestic grazing animals as tools to complete a variety of task, including suppressing weed growth, reducing biomass in </w:t>
      </w:r>
      <w:proofErr w:type="spellStart"/>
      <w:r w:rsidRPr="003D7BF3">
        <w:rPr>
          <w:color w:val="auto"/>
          <w:sz w:val="20"/>
          <w:szCs w:val="20"/>
        </w:rPr>
        <w:t>fireprone</w:t>
      </w:r>
      <w:proofErr w:type="spellEnd"/>
      <w:r w:rsidRPr="003D7BF3">
        <w:rPr>
          <w:color w:val="auto"/>
          <w:sz w:val="20"/>
          <w:szCs w:val="20"/>
        </w:rPr>
        <w:t xml:space="preserve"> areas, improving soil fertility and nutrient cycling, increasing pasture or forest biodiversity and to maintain historic landscapes to name a few. It often requires a change in how we see domestic animals and the roles they play within the landscape. Materials for </w:t>
      </w:r>
      <w:r w:rsidRPr="003D7BF3">
        <w:rPr>
          <w:color w:val="auto"/>
          <w:sz w:val="20"/>
          <w:szCs w:val="20"/>
        </w:rPr>
        <w:lastRenderedPageBreak/>
        <w:t xml:space="preserve">this approach include but are not limited to fencing (electric/wire), mobile livestock watering equipment, water storage and distribution materials, mobile shade structures for livestock, predator </w:t>
      </w:r>
      <w:proofErr w:type="spellStart"/>
      <w:r w:rsidRPr="003D7BF3">
        <w:rPr>
          <w:color w:val="auto"/>
          <w:sz w:val="20"/>
          <w:szCs w:val="20"/>
        </w:rPr>
        <w:t>deterents</w:t>
      </w:r>
      <w:proofErr w:type="spellEnd"/>
      <w:r w:rsidRPr="003D7BF3">
        <w:rPr>
          <w:color w:val="auto"/>
          <w:sz w:val="20"/>
          <w:szCs w:val="20"/>
        </w:rPr>
        <w:t xml:space="preserve"> (dogs, fencing/housing, noise-makers), plus other equipment to support the shepherds manage the flocks (GPS, mobile veterinary kits, holding pens, portable milking stations, </w:t>
      </w:r>
      <w:proofErr w:type="spellStart"/>
      <w:r w:rsidRPr="003D7BF3">
        <w:rPr>
          <w:color w:val="auto"/>
          <w:sz w:val="20"/>
          <w:szCs w:val="20"/>
        </w:rPr>
        <w:t>etc</w:t>
      </w:r>
      <w:proofErr w:type="spellEnd"/>
      <w:r w:rsidRPr="003D7BF3">
        <w:rPr>
          <w:color w:val="auto"/>
          <w:sz w:val="20"/>
          <w:szCs w:val="20"/>
        </w:rPr>
        <w:t xml:space="preserve">). </w:t>
      </w:r>
    </w:p>
    <w:p w14:paraId="400C41D0" w14:textId="77777777" w:rsidR="00000E53" w:rsidRPr="003D7BF3" w:rsidRDefault="00000E53" w:rsidP="00091EA0">
      <w:pPr>
        <w:pStyle w:val="GEFFieldtoFillout"/>
        <w:numPr>
          <w:ilvl w:val="0"/>
          <w:numId w:val="24"/>
        </w:numPr>
        <w:shd w:val="clear" w:color="auto" w:fill="FFFFFF"/>
        <w:jc w:val="both"/>
        <w:rPr>
          <w:color w:val="auto"/>
          <w:sz w:val="20"/>
          <w:szCs w:val="20"/>
        </w:rPr>
      </w:pPr>
      <w:r w:rsidRPr="003D7BF3">
        <w:rPr>
          <w:color w:val="auto"/>
          <w:sz w:val="20"/>
          <w:szCs w:val="20"/>
        </w:rPr>
        <w:t xml:space="preserve">Weed Control: following grazing applications, manual or mechanical weed control measure </w:t>
      </w:r>
      <w:proofErr w:type="gramStart"/>
      <w:r w:rsidRPr="003D7BF3">
        <w:rPr>
          <w:color w:val="auto"/>
          <w:sz w:val="20"/>
          <w:szCs w:val="20"/>
        </w:rPr>
        <w:t>should be taken</w:t>
      </w:r>
      <w:proofErr w:type="gramEnd"/>
      <w:r w:rsidRPr="003D7BF3">
        <w:rPr>
          <w:color w:val="auto"/>
          <w:sz w:val="20"/>
          <w:szCs w:val="20"/>
        </w:rPr>
        <w:t xml:space="preserve"> to maintain pasture productivity. These could necessitate the purchase of </w:t>
      </w:r>
      <w:proofErr w:type="spellStart"/>
      <w:r w:rsidRPr="003D7BF3">
        <w:rPr>
          <w:color w:val="auto"/>
          <w:sz w:val="20"/>
          <w:szCs w:val="20"/>
        </w:rPr>
        <w:t>specialised</w:t>
      </w:r>
      <w:proofErr w:type="spellEnd"/>
      <w:r w:rsidRPr="003D7BF3">
        <w:rPr>
          <w:color w:val="auto"/>
          <w:sz w:val="20"/>
          <w:szCs w:val="20"/>
        </w:rPr>
        <w:t xml:space="preserve"> machinery (tractors, </w:t>
      </w:r>
      <w:proofErr w:type="spellStart"/>
      <w:r w:rsidRPr="003D7BF3">
        <w:rPr>
          <w:color w:val="auto"/>
          <w:sz w:val="20"/>
          <w:szCs w:val="20"/>
        </w:rPr>
        <w:t>brushcutters</w:t>
      </w:r>
      <w:proofErr w:type="spellEnd"/>
      <w:r w:rsidRPr="003D7BF3">
        <w:rPr>
          <w:color w:val="auto"/>
          <w:sz w:val="20"/>
          <w:szCs w:val="20"/>
        </w:rPr>
        <w:t xml:space="preserve">, </w:t>
      </w:r>
      <w:proofErr w:type="gramStart"/>
      <w:r w:rsidRPr="003D7BF3">
        <w:rPr>
          <w:color w:val="auto"/>
          <w:sz w:val="20"/>
          <w:szCs w:val="20"/>
        </w:rPr>
        <w:t>tractor</w:t>
      </w:r>
      <w:proofErr w:type="gramEnd"/>
      <w:r w:rsidRPr="003D7BF3">
        <w:rPr>
          <w:color w:val="auto"/>
          <w:sz w:val="20"/>
          <w:szCs w:val="20"/>
        </w:rPr>
        <w:t xml:space="preserve"> implements), manual tools, </w:t>
      </w:r>
      <w:proofErr w:type="spellStart"/>
      <w:r w:rsidRPr="003D7BF3">
        <w:rPr>
          <w:color w:val="auto"/>
          <w:sz w:val="20"/>
          <w:szCs w:val="20"/>
        </w:rPr>
        <w:t>specialed</w:t>
      </w:r>
      <w:proofErr w:type="spellEnd"/>
      <w:r w:rsidRPr="003D7BF3">
        <w:rPr>
          <w:color w:val="auto"/>
          <w:sz w:val="20"/>
          <w:szCs w:val="20"/>
        </w:rPr>
        <w:t xml:space="preserve"> clothing and gear and other supporting materials.</w:t>
      </w:r>
    </w:p>
    <w:p w14:paraId="31458EB2" w14:textId="77777777" w:rsidR="00000E53" w:rsidRPr="003D7BF3" w:rsidRDefault="00000E53" w:rsidP="00091EA0">
      <w:pPr>
        <w:pStyle w:val="GEFFieldtoFillout"/>
        <w:numPr>
          <w:ilvl w:val="0"/>
          <w:numId w:val="24"/>
        </w:numPr>
        <w:shd w:val="clear" w:color="auto" w:fill="FFFFFF"/>
        <w:jc w:val="both"/>
        <w:rPr>
          <w:color w:val="auto"/>
          <w:sz w:val="20"/>
          <w:szCs w:val="20"/>
        </w:rPr>
      </w:pPr>
      <w:r w:rsidRPr="003D7BF3">
        <w:rPr>
          <w:color w:val="auto"/>
          <w:sz w:val="20"/>
          <w:szCs w:val="20"/>
        </w:rPr>
        <w:t xml:space="preserve">Pasture fertility works and direct seeding: although the improved grazing rotations will more effectively distribute manure and urine across the pasture surface and these deposits can be concentrated to certain sites through shade and water placement, there will most likely be key </w:t>
      </w:r>
      <w:proofErr w:type="gramStart"/>
      <w:r w:rsidRPr="003D7BF3">
        <w:rPr>
          <w:color w:val="auto"/>
          <w:sz w:val="20"/>
          <w:szCs w:val="20"/>
        </w:rPr>
        <w:t>areas which</w:t>
      </w:r>
      <w:proofErr w:type="gramEnd"/>
      <w:r w:rsidRPr="003D7BF3">
        <w:rPr>
          <w:color w:val="auto"/>
          <w:sz w:val="20"/>
          <w:szCs w:val="20"/>
        </w:rPr>
        <w:t xml:space="preserve"> have been poorly managed and are in need of restoration works. This could include soil preparation works (ripping, ploughing, </w:t>
      </w:r>
      <w:proofErr w:type="gramStart"/>
      <w:r w:rsidRPr="003D7BF3">
        <w:rPr>
          <w:color w:val="auto"/>
          <w:sz w:val="20"/>
          <w:szCs w:val="20"/>
        </w:rPr>
        <w:t>raking</w:t>
      </w:r>
      <w:proofErr w:type="gramEnd"/>
      <w:r w:rsidRPr="003D7BF3">
        <w:rPr>
          <w:color w:val="auto"/>
          <w:sz w:val="20"/>
          <w:szCs w:val="20"/>
        </w:rPr>
        <w:t xml:space="preserve">), seeding with local or improved pasture species, fertilizer and soil amendment applications, irrigation, etc. Of special interest are direct </w:t>
      </w:r>
      <w:proofErr w:type="gramStart"/>
      <w:r w:rsidRPr="003D7BF3">
        <w:rPr>
          <w:color w:val="auto"/>
          <w:sz w:val="20"/>
          <w:szCs w:val="20"/>
        </w:rPr>
        <w:t>seeders which</w:t>
      </w:r>
      <w:proofErr w:type="gramEnd"/>
      <w:r w:rsidRPr="003D7BF3">
        <w:rPr>
          <w:color w:val="auto"/>
          <w:sz w:val="20"/>
          <w:szCs w:val="20"/>
        </w:rPr>
        <w:t xml:space="preserve"> maintain pasture cover, yet introduce crop or forage species into the pasture space with minimal impact. </w:t>
      </w:r>
    </w:p>
    <w:p w14:paraId="54801D1A" w14:textId="77777777" w:rsidR="00000E53" w:rsidRPr="003D7BF3" w:rsidRDefault="00000E53" w:rsidP="00091EA0">
      <w:pPr>
        <w:pStyle w:val="GEFFieldtoFillout"/>
        <w:numPr>
          <w:ilvl w:val="0"/>
          <w:numId w:val="24"/>
        </w:numPr>
        <w:shd w:val="clear" w:color="auto" w:fill="FFFFFF"/>
        <w:jc w:val="both"/>
        <w:rPr>
          <w:color w:val="auto"/>
          <w:sz w:val="20"/>
          <w:szCs w:val="20"/>
        </w:rPr>
      </w:pPr>
      <w:r w:rsidRPr="003D7BF3">
        <w:rPr>
          <w:color w:val="auto"/>
          <w:sz w:val="20"/>
          <w:szCs w:val="20"/>
        </w:rPr>
        <w:t xml:space="preserve">Earthworks and water harvesting: if done properly, focused earthworks and water harvesting structures can greatly improve water capture, retention and distribution through the grazing space. They often require heavy machinery, water distribution and storage infrastructure and fencing if animals are to </w:t>
      </w:r>
      <w:proofErr w:type="gramStart"/>
      <w:r w:rsidRPr="003D7BF3">
        <w:rPr>
          <w:color w:val="auto"/>
          <w:sz w:val="20"/>
          <w:szCs w:val="20"/>
        </w:rPr>
        <w:t>be excluded</w:t>
      </w:r>
      <w:proofErr w:type="gramEnd"/>
      <w:r w:rsidRPr="003D7BF3">
        <w:rPr>
          <w:color w:val="auto"/>
          <w:sz w:val="20"/>
          <w:szCs w:val="20"/>
        </w:rPr>
        <w:t xml:space="preserve"> from the area. These works can and most likely should include roadwork to improve access and movement of goods. </w:t>
      </w:r>
    </w:p>
    <w:p w14:paraId="51E95180" w14:textId="77777777" w:rsidR="00000E53" w:rsidRPr="003D7BF3" w:rsidRDefault="00000E53" w:rsidP="00AD38FE">
      <w:pPr>
        <w:pStyle w:val="GEFFieldtoFillout"/>
        <w:numPr>
          <w:ilvl w:val="0"/>
          <w:numId w:val="24"/>
        </w:numPr>
        <w:shd w:val="clear" w:color="auto" w:fill="FFFFFF"/>
        <w:jc w:val="both"/>
        <w:rPr>
          <w:color w:val="auto"/>
          <w:sz w:val="20"/>
          <w:szCs w:val="20"/>
        </w:rPr>
      </w:pPr>
      <w:r w:rsidRPr="003D7BF3">
        <w:rPr>
          <w:color w:val="auto"/>
          <w:sz w:val="20"/>
          <w:szCs w:val="20"/>
        </w:rPr>
        <w:t xml:space="preserve">Creation of wetlands and other diverse landscape areas as pasture support components: the increasing frequency of droughts was of vital concern to those interviewed for the HH surveys. Pasturelands cannot always provide adequate forage in times of drought, and backup measures </w:t>
      </w:r>
      <w:proofErr w:type="gramStart"/>
      <w:r w:rsidRPr="003D7BF3">
        <w:rPr>
          <w:color w:val="auto"/>
          <w:sz w:val="20"/>
          <w:szCs w:val="20"/>
        </w:rPr>
        <w:t>should be incorporated</w:t>
      </w:r>
      <w:proofErr w:type="gramEnd"/>
      <w:r w:rsidRPr="003D7BF3">
        <w:rPr>
          <w:color w:val="auto"/>
          <w:sz w:val="20"/>
          <w:szCs w:val="20"/>
        </w:rPr>
        <w:t xml:space="preserve"> into the grazing landscape. This requires certain areas, </w:t>
      </w:r>
      <w:proofErr w:type="gramStart"/>
      <w:r w:rsidRPr="003D7BF3">
        <w:rPr>
          <w:color w:val="auto"/>
          <w:sz w:val="20"/>
          <w:szCs w:val="20"/>
        </w:rPr>
        <w:t>often marginal</w:t>
      </w:r>
      <w:proofErr w:type="gramEnd"/>
      <w:r w:rsidRPr="003D7BF3">
        <w:rPr>
          <w:color w:val="auto"/>
          <w:sz w:val="20"/>
          <w:szCs w:val="20"/>
        </w:rPr>
        <w:t xml:space="preserve"> lands or boundaries, be planted with deep rooting shrubs and trees that can be cut as green feed in time of emergency. Trees </w:t>
      </w:r>
      <w:proofErr w:type="gramStart"/>
      <w:r w:rsidRPr="003D7BF3">
        <w:rPr>
          <w:color w:val="auto"/>
          <w:sz w:val="20"/>
          <w:szCs w:val="20"/>
        </w:rPr>
        <w:t>can also be used</w:t>
      </w:r>
      <w:proofErr w:type="gramEnd"/>
      <w:r w:rsidRPr="003D7BF3">
        <w:rPr>
          <w:color w:val="auto"/>
          <w:sz w:val="20"/>
          <w:szCs w:val="20"/>
        </w:rPr>
        <w:t xml:space="preserve"> as windbreaks, to create calm, sheltered areas for lambing or calving, woodlots, wildlife corridors, etc. They bring deep soil nutrients to the pasture surface and if place horizontally across a slope they reduce soil erosion and slippage. Wetlands should also identified in the planning process and be grazed as individual units. Their recharge areas should maintain more biomass than their surroundings </w:t>
      </w:r>
      <w:proofErr w:type="gramStart"/>
      <w:r w:rsidRPr="003D7BF3">
        <w:rPr>
          <w:color w:val="auto"/>
          <w:sz w:val="20"/>
          <w:szCs w:val="20"/>
        </w:rPr>
        <w:t>so as to</w:t>
      </w:r>
      <w:proofErr w:type="gramEnd"/>
      <w:r w:rsidRPr="003D7BF3">
        <w:rPr>
          <w:color w:val="auto"/>
          <w:sz w:val="20"/>
          <w:szCs w:val="20"/>
        </w:rPr>
        <w:t xml:space="preserve"> improve moisture capture and retention. This excess biomass </w:t>
      </w:r>
      <w:proofErr w:type="gramStart"/>
      <w:r w:rsidRPr="003D7BF3">
        <w:rPr>
          <w:color w:val="auto"/>
          <w:sz w:val="20"/>
          <w:szCs w:val="20"/>
        </w:rPr>
        <w:t>can then be intensely grazed</w:t>
      </w:r>
      <w:proofErr w:type="gramEnd"/>
      <w:r w:rsidRPr="003D7BF3">
        <w:rPr>
          <w:color w:val="auto"/>
          <w:sz w:val="20"/>
          <w:szCs w:val="20"/>
        </w:rPr>
        <w:t xml:space="preserve"> during drought times, as it will often be the only green material available. </w:t>
      </w:r>
    </w:p>
    <w:p w14:paraId="7EE87A48" w14:textId="77777777" w:rsidR="00000E53" w:rsidRPr="003D7BF3" w:rsidRDefault="00000E53" w:rsidP="00000E53">
      <w:pPr>
        <w:pStyle w:val="GEFFieldtoFillout"/>
        <w:shd w:val="clear" w:color="auto" w:fill="FFFFFF"/>
        <w:ind w:left="0"/>
        <w:jc w:val="both"/>
        <w:rPr>
          <w:color w:val="auto"/>
          <w:sz w:val="20"/>
          <w:szCs w:val="20"/>
        </w:rPr>
      </w:pPr>
    </w:p>
    <w:p w14:paraId="37A813BE" w14:textId="77777777" w:rsidR="00000E53" w:rsidRPr="003D7BF3" w:rsidRDefault="00000E53" w:rsidP="00000E53">
      <w:pPr>
        <w:pStyle w:val="GEFFieldtoFillout"/>
        <w:shd w:val="clear" w:color="auto" w:fill="FFFFFF"/>
        <w:ind w:left="0"/>
        <w:jc w:val="both"/>
        <w:rPr>
          <w:color w:val="auto"/>
          <w:sz w:val="20"/>
          <w:szCs w:val="20"/>
        </w:rPr>
      </w:pPr>
      <w:r w:rsidRPr="003D7BF3">
        <w:rPr>
          <w:color w:val="auto"/>
          <w:sz w:val="20"/>
          <w:szCs w:val="20"/>
        </w:rPr>
        <w:t xml:space="preserve">The lessons learned and costs of the application and use of these techniques will be a vital component of the State-owned pastureland management plans (strategic and operational) that are to </w:t>
      </w:r>
      <w:proofErr w:type="gramStart"/>
      <w:r w:rsidRPr="003D7BF3">
        <w:rPr>
          <w:color w:val="auto"/>
          <w:sz w:val="20"/>
          <w:szCs w:val="20"/>
        </w:rPr>
        <w:t>be developed</w:t>
      </w:r>
      <w:proofErr w:type="gramEnd"/>
      <w:r w:rsidRPr="003D7BF3">
        <w:rPr>
          <w:color w:val="auto"/>
          <w:sz w:val="20"/>
          <w:szCs w:val="20"/>
        </w:rPr>
        <w:t xml:space="preserve"> for total 20,000ha of municipal lands. </w:t>
      </w:r>
    </w:p>
    <w:p w14:paraId="460A35F7" w14:textId="77777777" w:rsidR="00000E53" w:rsidRPr="003D7BF3" w:rsidRDefault="00000E53" w:rsidP="00FA72AC">
      <w:pPr>
        <w:pStyle w:val="GEFFieldtoFillout"/>
        <w:shd w:val="clear" w:color="auto" w:fill="FFFFFF"/>
        <w:ind w:left="0"/>
        <w:jc w:val="both"/>
        <w:rPr>
          <w:color w:val="auto"/>
          <w:sz w:val="20"/>
          <w:szCs w:val="20"/>
        </w:rPr>
      </w:pPr>
    </w:p>
    <w:p w14:paraId="10C52BAF" w14:textId="77777777" w:rsidR="00FA72AC" w:rsidRPr="003D7BF3" w:rsidRDefault="00FA72AC" w:rsidP="00FA72AC">
      <w:pPr>
        <w:pStyle w:val="GEFFieldtoFillout"/>
        <w:shd w:val="clear" w:color="auto" w:fill="FFFFFF"/>
        <w:ind w:left="0"/>
        <w:jc w:val="both"/>
        <w:rPr>
          <w:color w:val="auto"/>
          <w:sz w:val="20"/>
          <w:szCs w:val="20"/>
        </w:rPr>
      </w:pPr>
      <w:r w:rsidRPr="003D7BF3">
        <w:rPr>
          <w:color w:val="auto"/>
          <w:sz w:val="20"/>
          <w:szCs w:val="20"/>
        </w:rPr>
        <w:t xml:space="preserve">The project will promote </w:t>
      </w:r>
      <w:proofErr w:type="gramStart"/>
      <w:r w:rsidRPr="003D7BF3">
        <w:rPr>
          <w:color w:val="auto"/>
          <w:sz w:val="20"/>
          <w:szCs w:val="20"/>
        </w:rPr>
        <w:t>the ”</w:t>
      </w:r>
      <w:proofErr w:type="gramEnd"/>
      <w:r w:rsidRPr="003D7BF3">
        <w:rPr>
          <w:color w:val="auto"/>
          <w:sz w:val="20"/>
          <w:szCs w:val="20"/>
        </w:rPr>
        <w:t xml:space="preserve">neutrality” within the project sites. Through participatory assessment and evaluation of the different land uses and systems, an agreed division and analysis of the ecological state of each area of the landscape can be reached and plans can be discussed to conserve those are deemed healthy, and improve those areas showing degradation. Involving communities in this “neutrality” discussion also allows them to visualize and understand how ecosystem services flow through the different land tenure systems, and how this consequently leads to the need for a holistic approach to landscape issues. </w:t>
      </w:r>
    </w:p>
    <w:p w14:paraId="7729A213" w14:textId="77777777" w:rsidR="00FA72AC" w:rsidRPr="003D7BF3" w:rsidRDefault="00FA72AC" w:rsidP="00FA72AC">
      <w:pPr>
        <w:pStyle w:val="GEFFieldtoFillout"/>
        <w:shd w:val="clear" w:color="auto" w:fill="FFFFFF"/>
        <w:ind w:left="0"/>
        <w:jc w:val="both"/>
        <w:rPr>
          <w:color w:val="auto"/>
          <w:sz w:val="20"/>
          <w:szCs w:val="20"/>
        </w:rPr>
      </w:pPr>
    </w:p>
    <w:p w14:paraId="133BBA60" w14:textId="77777777" w:rsidR="00FA72AC" w:rsidRPr="003D7BF3" w:rsidRDefault="00FA72AC" w:rsidP="00FA72AC">
      <w:pPr>
        <w:pStyle w:val="GEFFieldtoFillout"/>
        <w:shd w:val="clear" w:color="auto" w:fill="FFFFFF"/>
        <w:ind w:left="0"/>
        <w:jc w:val="both"/>
        <w:rPr>
          <w:color w:val="auto"/>
          <w:sz w:val="20"/>
          <w:szCs w:val="20"/>
        </w:rPr>
      </w:pPr>
      <w:r w:rsidRPr="003D7BF3">
        <w:rPr>
          <w:color w:val="auto"/>
          <w:sz w:val="20"/>
          <w:szCs w:val="20"/>
        </w:rPr>
        <w:t xml:space="preserve">To support this participatory analysis, the PPG baseline work conducted through LADA and PRAGA </w:t>
      </w:r>
      <w:proofErr w:type="gramStart"/>
      <w:r w:rsidRPr="003D7BF3">
        <w:rPr>
          <w:color w:val="auto"/>
          <w:sz w:val="20"/>
          <w:szCs w:val="20"/>
        </w:rPr>
        <w:t>can be revisited</w:t>
      </w:r>
      <w:proofErr w:type="gramEnd"/>
      <w:r w:rsidRPr="003D7BF3">
        <w:rPr>
          <w:color w:val="auto"/>
          <w:sz w:val="20"/>
          <w:szCs w:val="20"/>
        </w:rPr>
        <w:t xml:space="preserve"> in order to add some structured data and figures to the debate. The LADA assessment during the PPG focused on identifying hot and bright spots and areas with various stages/status of land degradation and design interventions to counterbalance LD with participation of local communities. The PRAGA field assessment collected data from 95 plots distributed in the </w:t>
      </w:r>
      <w:proofErr w:type="gramStart"/>
      <w:r w:rsidRPr="003D7BF3">
        <w:rPr>
          <w:color w:val="auto"/>
          <w:sz w:val="20"/>
          <w:szCs w:val="20"/>
        </w:rPr>
        <w:t>3</w:t>
      </w:r>
      <w:proofErr w:type="gramEnd"/>
      <w:r w:rsidRPr="003D7BF3">
        <w:rPr>
          <w:color w:val="auto"/>
          <w:sz w:val="20"/>
          <w:szCs w:val="20"/>
        </w:rPr>
        <w:t xml:space="preserve"> selected pilot sites are associated with GPS coordinates so that they can be revisited and the field conditions compared with those taken as a baseline. These initial assessments together with the participatory feedback mechanisms will serve as monitoring tools to assess the impact in achieving LDN. The implementation of the land resource planning general concepts and particularly “Pasture management planning” will support the integrated landscape management and the implementation of LDN concepts.</w:t>
      </w:r>
    </w:p>
    <w:p w14:paraId="7569B7EF" w14:textId="77777777" w:rsidR="00995FEF" w:rsidRPr="003D7BF3" w:rsidRDefault="00995FEF" w:rsidP="00DE1BBD">
      <w:pPr>
        <w:pStyle w:val="GEFFieldtoFillout"/>
        <w:shd w:val="clear" w:color="auto" w:fill="FFFFFF"/>
        <w:ind w:left="0"/>
        <w:jc w:val="both"/>
        <w:rPr>
          <w:b/>
          <w:color w:val="auto"/>
          <w:sz w:val="20"/>
          <w:szCs w:val="20"/>
        </w:rPr>
      </w:pPr>
    </w:p>
    <w:p w14:paraId="73C23B77" w14:textId="77777777" w:rsidR="00DE1BBD" w:rsidRPr="003D7BF3" w:rsidRDefault="00536528" w:rsidP="00DE1BBD">
      <w:pPr>
        <w:pStyle w:val="GEFFieldtoFillout"/>
        <w:shd w:val="clear" w:color="auto" w:fill="FFFFFF"/>
        <w:ind w:left="0"/>
        <w:jc w:val="both"/>
        <w:rPr>
          <w:b/>
          <w:color w:val="auto"/>
          <w:sz w:val="20"/>
          <w:szCs w:val="20"/>
        </w:rPr>
      </w:pPr>
      <w:r w:rsidRPr="003D7BF3">
        <w:rPr>
          <w:b/>
          <w:color w:val="auto"/>
          <w:sz w:val="20"/>
          <w:szCs w:val="20"/>
        </w:rPr>
        <w:t>Output 2.1.3</w:t>
      </w:r>
      <w:r w:rsidR="00DE1BBD" w:rsidRPr="003D7BF3">
        <w:rPr>
          <w:b/>
          <w:color w:val="auto"/>
          <w:sz w:val="20"/>
          <w:szCs w:val="20"/>
        </w:rPr>
        <w:t xml:space="preserve">: Business models to encourage investments in pastureland management to implement SLM and achieve LDN are elaborated in 3 </w:t>
      </w:r>
      <w:proofErr w:type="gramStart"/>
      <w:r w:rsidR="00DE1BBD" w:rsidRPr="003D7BF3">
        <w:rPr>
          <w:b/>
          <w:color w:val="auto"/>
          <w:sz w:val="20"/>
          <w:szCs w:val="20"/>
        </w:rPr>
        <w:t>target  municipalities</w:t>
      </w:r>
      <w:proofErr w:type="gramEnd"/>
    </w:p>
    <w:p w14:paraId="7D7036F1" w14:textId="77777777" w:rsidR="00000E53" w:rsidRPr="003D7BF3" w:rsidRDefault="00000E53" w:rsidP="00000E53">
      <w:pPr>
        <w:pStyle w:val="GEFFieldtoFillout"/>
        <w:shd w:val="clear" w:color="auto" w:fill="FFFFFF"/>
        <w:ind w:left="0"/>
        <w:jc w:val="both"/>
        <w:rPr>
          <w:color w:val="auto"/>
          <w:sz w:val="20"/>
          <w:szCs w:val="20"/>
        </w:rPr>
      </w:pPr>
      <w:r w:rsidRPr="003D7BF3">
        <w:rPr>
          <w:color w:val="auto"/>
          <w:sz w:val="20"/>
          <w:szCs w:val="20"/>
        </w:rPr>
        <w:t xml:space="preserve">The results of the socio-economic assessment carried out during the PPG, </w:t>
      </w:r>
      <w:proofErr w:type="spellStart"/>
      <w:r w:rsidRPr="003D7BF3">
        <w:rPr>
          <w:color w:val="auto"/>
          <w:sz w:val="20"/>
          <w:szCs w:val="20"/>
        </w:rPr>
        <w:t>reveiled</w:t>
      </w:r>
      <w:proofErr w:type="spellEnd"/>
      <w:r w:rsidRPr="003D7BF3">
        <w:rPr>
          <w:color w:val="auto"/>
          <w:sz w:val="20"/>
          <w:szCs w:val="20"/>
        </w:rPr>
        <w:t xml:space="preserve"> sustainable access to finance for livestock/pastoral resource development is one of the main obstacles for pastureland management. Pasture-based business models developed under</w:t>
      </w:r>
      <w:r w:rsidRPr="003D7BF3">
        <w:rPr>
          <w:color w:val="auto"/>
          <w:sz w:val="20"/>
          <w:szCs w:val="20"/>
          <w:lang w:val="ka-GE"/>
        </w:rPr>
        <w:t xml:space="preserve"> </w:t>
      </w:r>
      <w:r w:rsidRPr="003D7BF3">
        <w:rPr>
          <w:color w:val="auto"/>
          <w:sz w:val="20"/>
          <w:szCs w:val="20"/>
        </w:rPr>
        <w:t>Output 2.1.3</w:t>
      </w:r>
      <w:r w:rsidRPr="003D7BF3">
        <w:rPr>
          <w:color w:val="auto"/>
          <w:sz w:val="20"/>
          <w:szCs w:val="20"/>
          <w:lang w:val="ka-GE"/>
        </w:rPr>
        <w:t xml:space="preserve"> </w:t>
      </w:r>
      <w:r w:rsidRPr="003D7BF3">
        <w:rPr>
          <w:color w:val="auto"/>
          <w:sz w:val="20"/>
          <w:szCs w:val="20"/>
        </w:rPr>
        <w:t xml:space="preserve">will estimate production costs scenarios under the Pasture Management Plans (Output 2.1.2) and compare them with surrounding areas to demonstrate in clear economic terms the benefits that SLM provides when closely linked with financial planning. The models will also explore administrative, marketing, value-adding and logistical issues that </w:t>
      </w:r>
      <w:proofErr w:type="gramStart"/>
      <w:r w:rsidRPr="003D7BF3">
        <w:rPr>
          <w:color w:val="auto"/>
          <w:sz w:val="20"/>
          <w:szCs w:val="20"/>
        </w:rPr>
        <w:t>must be overcome</w:t>
      </w:r>
      <w:proofErr w:type="gramEnd"/>
      <w:r w:rsidRPr="003D7BF3">
        <w:rPr>
          <w:color w:val="auto"/>
          <w:sz w:val="20"/>
          <w:szCs w:val="20"/>
        </w:rPr>
        <w:t xml:space="preserve"> to achieve financial sustainability. </w:t>
      </w:r>
    </w:p>
    <w:p w14:paraId="54F8BF59" w14:textId="77777777" w:rsidR="00000E53" w:rsidRPr="003D7BF3" w:rsidRDefault="00000E53" w:rsidP="00000E53">
      <w:pPr>
        <w:pStyle w:val="GEFFieldtoFillout"/>
        <w:shd w:val="clear" w:color="auto" w:fill="FFFFFF"/>
        <w:ind w:left="0"/>
        <w:jc w:val="both"/>
        <w:rPr>
          <w:color w:val="auto"/>
          <w:sz w:val="20"/>
          <w:szCs w:val="20"/>
        </w:rPr>
      </w:pPr>
    </w:p>
    <w:p w14:paraId="65D1A6A7" w14:textId="77777777" w:rsidR="00043A70" w:rsidRPr="003D7BF3" w:rsidRDefault="00000E53" w:rsidP="00000E53">
      <w:pPr>
        <w:pStyle w:val="GEFFieldtoFillout"/>
        <w:shd w:val="clear" w:color="auto" w:fill="FFFFFF"/>
        <w:ind w:left="0"/>
        <w:jc w:val="both"/>
        <w:rPr>
          <w:color w:val="auto"/>
          <w:sz w:val="20"/>
          <w:szCs w:val="20"/>
        </w:rPr>
      </w:pPr>
      <w:r w:rsidRPr="003D7BF3">
        <w:rPr>
          <w:color w:val="auto"/>
          <w:sz w:val="20"/>
          <w:szCs w:val="20"/>
        </w:rPr>
        <w:t>Global research has demonstrated that the return on investments in improved rangeland and pastureland management can be significant, leading to clear social, economic and environmental benefits. However, making this case becomes difficult when applied at micro, farm or community-based levels. Therefore, these models will provide a roadmap with clear financial grounding and analysis to encourage investments in improved pastureland management</w:t>
      </w:r>
      <w:r w:rsidRPr="003D7BF3">
        <w:rPr>
          <w:color w:val="auto"/>
          <w:sz w:val="20"/>
          <w:szCs w:val="20"/>
          <w:lang w:val="ka-GE"/>
        </w:rPr>
        <w:t xml:space="preserve"> and</w:t>
      </w:r>
      <w:r w:rsidRPr="003D7BF3">
        <w:rPr>
          <w:color w:val="auto"/>
          <w:sz w:val="20"/>
          <w:szCs w:val="20"/>
        </w:rPr>
        <w:t xml:space="preserve"> achieving LDN </w:t>
      </w:r>
      <w:r w:rsidRPr="003D7BF3">
        <w:rPr>
          <w:color w:val="auto"/>
          <w:sz w:val="20"/>
          <w:szCs w:val="20"/>
          <w:lang w:val="ka-GE"/>
        </w:rPr>
        <w:t>through SLM</w:t>
      </w:r>
      <w:r w:rsidRPr="003D7BF3">
        <w:rPr>
          <w:color w:val="auto"/>
          <w:sz w:val="20"/>
          <w:szCs w:val="20"/>
        </w:rPr>
        <w:t xml:space="preserve"> practices</w:t>
      </w:r>
      <w:r w:rsidRPr="003D7BF3">
        <w:rPr>
          <w:color w:val="auto"/>
          <w:sz w:val="20"/>
          <w:szCs w:val="20"/>
          <w:lang w:val="ka-GE"/>
        </w:rPr>
        <w:t xml:space="preserve">. This </w:t>
      </w:r>
      <w:r w:rsidRPr="003D7BF3">
        <w:rPr>
          <w:color w:val="auto"/>
          <w:sz w:val="20"/>
          <w:szCs w:val="20"/>
        </w:rPr>
        <w:t xml:space="preserve">will target to increase 1) internal national support through public and private sector entities (at least </w:t>
      </w:r>
      <w:r w:rsidR="00BD1B02" w:rsidRPr="003D7BF3">
        <w:rPr>
          <w:color w:val="auto"/>
          <w:sz w:val="20"/>
          <w:szCs w:val="20"/>
        </w:rPr>
        <w:t>3</w:t>
      </w:r>
      <w:r w:rsidRPr="003D7BF3">
        <w:rPr>
          <w:color w:val="auto"/>
          <w:sz w:val="20"/>
          <w:szCs w:val="20"/>
        </w:rPr>
        <w:t xml:space="preserve"> different types of enterprise) and 2) external donor funds supporting smallholder farmers to scale up best practices and adoption of self-reliant approaches for LDN transformative project. The majority of farmers and pastoralists in Georgia lack access to lending resources due to restrictive and often unclear land tenure and lack of access to affordable credit. The project will therefore promote economic models and </w:t>
      </w:r>
      <w:proofErr w:type="gramStart"/>
      <w:r w:rsidRPr="003D7BF3">
        <w:rPr>
          <w:color w:val="auto"/>
          <w:sz w:val="20"/>
          <w:szCs w:val="20"/>
        </w:rPr>
        <w:lastRenderedPageBreak/>
        <w:t>case-studies</w:t>
      </w:r>
      <w:proofErr w:type="gramEnd"/>
      <w:r w:rsidRPr="003D7BF3">
        <w:rPr>
          <w:color w:val="auto"/>
          <w:sz w:val="20"/>
          <w:szCs w:val="20"/>
        </w:rPr>
        <w:t>, as well as collaboration with micro-financing organizations to improve access to credits for farmers and pastoralists who wish to adapt components of the project developed business models.</w:t>
      </w:r>
    </w:p>
    <w:p w14:paraId="36F32F08" w14:textId="77777777" w:rsidR="00000E53" w:rsidRPr="003D7BF3" w:rsidRDefault="00000E53" w:rsidP="00703EA1">
      <w:pPr>
        <w:pStyle w:val="GEFFieldtoFillout"/>
        <w:shd w:val="clear" w:color="auto" w:fill="FFFFFF"/>
        <w:ind w:left="0"/>
        <w:jc w:val="both"/>
        <w:rPr>
          <w:color w:val="auto"/>
          <w:sz w:val="20"/>
          <w:szCs w:val="20"/>
        </w:rPr>
      </w:pPr>
    </w:p>
    <w:p w14:paraId="2A6021FF" w14:textId="77777777" w:rsidR="00703EA1" w:rsidRPr="003D7BF3" w:rsidRDefault="00703EA1" w:rsidP="00703EA1">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4504F02E" w14:textId="77777777" w:rsidR="00000E53" w:rsidRPr="003D7BF3" w:rsidRDefault="00000E53"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Development </w:t>
      </w:r>
      <w:r w:rsidRPr="00DB49AF">
        <w:rPr>
          <w:color w:val="auto"/>
          <w:sz w:val="20"/>
          <w:szCs w:val="20"/>
        </w:rPr>
        <w:t>of 5 differing</w:t>
      </w:r>
      <w:r w:rsidRPr="003D7BF3">
        <w:rPr>
          <w:color w:val="auto"/>
          <w:sz w:val="20"/>
          <w:szCs w:val="20"/>
        </w:rPr>
        <w:t xml:space="preserve"> business models for pasturelands under different land tenure systems in 3 target municipalities mainstreaming LDN principles based on the cost-benefit analysis</w:t>
      </w:r>
    </w:p>
    <w:p w14:paraId="697EE58E" w14:textId="77777777" w:rsidR="003731E3" w:rsidRPr="003D7BF3" w:rsidRDefault="003731E3"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Livestock value chain strengthening in three target regions </w:t>
      </w:r>
    </w:p>
    <w:p w14:paraId="4439786A" w14:textId="77777777" w:rsidR="00043A70" w:rsidRPr="003D7BF3" w:rsidRDefault="003731E3" w:rsidP="00AD38FE">
      <w:pPr>
        <w:pStyle w:val="GEFFieldtoFillout"/>
        <w:numPr>
          <w:ilvl w:val="0"/>
          <w:numId w:val="23"/>
        </w:numPr>
        <w:shd w:val="clear" w:color="auto" w:fill="FFFFFF"/>
        <w:jc w:val="both"/>
        <w:rPr>
          <w:color w:val="auto"/>
          <w:sz w:val="20"/>
          <w:szCs w:val="20"/>
        </w:rPr>
      </w:pPr>
      <w:r w:rsidRPr="003D7BF3">
        <w:rPr>
          <w:color w:val="auto"/>
          <w:sz w:val="20"/>
          <w:szCs w:val="20"/>
        </w:rPr>
        <w:t>Development of at least one bankable project for the LDN fund</w:t>
      </w:r>
    </w:p>
    <w:p w14:paraId="6BCD4FB3" w14:textId="77777777" w:rsidR="00D31C68" w:rsidRPr="003D7BF3" w:rsidRDefault="00D31C68" w:rsidP="00AD38FE">
      <w:pPr>
        <w:numPr>
          <w:ilvl w:val="0"/>
          <w:numId w:val="23"/>
        </w:numPr>
        <w:rPr>
          <w:rFonts w:ascii="Times New Roman" w:eastAsia="Times New Roman" w:hAnsi="Times New Roman"/>
          <w:sz w:val="20"/>
          <w:szCs w:val="20"/>
        </w:rPr>
      </w:pPr>
      <w:r w:rsidRPr="003D7BF3">
        <w:rPr>
          <w:rFonts w:ascii="Times New Roman" w:eastAsia="Times New Roman" w:hAnsi="Times New Roman"/>
          <w:sz w:val="20"/>
          <w:szCs w:val="20"/>
        </w:rPr>
        <w:t xml:space="preserve">A pilot solar-powered water well on a remote pasture to demonstrate potential </w:t>
      </w:r>
      <w:proofErr w:type="spellStart"/>
      <w:r w:rsidRPr="003D7BF3">
        <w:rPr>
          <w:rFonts w:ascii="Times New Roman" w:eastAsia="Times New Roman" w:hAnsi="Times New Roman"/>
          <w:sz w:val="20"/>
          <w:szCs w:val="20"/>
        </w:rPr>
        <w:t>RoI</w:t>
      </w:r>
      <w:proofErr w:type="spellEnd"/>
      <w:r w:rsidRPr="003D7BF3">
        <w:rPr>
          <w:rFonts w:ascii="Times New Roman" w:eastAsia="Times New Roman" w:hAnsi="Times New Roman"/>
          <w:sz w:val="20"/>
          <w:szCs w:val="20"/>
        </w:rPr>
        <w:t xml:space="preserve"> from the pastures</w:t>
      </w:r>
    </w:p>
    <w:p w14:paraId="3E777406" w14:textId="77777777" w:rsidR="00C2493C" w:rsidRPr="003D7BF3" w:rsidRDefault="008865BA" w:rsidP="008865BA">
      <w:pPr>
        <w:pStyle w:val="GEFFieldtoFillout"/>
        <w:shd w:val="clear" w:color="auto" w:fill="FFFFFF"/>
        <w:tabs>
          <w:tab w:val="left" w:pos="1134"/>
        </w:tabs>
        <w:ind w:left="0"/>
        <w:jc w:val="both"/>
        <w:rPr>
          <w:b/>
          <w:i/>
          <w:color w:val="auto"/>
          <w:sz w:val="20"/>
          <w:szCs w:val="20"/>
        </w:rPr>
      </w:pPr>
      <w:r w:rsidRPr="003D7BF3">
        <w:rPr>
          <w:b/>
          <w:i/>
          <w:color w:val="auto"/>
          <w:sz w:val="20"/>
          <w:szCs w:val="20"/>
        </w:rPr>
        <w:t>Component 3: Capacity building of the key stakeholders on sustainable management of pasturelands and achieving land degradation neutrality</w:t>
      </w:r>
    </w:p>
    <w:p w14:paraId="07AAD689" w14:textId="77777777" w:rsidR="008865BA" w:rsidRPr="003D7BF3" w:rsidRDefault="008865BA" w:rsidP="0081569F">
      <w:pPr>
        <w:pStyle w:val="GEFFieldtoFillout"/>
        <w:shd w:val="clear" w:color="auto" w:fill="FFFFFF"/>
        <w:ind w:left="0"/>
        <w:jc w:val="both"/>
        <w:rPr>
          <w:sz w:val="20"/>
          <w:szCs w:val="20"/>
        </w:rPr>
      </w:pPr>
    </w:p>
    <w:p w14:paraId="3FF4FCC4" w14:textId="77777777" w:rsidR="008865BA" w:rsidRPr="003D7BF3" w:rsidRDefault="00BA4887" w:rsidP="00BA4887">
      <w:pPr>
        <w:pStyle w:val="GEFFieldtoFillout"/>
        <w:shd w:val="clear" w:color="auto" w:fill="FFFFFF"/>
        <w:ind w:left="0"/>
        <w:jc w:val="both"/>
        <w:rPr>
          <w:color w:val="auto"/>
          <w:sz w:val="20"/>
          <w:szCs w:val="20"/>
          <w:u w:val="single"/>
        </w:rPr>
      </w:pPr>
      <w:r w:rsidRPr="003D7BF3">
        <w:rPr>
          <w:color w:val="auto"/>
          <w:sz w:val="20"/>
          <w:szCs w:val="20"/>
          <w:u w:val="single"/>
        </w:rPr>
        <w:t xml:space="preserve">Outcome </w:t>
      </w:r>
      <w:r w:rsidR="008865BA" w:rsidRPr="003D7BF3">
        <w:rPr>
          <w:color w:val="auto"/>
          <w:sz w:val="20"/>
          <w:szCs w:val="20"/>
          <w:u w:val="single"/>
        </w:rPr>
        <w:t>3.1: National and local stakeholders are empowered and have capacity to implement SLM practices in pasturelands</w:t>
      </w:r>
    </w:p>
    <w:p w14:paraId="3491D17B" w14:textId="77777777" w:rsidR="00BA4887" w:rsidRPr="003D7BF3" w:rsidRDefault="00BA4887" w:rsidP="00BA4887">
      <w:pPr>
        <w:pStyle w:val="GEFFieldtoFillout"/>
        <w:shd w:val="clear" w:color="auto" w:fill="FFFFFF"/>
        <w:ind w:left="0"/>
        <w:jc w:val="both"/>
        <w:rPr>
          <w:b/>
          <w:color w:val="auto"/>
          <w:sz w:val="20"/>
          <w:szCs w:val="20"/>
        </w:rPr>
      </w:pPr>
    </w:p>
    <w:p w14:paraId="591E3333" w14:textId="77777777" w:rsidR="00BA4887" w:rsidRPr="003D7BF3" w:rsidRDefault="00BA4887" w:rsidP="00BA4887">
      <w:pPr>
        <w:pStyle w:val="GEFFieldtoFillout"/>
        <w:shd w:val="clear" w:color="auto" w:fill="FFFFFF"/>
        <w:ind w:left="0"/>
        <w:jc w:val="both"/>
        <w:rPr>
          <w:b/>
          <w:color w:val="auto"/>
          <w:sz w:val="20"/>
          <w:szCs w:val="20"/>
        </w:rPr>
      </w:pPr>
      <w:r w:rsidRPr="003D7BF3">
        <w:rPr>
          <w:b/>
          <w:color w:val="auto"/>
          <w:sz w:val="20"/>
          <w:szCs w:val="20"/>
        </w:rPr>
        <w:t xml:space="preserve">Output 3.1.1: National Capacity building program focused on the application of the SLM/LDN in pastureland management with gender mainstreaming consideration elaborated </w:t>
      </w:r>
    </w:p>
    <w:p w14:paraId="769F0B5C" w14:textId="7E6C98CA" w:rsidR="00D31C68" w:rsidRPr="003D7BF3" w:rsidRDefault="00FF54F4" w:rsidP="0021253E">
      <w:pPr>
        <w:pStyle w:val="GEFFieldtoFillout"/>
        <w:shd w:val="clear" w:color="auto" w:fill="FFFFFF"/>
        <w:ind w:left="0"/>
        <w:jc w:val="both"/>
        <w:rPr>
          <w:color w:val="auto"/>
          <w:sz w:val="20"/>
          <w:szCs w:val="20"/>
        </w:rPr>
      </w:pPr>
      <w:r w:rsidRPr="003D7BF3">
        <w:rPr>
          <w:color w:val="auto"/>
          <w:sz w:val="20"/>
          <w:szCs w:val="20"/>
        </w:rPr>
        <w:t>Building on the results of the socio-economic assessment, a</w:t>
      </w:r>
      <w:r w:rsidR="0021253E" w:rsidRPr="003D7BF3">
        <w:rPr>
          <w:color w:val="auto"/>
          <w:sz w:val="20"/>
          <w:szCs w:val="20"/>
        </w:rPr>
        <w:t xml:space="preserve"> Capacity Needs Assessment </w:t>
      </w:r>
      <w:proofErr w:type="gramStart"/>
      <w:r w:rsidR="0021253E" w:rsidRPr="003D7BF3">
        <w:rPr>
          <w:color w:val="auto"/>
          <w:sz w:val="20"/>
          <w:szCs w:val="20"/>
        </w:rPr>
        <w:t>will be carried out</w:t>
      </w:r>
      <w:proofErr w:type="gramEnd"/>
      <w:r w:rsidR="0021253E" w:rsidRPr="003D7BF3">
        <w:rPr>
          <w:color w:val="auto"/>
          <w:sz w:val="20"/>
          <w:szCs w:val="20"/>
        </w:rPr>
        <w:t xml:space="preserve"> during the first 3 months of project implementation to determine the capacity development needs at the relevant State institutions and among farmers. This assessment will provide a basis to design and a </w:t>
      </w:r>
      <w:proofErr w:type="gramStart"/>
      <w:r w:rsidR="0021253E" w:rsidRPr="003D7BF3">
        <w:rPr>
          <w:color w:val="auto"/>
          <w:sz w:val="20"/>
          <w:szCs w:val="20"/>
        </w:rPr>
        <w:t>capacity building</w:t>
      </w:r>
      <w:proofErr w:type="gramEnd"/>
      <w:r w:rsidR="0021253E" w:rsidRPr="003D7BF3">
        <w:rPr>
          <w:color w:val="auto"/>
          <w:sz w:val="20"/>
          <w:szCs w:val="20"/>
        </w:rPr>
        <w:t xml:space="preserve"> program (Output 3.1.1)</w:t>
      </w:r>
      <w:r w:rsidR="0021253E" w:rsidRPr="003D7BF3">
        <w:rPr>
          <w:b/>
          <w:color w:val="auto"/>
          <w:sz w:val="20"/>
          <w:szCs w:val="20"/>
        </w:rPr>
        <w:t xml:space="preserve"> </w:t>
      </w:r>
      <w:r w:rsidR="0021253E" w:rsidRPr="003D7BF3">
        <w:rPr>
          <w:color w:val="auto"/>
          <w:sz w:val="20"/>
          <w:szCs w:val="20"/>
        </w:rPr>
        <w:t xml:space="preserve">to be implemented with project resources. The </w:t>
      </w:r>
      <w:proofErr w:type="gramStart"/>
      <w:r w:rsidR="0021253E" w:rsidRPr="003D7BF3">
        <w:rPr>
          <w:color w:val="auto"/>
          <w:sz w:val="20"/>
          <w:szCs w:val="20"/>
        </w:rPr>
        <w:t>capacity building</w:t>
      </w:r>
      <w:proofErr w:type="gramEnd"/>
      <w:r w:rsidR="0021253E" w:rsidRPr="003D7BF3">
        <w:rPr>
          <w:color w:val="auto"/>
          <w:sz w:val="20"/>
          <w:szCs w:val="20"/>
        </w:rPr>
        <w:t xml:space="preserve"> program will focus on the application of the SLM/LDN. It </w:t>
      </w:r>
      <w:proofErr w:type="gramStart"/>
      <w:r w:rsidR="0021253E" w:rsidRPr="003D7BF3">
        <w:rPr>
          <w:color w:val="auto"/>
          <w:sz w:val="20"/>
          <w:szCs w:val="20"/>
        </w:rPr>
        <w:t>is expected</w:t>
      </w:r>
      <w:proofErr w:type="gramEnd"/>
      <w:r w:rsidR="0021253E" w:rsidRPr="003D7BF3">
        <w:rPr>
          <w:color w:val="auto"/>
          <w:sz w:val="20"/>
          <w:szCs w:val="20"/>
        </w:rPr>
        <w:t xml:space="preserve"> that as a result at </w:t>
      </w:r>
      <w:r w:rsidR="0021253E" w:rsidRPr="005044BD">
        <w:rPr>
          <w:color w:val="000000" w:themeColor="text1"/>
          <w:sz w:val="20"/>
          <w:szCs w:val="20"/>
        </w:rPr>
        <w:t xml:space="preserve">least </w:t>
      </w:r>
      <w:r w:rsidR="00DB49AF" w:rsidRPr="005044BD">
        <w:rPr>
          <w:color w:val="000000" w:themeColor="text1"/>
          <w:sz w:val="20"/>
        </w:rPr>
        <w:t>6</w:t>
      </w:r>
      <w:r w:rsidR="0021253E" w:rsidRPr="005044BD">
        <w:rPr>
          <w:color w:val="000000" w:themeColor="text1"/>
          <w:sz w:val="20"/>
        </w:rPr>
        <w:t xml:space="preserve">00 </w:t>
      </w:r>
      <w:r w:rsidR="0021253E" w:rsidRPr="005044BD">
        <w:rPr>
          <w:color w:val="000000" w:themeColor="text1"/>
          <w:sz w:val="20"/>
          <w:szCs w:val="20"/>
        </w:rPr>
        <w:t>farmers</w:t>
      </w:r>
      <w:r w:rsidR="0021253E" w:rsidRPr="003D7BF3">
        <w:rPr>
          <w:color w:val="auto"/>
          <w:sz w:val="20"/>
          <w:szCs w:val="20"/>
        </w:rPr>
        <w:t>/farm employees/cooperatives will be trained in the application of the SLM/LDN technologies and practices on pastures</w:t>
      </w:r>
      <w:r w:rsidR="00A3057D">
        <w:rPr>
          <w:color w:val="auto"/>
          <w:sz w:val="20"/>
          <w:szCs w:val="20"/>
        </w:rPr>
        <w:t xml:space="preserve"> covering 20,000 ha of land (number of direct beneficiaries </w:t>
      </w:r>
      <w:r w:rsidR="00A3057D" w:rsidRPr="00A3057D">
        <w:rPr>
          <w:color w:val="auto"/>
          <w:sz w:val="20"/>
          <w:szCs w:val="20"/>
        </w:rPr>
        <w:t>to be determined at project inception</w:t>
      </w:r>
      <w:r w:rsidR="00A3057D">
        <w:rPr>
          <w:color w:val="auto"/>
          <w:sz w:val="20"/>
          <w:szCs w:val="20"/>
        </w:rPr>
        <w:t>)</w:t>
      </w:r>
      <w:r w:rsidR="0021253E" w:rsidRPr="003D7BF3">
        <w:rPr>
          <w:color w:val="auto"/>
          <w:sz w:val="20"/>
          <w:szCs w:val="20"/>
        </w:rPr>
        <w:t xml:space="preserve">. </w:t>
      </w:r>
      <w:r w:rsidR="00D31C68" w:rsidRPr="003D7BF3">
        <w:rPr>
          <w:color w:val="auto"/>
          <w:sz w:val="20"/>
          <w:szCs w:val="20"/>
        </w:rPr>
        <w:t xml:space="preserve">An integrated pasture management plan/strategy </w:t>
      </w:r>
      <w:proofErr w:type="gramStart"/>
      <w:r w:rsidR="00D31C68" w:rsidRPr="003D7BF3">
        <w:rPr>
          <w:color w:val="auto"/>
          <w:sz w:val="20"/>
          <w:szCs w:val="20"/>
        </w:rPr>
        <w:t>will be developed</w:t>
      </w:r>
      <w:proofErr w:type="gramEnd"/>
      <w:r w:rsidR="00D31C68" w:rsidRPr="003D7BF3">
        <w:rPr>
          <w:color w:val="auto"/>
          <w:sz w:val="20"/>
          <w:szCs w:val="20"/>
        </w:rPr>
        <w:t xml:space="preserve"> for each community in consultation with all stakeholders. Additionally, the smallholders will be educated on balancing the livestock </w:t>
      </w:r>
      <w:proofErr w:type="gramStart"/>
      <w:r w:rsidR="00D31C68" w:rsidRPr="003D7BF3">
        <w:rPr>
          <w:color w:val="auto"/>
          <w:sz w:val="20"/>
          <w:szCs w:val="20"/>
        </w:rPr>
        <w:t>diets, that</w:t>
      </w:r>
      <w:proofErr w:type="gramEnd"/>
      <w:r w:rsidR="00D31C68" w:rsidRPr="003D7BF3">
        <w:rPr>
          <w:color w:val="auto"/>
          <w:sz w:val="20"/>
          <w:szCs w:val="20"/>
        </w:rPr>
        <w:t xml:space="preserve"> would increase productivity, decrease GHG emission intensity and decrease dependence on the pastures (avoid overgrazing and land degradation). The project will contribute to revival of old, traditional breeds, which arte well adapted to the local environmental conditions (also, products from the local breeds can command a higher price, especially in touristic areas).</w:t>
      </w:r>
    </w:p>
    <w:p w14:paraId="4E83AE79" w14:textId="77777777" w:rsidR="00D31C68" w:rsidRPr="003D7BF3" w:rsidRDefault="00D31C68" w:rsidP="0021253E">
      <w:pPr>
        <w:pStyle w:val="GEFFieldtoFillout"/>
        <w:shd w:val="clear" w:color="auto" w:fill="FFFFFF"/>
        <w:ind w:left="0"/>
        <w:jc w:val="both"/>
        <w:rPr>
          <w:color w:val="auto"/>
          <w:sz w:val="20"/>
          <w:szCs w:val="20"/>
        </w:rPr>
      </w:pPr>
    </w:p>
    <w:p w14:paraId="2CC94115" w14:textId="77777777" w:rsidR="0021253E" w:rsidRPr="003D7BF3" w:rsidRDefault="0021253E" w:rsidP="0021253E">
      <w:pPr>
        <w:pStyle w:val="GEFFieldtoFillout"/>
        <w:shd w:val="clear" w:color="auto" w:fill="FFFFFF"/>
        <w:ind w:left="0"/>
        <w:jc w:val="both"/>
        <w:rPr>
          <w:color w:val="auto"/>
          <w:sz w:val="20"/>
          <w:szCs w:val="20"/>
        </w:rPr>
      </w:pPr>
      <w:r w:rsidRPr="003D7BF3">
        <w:rPr>
          <w:color w:val="auto"/>
          <w:sz w:val="20"/>
          <w:szCs w:val="20"/>
        </w:rPr>
        <w:t>The first step will be to prepare the training material. At lea</w:t>
      </w:r>
      <w:r w:rsidRPr="00DB49AF">
        <w:rPr>
          <w:color w:val="auto"/>
          <w:sz w:val="20"/>
          <w:szCs w:val="20"/>
        </w:rPr>
        <w:t xml:space="preserve">st </w:t>
      </w:r>
      <w:proofErr w:type="gramStart"/>
      <w:r w:rsidR="00DB49AF" w:rsidRPr="00DB49AF">
        <w:rPr>
          <w:color w:val="auto"/>
          <w:sz w:val="20"/>
          <w:szCs w:val="20"/>
        </w:rPr>
        <w:t>3</w:t>
      </w:r>
      <w:proofErr w:type="gramEnd"/>
      <w:r w:rsidRPr="00DB49AF">
        <w:rPr>
          <w:color w:val="auto"/>
          <w:sz w:val="20"/>
          <w:szCs w:val="20"/>
        </w:rPr>
        <w:t xml:space="preserve"> farms/cooperatives</w:t>
      </w:r>
      <w:r w:rsidRPr="003D7BF3">
        <w:rPr>
          <w:color w:val="auto"/>
          <w:sz w:val="20"/>
          <w:szCs w:val="20"/>
        </w:rPr>
        <w:t xml:space="preserve"> will then receive on-the-job and informal classroom training on the improved approaches to pastureland management</w:t>
      </w:r>
      <w:r w:rsidR="00E523C3" w:rsidRPr="003D7BF3">
        <w:rPr>
          <w:sz w:val="20"/>
          <w:szCs w:val="20"/>
        </w:rPr>
        <w:t xml:space="preserve"> </w:t>
      </w:r>
      <w:r w:rsidR="00E523C3" w:rsidRPr="003D7BF3">
        <w:rPr>
          <w:color w:val="auto"/>
          <w:sz w:val="20"/>
          <w:szCs w:val="20"/>
        </w:rPr>
        <w:t>employing the FAO-developed approach of Farmer Field Schools for small-scale livestock producers</w:t>
      </w:r>
      <w:r w:rsidR="00E523C3" w:rsidRPr="003D7BF3">
        <w:rPr>
          <w:rStyle w:val="FootnoteReference"/>
          <w:color w:val="auto"/>
          <w:sz w:val="20"/>
          <w:szCs w:val="20"/>
        </w:rPr>
        <w:footnoteReference w:id="15"/>
      </w:r>
      <w:r w:rsidRPr="003D7BF3">
        <w:rPr>
          <w:color w:val="auto"/>
          <w:sz w:val="20"/>
          <w:szCs w:val="20"/>
        </w:rPr>
        <w:t>. This will enable the farmers to implement the SLM strategies (in Output 2.1.1). At least 30% percent of trainees will be women.</w:t>
      </w:r>
    </w:p>
    <w:p w14:paraId="3FD29666" w14:textId="77777777" w:rsidR="0021253E" w:rsidRPr="003D7BF3" w:rsidRDefault="0021253E" w:rsidP="00BA4887">
      <w:pPr>
        <w:pStyle w:val="GEFFieldtoFillout"/>
        <w:shd w:val="clear" w:color="auto" w:fill="FFFFFF"/>
        <w:ind w:left="0"/>
        <w:jc w:val="both"/>
        <w:rPr>
          <w:b/>
          <w:color w:val="auto"/>
          <w:sz w:val="20"/>
          <w:szCs w:val="20"/>
        </w:rPr>
      </w:pPr>
    </w:p>
    <w:p w14:paraId="0CE0A3BF" w14:textId="77777777" w:rsidR="00FF54F4" w:rsidRPr="003D7BF3" w:rsidRDefault="00FF54F4" w:rsidP="00FF54F4">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20F67DF3" w14:textId="77777777" w:rsidR="00FF54F4" w:rsidRPr="003D7BF3" w:rsidRDefault="00FF54F4" w:rsidP="00AD38FE">
      <w:pPr>
        <w:pStyle w:val="GEFFieldtoFillout"/>
        <w:numPr>
          <w:ilvl w:val="0"/>
          <w:numId w:val="23"/>
        </w:numPr>
        <w:shd w:val="clear" w:color="auto" w:fill="FFFFFF"/>
        <w:jc w:val="both"/>
        <w:rPr>
          <w:color w:val="auto"/>
          <w:sz w:val="20"/>
          <w:szCs w:val="20"/>
        </w:rPr>
      </w:pPr>
      <w:r w:rsidRPr="003D7BF3">
        <w:rPr>
          <w:color w:val="auto"/>
          <w:sz w:val="20"/>
          <w:szCs w:val="20"/>
        </w:rPr>
        <w:t>Capacity Needs Assessment at the national, regional, and local levels</w:t>
      </w:r>
    </w:p>
    <w:p w14:paraId="2B4AA985" w14:textId="77777777" w:rsidR="00FF54F4" w:rsidRPr="003D7BF3" w:rsidRDefault="00FF54F4" w:rsidP="00AD38FE">
      <w:pPr>
        <w:pStyle w:val="GEFFieldtoFillout"/>
        <w:numPr>
          <w:ilvl w:val="0"/>
          <w:numId w:val="23"/>
        </w:numPr>
        <w:shd w:val="clear" w:color="auto" w:fill="FFFFFF"/>
        <w:jc w:val="both"/>
        <w:rPr>
          <w:color w:val="auto"/>
          <w:sz w:val="20"/>
          <w:szCs w:val="20"/>
        </w:rPr>
      </w:pPr>
      <w:r w:rsidRPr="003D7BF3">
        <w:rPr>
          <w:color w:val="auto"/>
          <w:sz w:val="20"/>
          <w:szCs w:val="20"/>
        </w:rPr>
        <w:t>Farmer trainings via ICC/extension (at least 30% of participants are women) in three target municipalities</w:t>
      </w:r>
    </w:p>
    <w:p w14:paraId="6A562FC7" w14:textId="77777777" w:rsidR="00B01E9F" w:rsidRPr="003D7BF3" w:rsidRDefault="00B01E9F" w:rsidP="00AD38FE">
      <w:pPr>
        <w:pStyle w:val="GEFFieldtoFillout"/>
        <w:numPr>
          <w:ilvl w:val="0"/>
          <w:numId w:val="23"/>
        </w:numPr>
        <w:shd w:val="clear" w:color="auto" w:fill="FFFFFF"/>
        <w:jc w:val="both"/>
        <w:rPr>
          <w:color w:val="auto"/>
          <w:sz w:val="20"/>
          <w:szCs w:val="20"/>
        </w:rPr>
      </w:pPr>
      <w:r w:rsidRPr="003D7BF3">
        <w:rPr>
          <w:color w:val="auto"/>
          <w:sz w:val="20"/>
          <w:szCs w:val="20"/>
        </w:rPr>
        <w:t>Farmer Field Schools on sustainable intensification of production by making the livestock feeding diets more efficient and climate-friendly, which would lead to decreased load on the pastures</w:t>
      </w:r>
    </w:p>
    <w:p w14:paraId="0773C4AE" w14:textId="77777777" w:rsidR="00B01E9F" w:rsidRPr="003D7BF3" w:rsidRDefault="00B01E9F"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Farmer Field Schools on creation and management of </w:t>
      </w:r>
      <w:proofErr w:type="spellStart"/>
      <w:r w:rsidRPr="003D7BF3">
        <w:rPr>
          <w:color w:val="auto"/>
          <w:sz w:val="20"/>
          <w:szCs w:val="20"/>
        </w:rPr>
        <w:t>silvopastoral</w:t>
      </w:r>
      <w:proofErr w:type="spellEnd"/>
      <w:r w:rsidRPr="003D7BF3">
        <w:rPr>
          <w:color w:val="auto"/>
          <w:sz w:val="20"/>
          <w:szCs w:val="20"/>
        </w:rPr>
        <w:t xml:space="preserve"> systems (considering expansion of goat production) on the currently degraded pastures (bringing the forest to the pasture, not livestock to the forest)</w:t>
      </w:r>
    </w:p>
    <w:p w14:paraId="7F4D0373" w14:textId="77777777" w:rsidR="00B01E9F" w:rsidRPr="003D7BF3" w:rsidRDefault="00B01E9F"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The livestock keepers will be educated on choosing right </w:t>
      </w:r>
      <w:proofErr w:type="spellStart"/>
      <w:r w:rsidRPr="003D7BF3">
        <w:rPr>
          <w:color w:val="auto"/>
          <w:sz w:val="20"/>
          <w:szCs w:val="20"/>
        </w:rPr>
        <w:t>AnGR</w:t>
      </w:r>
      <w:proofErr w:type="spellEnd"/>
      <w:r w:rsidRPr="003D7BF3">
        <w:rPr>
          <w:color w:val="auto"/>
          <w:sz w:val="20"/>
          <w:szCs w:val="20"/>
        </w:rPr>
        <w:t xml:space="preserve"> for the local environment and the importance of right breeds will be demonstrated by providing the parent stock and applying the passing on the gift approach</w:t>
      </w:r>
    </w:p>
    <w:p w14:paraId="488A547A" w14:textId="77777777" w:rsidR="00FF54F4" w:rsidRPr="003D7BF3" w:rsidRDefault="00FF54F4" w:rsidP="00AD38FE">
      <w:pPr>
        <w:pStyle w:val="GEFFieldtoFillout"/>
        <w:numPr>
          <w:ilvl w:val="0"/>
          <w:numId w:val="23"/>
        </w:numPr>
        <w:shd w:val="clear" w:color="auto" w:fill="FFFFFF"/>
        <w:jc w:val="both"/>
        <w:rPr>
          <w:color w:val="auto"/>
          <w:sz w:val="20"/>
          <w:szCs w:val="20"/>
        </w:rPr>
      </w:pPr>
      <w:r w:rsidRPr="003D7BF3">
        <w:rPr>
          <w:color w:val="auto"/>
          <w:sz w:val="20"/>
          <w:szCs w:val="20"/>
        </w:rPr>
        <w:t>Training of Trainers in 3 target municipalities (through Extension, FFS)</w:t>
      </w:r>
    </w:p>
    <w:p w14:paraId="7DD7B657" w14:textId="77777777" w:rsidR="00FF54F4" w:rsidRPr="003D7BF3" w:rsidRDefault="00FF54F4" w:rsidP="00AD38FE">
      <w:pPr>
        <w:pStyle w:val="GEFFieldtoFillout"/>
        <w:numPr>
          <w:ilvl w:val="0"/>
          <w:numId w:val="23"/>
        </w:numPr>
        <w:shd w:val="clear" w:color="auto" w:fill="FFFFFF"/>
        <w:jc w:val="both"/>
        <w:rPr>
          <w:color w:val="auto"/>
          <w:sz w:val="20"/>
          <w:szCs w:val="20"/>
        </w:rPr>
      </w:pPr>
      <w:r w:rsidRPr="003D7BF3">
        <w:rPr>
          <w:color w:val="auto"/>
          <w:sz w:val="20"/>
          <w:szCs w:val="20"/>
        </w:rPr>
        <w:t>Group organizations (field demonstrations/farmers meetings/exhibitions/competitions/ field days, etc.) in three target municipalities</w:t>
      </w:r>
    </w:p>
    <w:p w14:paraId="577B28A2" w14:textId="77777777" w:rsidR="00726A6D" w:rsidRPr="003D7BF3" w:rsidRDefault="00726A6D" w:rsidP="00AD38FE">
      <w:pPr>
        <w:pStyle w:val="GEFFieldtoFillout"/>
        <w:numPr>
          <w:ilvl w:val="0"/>
          <w:numId w:val="23"/>
        </w:numPr>
        <w:shd w:val="clear" w:color="auto" w:fill="FFFFFF"/>
        <w:jc w:val="both"/>
        <w:rPr>
          <w:color w:val="auto"/>
          <w:sz w:val="20"/>
          <w:szCs w:val="20"/>
        </w:rPr>
      </w:pPr>
      <w:r w:rsidRPr="003D7BF3">
        <w:rPr>
          <w:color w:val="auto"/>
          <w:sz w:val="20"/>
          <w:szCs w:val="20"/>
        </w:rPr>
        <w:t>Training for investment access to the farmers (</w:t>
      </w:r>
      <w:r w:rsidR="00D81846" w:rsidRPr="003D7BF3">
        <w:rPr>
          <w:color w:val="auto"/>
          <w:sz w:val="20"/>
          <w:szCs w:val="20"/>
        </w:rPr>
        <w:t xml:space="preserve">FAO </w:t>
      </w:r>
      <w:r w:rsidRPr="003D7BF3">
        <w:rPr>
          <w:color w:val="auto"/>
          <w:sz w:val="20"/>
          <w:szCs w:val="20"/>
        </w:rPr>
        <w:t>Rural Invest of others)</w:t>
      </w:r>
    </w:p>
    <w:p w14:paraId="2AD2A09A" w14:textId="77777777" w:rsidR="00BA4887" w:rsidRPr="003D7BF3" w:rsidRDefault="00BA4887" w:rsidP="00BA4887">
      <w:pPr>
        <w:pStyle w:val="GEFFieldtoFillout"/>
        <w:shd w:val="clear" w:color="auto" w:fill="FFFFFF"/>
        <w:ind w:left="0"/>
        <w:jc w:val="both"/>
        <w:rPr>
          <w:b/>
          <w:color w:val="auto"/>
          <w:sz w:val="20"/>
          <w:szCs w:val="20"/>
        </w:rPr>
      </w:pPr>
    </w:p>
    <w:p w14:paraId="6D67EDF0" w14:textId="77777777" w:rsidR="00BA4887" w:rsidRPr="003D7BF3" w:rsidRDefault="00BA4887" w:rsidP="00BA4887">
      <w:pPr>
        <w:pStyle w:val="GEFFieldtoFillout"/>
        <w:shd w:val="clear" w:color="auto" w:fill="FFFFFF"/>
        <w:ind w:left="0"/>
        <w:jc w:val="both"/>
        <w:rPr>
          <w:b/>
          <w:color w:val="auto"/>
          <w:sz w:val="20"/>
          <w:szCs w:val="20"/>
        </w:rPr>
      </w:pPr>
      <w:r w:rsidRPr="003D7BF3">
        <w:rPr>
          <w:b/>
          <w:color w:val="auto"/>
          <w:sz w:val="20"/>
          <w:szCs w:val="20"/>
        </w:rPr>
        <w:t>Output 3.1.2: Knowledge materials on SLM and LDN are developed and disseminated to a wide range of relevant stakeholders</w:t>
      </w:r>
    </w:p>
    <w:p w14:paraId="472000A8" w14:textId="77777777" w:rsidR="0021253E" w:rsidRPr="003D7BF3" w:rsidRDefault="0021253E" w:rsidP="0021253E">
      <w:pPr>
        <w:pStyle w:val="GEFFieldtoFillout"/>
        <w:shd w:val="clear" w:color="auto" w:fill="FFFFFF"/>
        <w:ind w:left="0"/>
        <w:jc w:val="both"/>
        <w:rPr>
          <w:color w:val="auto"/>
          <w:sz w:val="20"/>
          <w:szCs w:val="20"/>
        </w:rPr>
      </w:pPr>
      <w:r w:rsidRPr="003D7BF3">
        <w:rPr>
          <w:color w:val="auto"/>
          <w:sz w:val="20"/>
          <w:szCs w:val="20"/>
        </w:rPr>
        <w:t xml:space="preserve">In order to support activities under Output 3.1.1, the project will develop a set of manuals and media products to </w:t>
      </w:r>
      <w:proofErr w:type="gramStart"/>
      <w:r w:rsidRPr="003D7BF3">
        <w:rPr>
          <w:color w:val="auto"/>
          <w:sz w:val="20"/>
          <w:szCs w:val="20"/>
        </w:rPr>
        <w:t>be used</w:t>
      </w:r>
      <w:proofErr w:type="gramEnd"/>
      <w:r w:rsidRPr="003D7BF3">
        <w:rPr>
          <w:color w:val="auto"/>
          <w:sz w:val="20"/>
          <w:szCs w:val="20"/>
        </w:rPr>
        <w:t xml:space="preserve"> by extension specialists and producers. These informational materials will capture and describe the improved practices, measures and technologies. Under Outputs 2.1.2, the project, through its consultative and research-action approach, will have developed an affordable package of measures, practices and technologies that have been, tested, refined and implemented over 20,000 hectares under diverse socio-economic and ecological conditions. Under Output </w:t>
      </w:r>
      <w:proofErr w:type="gramStart"/>
      <w:r w:rsidRPr="003D7BF3">
        <w:rPr>
          <w:color w:val="auto"/>
          <w:sz w:val="20"/>
          <w:szCs w:val="20"/>
        </w:rPr>
        <w:t>3.1.2</w:t>
      </w:r>
      <w:proofErr w:type="gramEnd"/>
      <w:r w:rsidRPr="003D7BF3">
        <w:rPr>
          <w:color w:val="auto"/>
          <w:sz w:val="20"/>
          <w:szCs w:val="20"/>
        </w:rPr>
        <w:t xml:space="preserve"> this will be transformed into a set of products to be used by extension agencies</w:t>
      </w:r>
      <w:r w:rsidR="005422FF" w:rsidRPr="003D7BF3">
        <w:rPr>
          <w:color w:val="auto"/>
          <w:sz w:val="20"/>
          <w:szCs w:val="20"/>
        </w:rPr>
        <w:t xml:space="preserve"> in target municipalities and other municipalities in the country (through co-financing)</w:t>
      </w:r>
      <w:r w:rsidRPr="003D7BF3">
        <w:rPr>
          <w:color w:val="auto"/>
          <w:sz w:val="20"/>
          <w:szCs w:val="20"/>
        </w:rPr>
        <w:t xml:space="preserve">. Extension specialists </w:t>
      </w:r>
      <w:proofErr w:type="gramStart"/>
      <w:r w:rsidRPr="003D7BF3">
        <w:rPr>
          <w:color w:val="auto"/>
          <w:sz w:val="20"/>
          <w:szCs w:val="20"/>
        </w:rPr>
        <w:t xml:space="preserve">will </w:t>
      </w:r>
      <w:r w:rsidRPr="003D7BF3">
        <w:rPr>
          <w:color w:val="auto"/>
          <w:sz w:val="20"/>
          <w:szCs w:val="20"/>
          <w:lang w:val="ka-GE"/>
        </w:rPr>
        <w:t>be</w:t>
      </w:r>
      <w:r w:rsidRPr="003D7BF3">
        <w:rPr>
          <w:color w:val="auto"/>
          <w:sz w:val="20"/>
          <w:szCs w:val="20"/>
        </w:rPr>
        <w:t xml:space="preserve"> trained</w:t>
      </w:r>
      <w:proofErr w:type="gramEnd"/>
      <w:r w:rsidRPr="003D7BF3">
        <w:rPr>
          <w:color w:val="auto"/>
          <w:sz w:val="20"/>
          <w:szCs w:val="20"/>
        </w:rPr>
        <w:t xml:space="preserve"> through a Trainer of Trainers (</w:t>
      </w:r>
      <w:proofErr w:type="spellStart"/>
      <w:r w:rsidRPr="003D7BF3">
        <w:rPr>
          <w:color w:val="auto"/>
          <w:sz w:val="20"/>
          <w:szCs w:val="20"/>
        </w:rPr>
        <w:t>ToT</w:t>
      </w:r>
      <w:proofErr w:type="spellEnd"/>
      <w:r w:rsidRPr="003D7BF3">
        <w:rPr>
          <w:color w:val="auto"/>
          <w:sz w:val="20"/>
          <w:szCs w:val="20"/>
        </w:rPr>
        <w:t xml:space="preserve">) approach to disseminate knowledge about </w:t>
      </w:r>
      <w:r w:rsidRPr="003D7BF3">
        <w:rPr>
          <w:color w:val="auto"/>
          <w:sz w:val="20"/>
          <w:szCs w:val="20"/>
          <w:lang w:val="ka-GE"/>
        </w:rPr>
        <w:t xml:space="preserve">newly learnt approaches </w:t>
      </w:r>
      <w:r w:rsidRPr="003D7BF3">
        <w:rPr>
          <w:color w:val="auto"/>
          <w:sz w:val="20"/>
          <w:szCs w:val="20"/>
        </w:rPr>
        <w:t xml:space="preserve">to </w:t>
      </w:r>
      <w:r w:rsidRPr="003D7BF3">
        <w:rPr>
          <w:color w:val="auto"/>
          <w:sz w:val="20"/>
          <w:szCs w:val="20"/>
          <w:lang w:val="ka-GE"/>
        </w:rPr>
        <w:t>other</w:t>
      </w:r>
      <w:r w:rsidRPr="003D7BF3">
        <w:rPr>
          <w:color w:val="auto"/>
          <w:sz w:val="20"/>
          <w:szCs w:val="20"/>
        </w:rPr>
        <w:t xml:space="preserve"> municipalities</w:t>
      </w:r>
      <w:r w:rsidR="005422FF" w:rsidRPr="003D7BF3">
        <w:rPr>
          <w:color w:val="auto"/>
          <w:sz w:val="20"/>
          <w:szCs w:val="20"/>
        </w:rPr>
        <w:t xml:space="preserve"> (through co-financing)</w:t>
      </w:r>
      <w:r w:rsidRPr="003D7BF3">
        <w:rPr>
          <w:color w:val="auto"/>
          <w:sz w:val="20"/>
          <w:szCs w:val="20"/>
          <w:lang w:val="ka-GE"/>
        </w:rPr>
        <w:t>.</w:t>
      </w:r>
      <w:r w:rsidRPr="003D7BF3">
        <w:rPr>
          <w:color w:val="auto"/>
          <w:sz w:val="20"/>
          <w:szCs w:val="20"/>
        </w:rPr>
        <w:t xml:space="preserve">  </w:t>
      </w:r>
    </w:p>
    <w:p w14:paraId="31C5F93C" w14:textId="77777777" w:rsidR="005422FF" w:rsidRPr="003D7BF3" w:rsidRDefault="005422FF" w:rsidP="005422FF">
      <w:pPr>
        <w:pStyle w:val="GEFFieldtoFillout"/>
        <w:shd w:val="clear" w:color="auto" w:fill="FFFFFF"/>
        <w:ind w:left="0"/>
        <w:jc w:val="both"/>
        <w:rPr>
          <w:color w:val="auto"/>
          <w:sz w:val="20"/>
          <w:szCs w:val="20"/>
        </w:rPr>
      </w:pPr>
    </w:p>
    <w:p w14:paraId="12F74239" w14:textId="77777777" w:rsidR="005422FF" w:rsidRPr="003D7BF3" w:rsidRDefault="005422FF" w:rsidP="005422FF">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32B44CDD" w14:textId="77777777" w:rsidR="0021253E" w:rsidRPr="003D7BF3" w:rsidRDefault="005422FF" w:rsidP="00AD38FE">
      <w:pPr>
        <w:pStyle w:val="GEFFieldtoFillout"/>
        <w:numPr>
          <w:ilvl w:val="0"/>
          <w:numId w:val="23"/>
        </w:numPr>
        <w:shd w:val="clear" w:color="auto" w:fill="FFFFFF"/>
        <w:jc w:val="both"/>
        <w:rPr>
          <w:color w:val="auto"/>
          <w:sz w:val="20"/>
          <w:szCs w:val="20"/>
        </w:rPr>
      </w:pPr>
      <w:r w:rsidRPr="003D7BF3">
        <w:rPr>
          <w:color w:val="auto"/>
          <w:sz w:val="20"/>
          <w:szCs w:val="20"/>
        </w:rPr>
        <w:lastRenderedPageBreak/>
        <w:t>Preparation of knowledge brochures, manuals for pastureland management</w:t>
      </w:r>
    </w:p>
    <w:p w14:paraId="49F5910D" w14:textId="77777777" w:rsidR="00E353FC" w:rsidRPr="003D7BF3" w:rsidRDefault="00E353FC" w:rsidP="00AD38FE">
      <w:pPr>
        <w:pStyle w:val="GEFFieldtoFillout"/>
        <w:numPr>
          <w:ilvl w:val="0"/>
          <w:numId w:val="23"/>
        </w:numPr>
        <w:shd w:val="clear" w:color="auto" w:fill="FFFFFF"/>
        <w:jc w:val="both"/>
        <w:rPr>
          <w:color w:val="auto"/>
          <w:sz w:val="20"/>
          <w:szCs w:val="20"/>
        </w:rPr>
      </w:pPr>
      <w:r w:rsidRPr="003D7BF3">
        <w:rPr>
          <w:color w:val="auto"/>
          <w:sz w:val="20"/>
          <w:szCs w:val="20"/>
        </w:rPr>
        <w:t>Preparation of knowledge brochures, manuals on sustainable intensification and use of traditional local breeds</w:t>
      </w:r>
    </w:p>
    <w:p w14:paraId="6CCA8699" w14:textId="77777777" w:rsidR="00BA4887" w:rsidRPr="003D7BF3" w:rsidRDefault="00BA4887" w:rsidP="00BA4887">
      <w:pPr>
        <w:pStyle w:val="GEFFieldtoFillout"/>
        <w:shd w:val="clear" w:color="auto" w:fill="FFFFFF"/>
        <w:ind w:left="0"/>
        <w:jc w:val="both"/>
        <w:rPr>
          <w:b/>
          <w:color w:val="auto"/>
          <w:sz w:val="20"/>
          <w:szCs w:val="20"/>
        </w:rPr>
      </w:pPr>
    </w:p>
    <w:p w14:paraId="309A847C" w14:textId="77777777" w:rsidR="00BA4887" w:rsidRPr="003D7BF3" w:rsidRDefault="00BA4887" w:rsidP="00BA4887">
      <w:pPr>
        <w:pStyle w:val="GEFFieldtoFillout"/>
        <w:shd w:val="clear" w:color="auto" w:fill="FFFFFF"/>
        <w:ind w:left="0"/>
        <w:jc w:val="both"/>
        <w:rPr>
          <w:b/>
          <w:color w:val="auto"/>
          <w:sz w:val="20"/>
          <w:szCs w:val="20"/>
        </w:rPr>
      </w:pPr>
      <w:r w:rsidRPr="003D7BF3">
        <w:rPr>
          <w:b/>
          <w:color w:val="auto"/>
          <w:sz w:val="20"/>
          <w:szCs w:val="20"/>
        </w:rPr>
        <w:t>Output 3.1.3:</w:t>
      </w:r>
      <w:r w:rsidR="00B01E9F" w:rsidRPr="003D7BF3">
        <w:rPr>
          <w:b/>
          <w:color w:val="auto"/>
          <w:sz w:val="20"/>
          <w:szCs w:val="20"/>
        </w:rPr>
        <w:t xml:space="preserve"> </w:t>
      </w:r>
      <w:r w:rsidRPr="003D7BF3">
        <w:rPr>
          <w:b/>
          <w:color w:val="auto"/>
          <w:sz w:val="20"/>
          <w:szCs w:val="20"/>
        </w:rPr>
        <w:t>Training provided to national and local decision makers, workers of governmental extension services, women groups and farmers</w:t>
      </w:r>
    </w:p>
    <w:p w14:paraId="32D947EA" w14:textId="72A91F92" w:rsidR="0021253E" w:rsidRPr="003D7BF3" w:rsidRDefault="0021253E" w:rsidP="0021253E">
      <w:pPr>
        <w:pStyle w:val="GEFFieldtoFillout"/>
        <w:shd w:val="clear" w:color="auto" w:fill="FFFFFF"/>
        <w:ind w:left="0"/>
        <w:jc w:val="both"/>
        <w:rPr>
          <w:color w:val="auto"/>
          <w:sz w:val="20"/>
          <w:szCs w:val="20"/>
        </w:rPr>
      </w:pPr>
      <w:r w:rsidRPr="003D7BF3">
        <w:rPr>
          <w:color w:val="auto"/>
          <w:sz w:val="20"/>
          <w:szCs w:val="20"/>
        </w:rPr>
        <w:t>Training and capacity building activities (Output 3.1.3) will be based on the approach developed by FAO and will address the identified gaps and needs for meeting the UNCCD requirements set out in the LDN principles, with specific focus on pastureland rehabilitation and sustainable management</w:t>
      </w:r>
      <w:r w:rsidR="00B90F7E">
        <w:rPr>
          <w:color w:val="auto"/>
          <w:sz w:val="20"/>
          <w:szCs w:val="20"/>
        </w:rPr>
        <w:t xml:space="preserve"> and targeted at young professionals and farmers</w:t>
      </w:r>
      <w:r w:rsidRPr="003D7BF3">
        <w:rPr>
          <w:color w:val="auto"/>
          <w:sz w:val="20"/>
          <w:szCs w:val="20"/>
        </w:rPr>
        <w:t xml:space="preserve">. FAO has considerable experience in developing and reinforcing countries’ technical and institutional capacities, particularly considering institutional needs, as well as in promoting and facilitating dialogue, consultation and consensus processes with multiple stakeholders. FAO recognized capacity development as a catalytic core functions to achieve its strategic results, is implementing a comprehensive corporate strategy and has developed cutting-edge normative and practical methodologies on human, institutional and systemic CD approaches to guide its member countries. Practical tools and methods include how to assess capacities, design appropriate CD interventions and track capacity results jointly with stakeholders. This approach </w:t>
      </w:r>
      <w:proofErr w:type="gramStart"/>
      <w:r w:rsidRPr="003D7BF3">
        <w:rPr>
          <w:color w:val="auto"/>
          <w:sz w:val="20"/>
          <w:szCs w:val="20"/>
        </w:rPr>
        <w:t>has been proven</w:t>
      </w:r>
      <w:proofErr w:type="gramEnd"/>
      <w:r w:rsidRPr="003D7BF3">
        <w:rPr>
          <w:color w:val="auto"/>
          <w:sz w:val="20"/>
          <w:szCs w:val="20"/>
        </w:rPr>
        <w:t xml:space="preserve"> successful in several GEF projects implemented by FAO. </w:t>
      </w:r>
    </w:p>
    <w:p w14:paraId="54A89EB1" w14:textId="77777777" w:rsidR="0021253E" w:rsidRPr="003D7BF3" w:rsidRDefault="0021253E" w:rsidP="0021253E">
      <w:pPr>
        <w:pStyle w:val="GEFFieldtoFillout"/>
        <w:shd w:val="clear" w:color="auto" w:fill="FFFFFF"/>
        <w:ind w:left="0"/>
        <w:jc w:val="both"/>
        <w:rPr>
          <w:color w:val="auto"/>
          <w:sz w:val="20"/>
          <w:szCs w:val="20"/>
        </w:rPr>
      </w:pPr>
    </w:p>
    <w:p w14:paraId="63DCDF77" w14:textId="2F906F6E" w:rsidR="0021253E" w:rsidRPr="003D7BF3" w:rsidRDefault="0021253E" w:rsidP="0021253E">
      <w:pPr>
        <w:pStyle w:val="GEFFieldtoFillout"/>
        <w:shd w:val="clear" w:color="auto" w:fill="FFFFFF"/>
        <w:ind w:left="0"/>
        <w:jc w:val="both"/>
        <w:rPr>
          <w:color w:val="auto"/>
          <w:sz w:val="20"/>
          <w:szCs w:val="20"/>
        </w:rPr>
      </w:pPr>
      <w:r w:rsidRPr="003D7BF3">
        <w:rPr>
          <w:color w:val="auto"/>
          <w:sz w:val="20"/>
          <w:szCs w:val="20"/>
        </w:rPr>
        <w:t>The State agencies (MEPA, MESD</w:t>
      </w:r>
      <w:r w:rsidR="008177A9" w:rsidRPr="003D7BF3">
        <w:rPr>
          <w:color w:val="auto"/>
          <w:sz w:val="20"/>
          <w:szCs w:val="20"/>
        </w:rPr>
        <w:t xml:space="preserve">, </w:t>
      </w:r>
      <w:proofErr w:type="gramStart"/>
      <w:r w:rsidR="002E57BD">
        <w:rPr>
          <w:color w:val="auto"/>
          <w:sz w:val="20"/>
          <w:szCs w:val="20"/>
        </w:rPr>
        <w:t>NASLM</w:t>
      </w:r>
      <w:proofErr w:type="gramEnd"/>
      <w:r w:rsidR="002E57BD" w:rsidRPr="003D7BF3" w:rsidDel="002E57BD">
        <w:rPr>
          <w:color w:val="auto"/>
          <w:sz w:val="20"/>
          <w:szCs w:val="20"/>
        </w:rPr>
        <w:t xml:space="preserve"> </w:t>
      </w:r>
      <w:r w:rsidR="008177A9" w:rsidRPr="003D7BF3">
        <w:rPr>
          <w:color w:val="auto"/>
          <w:sz w:val="20"/>
          <w:szCs w:val="20"/>
        </w:rPr>
        <w:t>(under establishment</w:t>
      </w:r>
      <w:r w:rsidRPr="003D7BF3">
        <w:rPr>
          <w:color w:val="auto"/>
          <w:sz w:val="20"/>
          <w:szCs w:val="20"/>
        </w:rPr>
        <w:t>)</w:t>
      </w:r>
      <w:r w:rsidR="008177A9" w:rsidRPr="003D7BF3">
        <w:rPr>
          <w:color w:val="auto"/>
          <w:sz w:val="20"/>
          <w:szCs w:val="20"/>
        </w:rPr>
        <w:t>)</w:t>
      </w:r>
      <w:r w:rsidRPr="003D7BF3">
        <w:rPr>
          <w:color w:val="auto"/>
          <w:sz w:val="20"/>
          <w:szCs w:val="20"/>
        </w:rPr>
        <w:t xml:space="preserve"> supporting sustainable pastureland management will develop their capacities to support implementation of SLM on pasturelands including: interagency coordination, monitoring, analysis, communications, technical assistance, resource mobilization, social and economic evaluation. The output will build on the results of the project “Sustainable Agriculture in Adjara”. </w:t>
      </w:r>
    </w:p>
    <w:p w14:paraId="2B75B90A" w14:textId="77777777" w:rsidR="00817BA6" w:rsidRPr="003D7BF3" w:rsidRDefault="00817BA6" w:rsidP="0021253E">
      <w:pPr>
        <w:pStyle w:val="GEFFieldtoFillout"/>
        <w:shd w:val="clear" w:color="auto" w:fill="FFFFFF"/>
        <w:ind w:left="0"/>
        <w:jc w:val="both"/>
        <w:rPr>
          <w:color w:val="auto"/>
          <w:sz w:val="20"/>
          <w:szCs w:val="20"/>
        </w:rPr>
      </w:pPr>
    </w:p>
    <w:p w14:paraId="5E48822F" w14:textId="10A61F33" w:rsidR="00817BA6" w:rsidRPr="003D7BF3" w:rsidRDefault="0090447C" w:rsidP="00817BA6">
      <w:pPr>
        <w:pStyle w:val="GEFFieldtoFillout"/>
        <w:shd w:val="clear" w:color="auto" w:fill="FFFFFF"/>
        <w:ind w:left="0"/>
        <w:jc w:val="both"/>
        <w:rPr>
          <w:color w:val="auto"/>
          <w:sz w:val="20"/>
          <w:szCs w:val="20"/>
        </w:rPr>
      </w:pPr>
      <w:r w:rsidRPr="003D7BF3">
        <w:rPr>
          <w:color w:val="auto"/>
          <w:sz w:val="20"/>
          <w:szCs w:val="20"/>
        </w:rPr>
        <w:t xml:space="preserve">The work under this output </w:t>
      </w:r>
      <w:r w:rsidRPr="003D7BF3">
        <w:rPr>
          <w:color w:val="auto"/>
          <w:sz w:val="20"/>
          <w:szCs w:val="20"/>
          <w:lang w:val="ka-GE"/>
        </w:rPr>
        <w:t xml:space="preserve">will </w:t>
      </w:r>
      <w:r w:rsidRPr="003D7BF3">
        <w:rPr>
          <w:color w:val="auto"/>
          <w:sz w:val="20"/>
          <w:szCs w:val="20"/>
          <w:lang w:val="en-GB"/>
        </w:rPr>
        <w:t xml:space="preserve">also </w:t>
      </w:r>
      <w:r w:rsidRPr="003D7BF3">
        <w:rPr>
          <w:color w:val="auto"/>
          <w:sz w:val="20"/>
          <w:szCs w:val="20"/>
          <w:lang w:val="ka-GE"/>
        </w:rPr>
        <w:t xml:space="preserve">include </w:t>
      </w:r>
      <w:r w:rsidR="00F848E9">
        <w:rPr>
          <w:color w:val="auto"/>
          <w:sz w:val="20"/>
          <w:szCs w:val="20"/>
          <w:lang w:val="en-GB"/>
        </w:rPr>
        <w:t>two</w:t>
      </w:r>
      <w:r w:rsidRPr="00B90F7E">
        <w:rPr>
          <w:color w:val="auto"/>
          <w:sz w:val="20"/>
          <w:lang w:val="en-GB"/>
        </w:rPr>
        <w:t xml:space="preserve"> </w:t>
      </w:r>
      <w:r w:rsidRPr="003D7BF3">
        <w:rPr>
          <w:color w:val="auto"/>
          <w:sz w:val="20"/>
          <w:szCs w:val="20"/>
        </w:rPr>
        <w:t xml:space="preserve">study tours abroad on SLM/LDN </w:t>
      </w:r>
      <w:r w:rsidRPr="003D7BF3">
        <w:rPr>
          <w:color w:val="auto"/>
          <w:sz w:val="20"/>
          <w:szCs w:val="20"/>
          <w:lang w:val="ka-GE"/>
        </w:rPr>
        <w:t>to visit the successful examples of</w:t>
      </w:r>
      <w:r w:rsidRPr="003D7BF3">
        <w:rPr>
          <w:color w:val="auto"/>
          <w:sz w:val="20"/>
          <w:szCs w:val="20"/>
        </w:rPr>
        <w:t xml:space="preserve"> pastureland </w:t>
      </w:r>
      <w:r w:rsidRPr="003D7BF3">
        <w:rPr>
          <w:color w:val="auto"/>
          <w:sz w:val="20"/>
          <w:szCs w:val="20"/>
          <w:lang w:val="ka-GE"/>
        </w:rPr>
        <w:t xml:space="preserve">management in the similar environemntal conditions </w:t>
      </w:r>
      <w:r w:rsidRPr="003D7BF3">
        <w:rPr>
          <w:color w:val="auto"/>
          <w:sz w:val="20"/>
          <w:szCs w:val="20"/>
        </w:rPr>
        <w:t xml:space="preserve">(Turkey). </w:t>
      </w:r>
      <w:r w:rsidR="00817BA6" w:rsidRPr="003D7BF3">
        <w:rPr>
          <w:color w:val="auto"/>
          <w:sz w:val="20"/>
          <w:szCs w:val="20"/>
        </w:rPr>
        <w:t xml:space="preserve">The Government of Turkey and FAO will provide co-financing to conduct study tours on sustainable pasture management for the Georgian technical specialists involved in pastureland management. Turkey manages its pastureland by two Government institutions according to </w:t>
      </w:r>
      <w:proofErr w:type="gramStart"/>
      <w:r w:rsidR="00817BA6" w:rsidRPr="003D7BF3">
        <w:rPr>
          <w:color w:val="auto"/>
          <w:sz w:val="20"/>
          <w:szCs w:val="20"/>
        </w:rPr>
        <w:t>the their</w:t>
      </w:r>
      <w:proofErr w:type="gramEnd"/>
      <w:r w:rsidR="00817BA6" w:rsidRPr="003D7BF3">
        <w:rPr>
          <w:color w:val="auto"/>
          <w:sz w:val="20"/>
          <w:szCs w:val="20"/>
        </w:rPr>
        <w:t xml:space="preserve"> type - General Directorate of Plan Production (steppe pastures) and General Directorate of Forestry (forest pastures). General Directorate of Plan Production of Turkey will be the technical lead for the trainings.   </w:t>
      </w:r>
    </w:p>
    <w:p w14:paraId="1EB71ED7" w14:textId="77777777" w:rsidR="008177A9" w:rsidRPr="003D7BF3" w:rsidRDefault="008177A9" w:rsidP="0021253E">
      <w:pPr>
        <w:pStyle w:val="GEFFieldtoFillout"/>
        <w:shd w:val="clear" w:color="auto" w:fill="FFFFFF"/>
        <w:ind w:left="0"/>
        <w:jc w:val="both"/>
        <w:rPr>
          <w:color w:val="auto"/>
          <w:sz w:val="20"/>
          <w:szCs w:val="20"/>
        </w:rPr>
      </w:pPr>
    </w:p>
    <w:p w14:paraId="7226E8CE" w14:textId="77777777" w:rsidR="002B21A5" w:rsidRPr="003D7BF3" w:rsidRDefault="002B21A5" w:rsidP="002B21A5">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59BE2AB5" w14:textId="77777777" w:rsidR="002B21A5" w:rsidRPr="003D7BF3" w:rsidRDefault="002B21A5" w:rsidP="00AD38FE">
      <w:pPr>
        <w:pStyle w:val="GEFFieldtoFillout"/>
        <w:numPr>
          <w:ilvl w:val="0"/>
          <w:numId w:val="23"/>
        </w:numPr>
        <w:shd w:val="clear" w:color="auto" w:fill="FFFFFF"/>
        <w:jc w:val="both"/>
        <w:rPr>
          <w:color w:val="auto"/>
          <w:sz w:val="20"/>
          <w:szCs w:val="20"/>
        </w:rPr>
      </w:pPr>
      <w:r w:rsidRPr="003D7BF3">
        <w:rPr>
          <w:color w:val="auto"/>
          <w:sz w:val="20"/>
          <w:szCs w:val="20"/>
        </w:rPr>
        <w:t>Technical workshops and knowledge sharing activities on LDN oriented sustainable pastureland management</w:t>
      </w:r>
    </w:p>
    <w:p w14:paraId="6F7955F7" w14:textId="5007A9C3" w:rsidR="008177A9" w:rsidRPr="003D7BF3" w:rsidRDefault="002B21A5" w:rsidP="00AD38FE">
      <w:pPr>
        <w:pStyle w:val="GEFFieldtoFillout"/>
        <w:numPr>
          <w:ilvl w:val="0"/>
          <w:numId w:val="23"/>
        </w:numPr>
        <w:shd w:val="clear" w:color="auto" w:fill="FFFFFF"/>
        <w:jc w:val="both"/>
        <w:rPr>
          <w:color w:val="auto"/>
          <w:sz w:val="20"/>
          <w:szCs w:val="20"/>
        </w:rPr>
      </w:pPr>
      <w:r w:rsidRPr="003D7BF3">
        <w:rPr>
          <w:color w:val="auto"/>
          <w:sz w:val="20"/>
          <w:szCs w:val="20"/>
        </w:rPr>
        <w:t xml:space="preserve">International technical study tours </w:t>
      </w:r>
      <w:r w:rsidR="00F848E9">
        <w:rPr>
          <w:color w:val="auto"/>
          <w:sz w:val="20"/>
          <w:szCs w:val="20"/>
        </w:rPr>
        <w:t>(two)</w:t>
      </w:r>
      <w:r w:rsidRPr="003D7BF3">
        <w:rPr>
          <w:color w:val="auto"/>
          <w:sz w:val="20"/>
          <w:szCs w:val="20"/>
        </w:rPr>
        <w:t xml:space="preserve"> for examining the best SLM applications related to LDN on pasturelands (co-funded by Turkey)</w:t>
      </w:r>
    </w:p>
    <w:p w14:paraId="1CE3DA5F" w14:textId="77777777" w:rsidR="00BA4887" w:rsidRPr="003D7BF3" w:rsidRDefault="00BA4887" w:rsidP="00BA4887">
      <w:pPr>
        <w:pStyle w:val="GEFFieldtoFillout"/>
        <w:shd w:val="clear" w:color="auto" w:fill="FFFFFF"/>
        <w:ind w:left="0"/>
        <w:jc w:val="both"/>
        <w:rPr>
          <w:color w:val="auto"/>
          <w:sz w:val="20"/>
          <w:szCs w:val="20"/>
          <w:u w:val="single"/>
        </w:rPr>
      </w:pPr>
    </w:p>
    <w:p w14:paraId="6C3D28E1" w14:textId="77777777" w:rsidR="008865BA" w:rsidRPr="003D7BF3" w:rsidRDefault="008865BA" w:rsidP="008865BA">
      <w:pPr>
        <w:framePr w:hSpace="180" w:wrap="around" w:vAnchor="text" w:hAnchor="text" w:x="-572" w:y="1"/>
        <w:suppressOverlap/>
        <w:rPr>
          <w:rFonts w:ascii="Times New Roman" w:hAnsi="Times New Roman"/>
          <w:b/>
          <w:sz w:val="20"/>
          <w:szCs w:val="20"/>
        </w:rPr>
      </w:pPr>
    </w:p>
    <w:p w14:paraId="01562CB0" w14:textId="77777777" w:rsidR="008865BA" w:rsidRPr="003D7BF3" w:rsidRDefault="00BA4887" w:rsidP="008865BA">
      <w:pPr>
        <w:pStyle w:val="GEFFieldtoFillout"/>
        <w:shd w:val="clear" w:color="auto" w:fill="FFFFFF"/>
        <w:ind w:left="0"/>
        <w:jc w:val="both"/>
        <w:rPr>
          <w:b/>
          <w:color w:val="auto"/>
          <w:sz w:val="20"/>
          <w:szCs w:val="20"/>
        </w:rPr>
      </w:pPr>
      <w:r w:rsidRPr="003D7BF3">
        <w:rPr>
          <w:b/>
          <w:color w:val="auto"/>
          <w:sz w:val="20"/>
          <w:szCs w:val="20"/>
        </w:rPr>
        <w:t xml:space="preserve">Output </w:t>
      </w:r>
      <w:r w:rsidR="008865BA" w:rsidRPr="003D7BF3">
        <w:rPr>
          <w:b/>
          <w:color w:val="auto"/>
          <w:sz w:val="20"/>
          <w:szCs w:val="20"/>
        </w:rPr>
        <w:t xml:space="preserve">3.1.4: Knowledge-sharing with other municipalities, </w:t>
      </w:r>
      <w:proofErr w:type="gramStart"/>
      <w:r w:rsidR="008865BA" w:rsidRPr="003D7BF3">
        <w:rPr>
          <w:b/>
          <w:color w:val="auto"/>
          <w:sz w:val="20"/>
          <w:szCs w:val="20"/>
        </w:rPr>
        <w:t>regions and countries</w:t>
      </w:r>
      <w:proofErr w:type="gramEnd"/>
      <w:r w:rsidR="008865BA" w:rsidRPr="003D7BF3">
        <w:rPr>
          <w:b/>
          <w:color w:val="auto"/>
          <w:sz w:val="20"/>
          <w:szCs w:val="20"/>
        </w:rPr>
        <w:t xml:space="preserve"> and dissemination of verifiable data and tested methodologies</w:t>
      </w:r>
    </w:p>
    <w:p w14:paraId="61FD139C" w14:textId="77777777" w:rsidR="0021253E" w:rsidRPr="003D7BF3" w:rsidRDefault="0021253E" w:rsidP="0021253E">
      <w:pPr>
        <w:pStyle w:val="GEFFieldtoFillout"/>
        <w:shd w:val="clear" w:color="auto" w:fill="FFFFFF"/>
        <w:ind w:left="0"/>
        <w:jc w:val="both"/>
        <w:rPr>
          <w:color w:val="auto"/>
          <w:sz w:val="20"/>
          <w:szCs w:val="20"/>
        </w:rPr>
      </w:pPr>
      <w:r w:rsidRPr="003D7BF3">
        <w:rPr>
          <w:color w:val="auto"/>
          <w:sz w:val="20"/>
          <w:szCs w:val="20"/>
        </w:rPr>
        <w:t xml:space="preserve">Output 3.1.4 will include </w:t>
      </w:r>
      <w:r w:rsidRPr="003D7BF3">
        <w:rPr>
          <w:color w:val="auto"/>
          <w:sz w:val="20"/>
          <w:szCs w:val="20"/>
          <w:lang w:val="ka-GE"/>
        </w:rPr>
        <w:t>an awareness ra</w:t>
      </w:r>
      <w:proofErr w:type="spellStart"/>
      <w:r w:rsidR="00FA72AC" w:rsidRPr="003D7BF3">
        <w:rPr>
          <w:color w:val="auto"/>
          <w:sz w:val="20"/>
          <w:szCs w:val="20"/>
          <w:lang w:val="en-GB"/>
        </w:rPr>
        <w:t>i</w:t>
      </w:r>
      <w:proofErr w:type="spellEnd"/>
      <w:r w:rsidRPr="003D7BF3">
        <w:rPr>
          <w:color w:val="auto"/>
          <w:sz w:val="20"/>
          <w:szCs w:val="20"/>
          <w:lang w:val="ka-GE"/>
        </w:rPr>
        <w:t xml:space="preserve">sing </w:t>
      </w:r>
      <w:r w:rsidRPr="003D7BF3">
        <w:rPr>
          <w:color w:val="auto"/>
          <w:sz w:val="20"/>
          <w:szCs w:val="20"/>
        </w:rPr>
        <w:t>campaign to support communication and replication of the successful approaches to pastureland management. Output 3.1.4 will target wider audience at national level. The</w:t>
      </w:r>
      <w:r w:rsidRPr="003D7BF3">
        <w:rPr>
          <w:color w:val="auto"/>
          <w:sz w:val="20"/>
          <w:szCs w:val="20"/>
          <w:lang w:val="ka-GE"/>
        </w:rPr>
        <w:t xml:space="preserve"> activity </w:t>
      </w:r>
      <w:r w:rsidRPr="003D7BF3">
        <w:rPr>
          <w:color w:val="auto"/>
          <w:sz w:val="20"/>
          <w:szCs w:val="20"/>
        </w:rPr>
        <w:t>will include a</w:t>
      </w:r>
      <w:r w:rsidRPr="003D7BF3">
        <w:rPr>
          <w:color w:val="auto"/>
          <w:sz w:val="20"/>
          <w:szCs w:val="20"/>
          <w:lang w:val="ka-GE"/>
        </w:rPr>
        <w:t xml:space="preserve"> broad </w:t>
      </w:r>
      <w:r w:rsidRPr="003D7BF3">
        <w:rPr>
          <w:color w:val="auto"/>
          <w:sz w:val="20"/>
          <w:szCs w:val="20"/>
        </w:rPr>
        <w:t>awareness-raising program with active engagement of media</w:t>
      </w:r>
      <w:r w:rsidRPr="003D7BF3">
        <w:rPr>
          <w:color w:val="auto"/>
          <w:sz w:val="20"/>
          <w:szCs w:val="20"/>
          <w:lang w:val="ka-GE"/>
        </w:rPr>
        <w:t xml:space="preserve"> to</w:t>
      </w:r>
      <w:r w:rsidRPr="003D7BF3">
        <w:rPr>
          <w:color w:val="auto"/>
          <w:sz w:val="20"/>
          <w:szCs w:val="20"/>
        </w:rPr>
        <w:t xml:space="preserve"> increase public awareness on issues related to sustainable pastureland management and the land degradation neutrality in Georgia</w:t>
      </w:r>
      <w:r w:rsidRPr="003D7BF3">
        <w:rPr>
          <w:color w:val="auto"/>
          <w:sz w:val="20"/>
          <w:szCs w:val="20"/>
          <w:lang w:val="ka-GE"/>
        </w:rPr>
        <w:t xml:space="preserve">. The process will engage various stakeholder groups including local communities, women, youth and minority groups. </w:t>
      </w:r>
      <w:r w:rsidRPr="003D7BF3">
        <w:rPr>
          <w:color w:val="auto"/>
          <w:sz w:val="20"/>
          <w:szCs w:val="20"/>
        </w:rPr>
        <w:t xml:space="preserve">This output will complement </w:t>
      </w:r>
      <w:r w:rsidRPr="003D7BF3">
        <w:rPr>
          <w:color w:val="auto"/>
          <w:sz w:val="20"/>
          <w:szCs w:val="20"/>
          <w:lang w:val="ka-GE"/>
        </w:rPr>
        <w:t xml:space="preserve">Output 3.1.1. and Output </w:t>
      </w:r>
      <w:r w:rsidRPr="003D7BF3">
        <w:rPr>
          <w:color w:val="auto"/>
          <w:sz w:val="20"/>
          <w:szCs w:val="20"/>
        </w:rPr>
        <w:t xml:space="preserve">3.1.2 on </w:t>
      </w:r>
      <w:r w:rsidRPr="003D7BF3">
        <w:rPr>
          <w:color w:val="auto"/>
          <w:sz w:val="20"/>
          <w:szCs w:val="20"/>
          <w:lang w:val="ka-GE"/>
        </w:rPr>
        <w:t xml:space="preserve">elaboration of a </w:t>
      </w:r>
      <w:r w:rsidRPr="003D7BF3">
        <w:rPr>
          <w:color w:val="auto"/>
          <w:sz w:val="20"/>
          <w:szCs w:val="20"/>
        </w:rPr>
        <w:t>capacity development program</w:t>
      </w:r>
      <w:r w:rsidRPr="003D7BF3">
        <w:rPr>
          <w:color w:val="auto"/>
          <w:sz w:val="20"/>
          <w:szCs w:val="20"/>
          <w:lang w:val="ka-GE"/>
        </w:rPr>
        <w:t xml:space="preserve"> and provision of knowledge materials </w:t>
      </w:r>
      <w:r w:rsidRPr="003D7BF3">
        <w:rPr>
          <w:color w:val="auto"/>
          <w:sz w:val="20"/>
          <w:szCs w:val="20"/>
        </w:rPr>
        <w:t>on the application of the SLM/LDN to reach sustainable results at scale.</w:t>
      </w:r>
    </w:p>
    <w:p w14:paraId="44E61FF0" w14:textId="77777777" w:rsidR="0090447C" w:rsidRPr="003D7BF3" w:rsidRDefault="0090447C" w:rsidP="0021253E">
      <w:pPr>
        <w:pStyle w:val="GEFFieldtoFillout"/>
        <w:shd w:val="clear" w:color="auto" w:fill="FFFFFF"/>
        <w:ind w:left="0"/>
        <w:jc w:val="both"/>
        <w:rPr>
          <w:color w:val="auto"/>
          <w:sz w:val="20"/>
          <w:szCs w:val="20"/>
        </w:rPr>
      </w:pPr>
    </w:p>
    <w:p w14:paraId="4B641E71" w14:textId="77777777" w:rsidR="0090447C" w:rsidRPr="003D7BF3" w:rsidRDefault="0090447C" w:rsidP="0090447C">
      <w:pPr>
        <w:pStyle w:val="GEFFieldtoFillout"/>
        <w:shd w:val="clear" w:color="auto" w:fill="FFFFFF"/>
        <w:ind w:left="0"/>
        <w:jc w:val="both"/>
        <w:rPr>
          <w:color w:val="auto"/>
          <w:sz w:val="20"/>
          <w:szCs w:val="20"/>
        </w:rPr>
      </w:pPr>
      <w:r w:rsidRPr="003D7BF3">
        <w:rPr>
          <w:color w:val="auto"/>
          <w:sz w:val="20"/>
          <w:szCs w:val="20"/>
        </w:rPr>
        <w:t>The work will include the following:</w:t>
      </w:r>
    </w:p>
    <w:p w14:paraId="5AF0B03D" w14:textId="77777777" w:rsidR="0090447C" w:rsidRPr="003D7BF3" w:rsidRDefault="0090447C" w:rsidP="00AD38FE">
      <w:pPr>
        <w:pStyle w:val="GEFFieldtoFillout"/>
        <w:numPr>
          <w:ilvl w:val="0"/>
          <w:numId w:val="23"/>
        </w:numPr>
        <w:shd w:val="clear" w:color="auto" w:fill="FFFFFF"/>
        <w:jc w:val="both"/>
        <w:rPr>
          <w:color w:val="auto"/>
          <w:sz w:val="20"/>
          <w:szCs w:val="20"/>
        </w:rPr>
      </w:pPr>
      <w:r w:rsidRPr="003D7BF3">
        <w:rPr>
          <w:color w:val="auto"/>
          <w:sz w:val="20"/>
          <w:szCs w:val="20"/>
        </w:rPr>
        <w:t>Media campaigns on sustainable pasture management</w:t>
      </w:r>
    </w:p>
    <w:p w14:paraId="5EA5F02C" w14:textId="77777777" w:rsidR="008B660B" w:rsidRPr="003D7BF3" w:rsidRDefault="008B660B" w:rsidP="00AD38FE">
      <w:pPr>
        <w:numPr>
          <w:ilvl w:val="0"/>
          <w:numId w:val="23"/>
        </w:numPr>
        <w:rPr>
          <w:rFonts w:ascii="Times New Roman" w:eastAsia="Times New Roman" w:hAnsi="Times New Roman"/>
          <w:sz w:val="20"/>
          <w:szCs w:val="20"/>
        </w:rPr>
      </w:pPr>
      <w:r w:rsidRPr="003D7BF3">
        <w:rPr>
          <w:rFonts w:ascii="Times New Roman" w:eastAsia="Times New Roman" w:hAnsi="Times New Roman"/>
          <w:sz w:val="20"/>
          <w:szCs w:val="20"/>
        </w:rPr>
        <w:t xml:space="preserve">Promotion of animal sourced foods, produced on sustainably </w:t>
      </w:r>
      <w:proofErr w:type="spellStart"/>
      <w:r w:rsidRPr="003D7BF3">
        <w:rPr>
          <w:rFonts w:ascii="Times New Roman" w:eastAsia="Times New Roman" w:hAnsi="Times New Roman"/>
          <w:sz w:val="20"/>
          <w:szCs w:val="20"/>
        </w:rPr>
        <w:t>manged</w:t>
      </w:r>
      <w:proofErr w:type="spellEnd"/>
      <w:r w:rsidRPr="003D7BF3">
        <w:rPr>
          <w:rFonts w:ascii="Times New Roman" w:eastAsia="Times New Roman" w:hAnsi="Times New Roman"/>
          <w:sz w:val="20"/>
          <w:szCs w:val="20"/>
        </w:rPr>
        <w:t xml:space="preserve"> pastures</w:t>
      </w:r>
    </w:p>
    <w:p w14:paraId="1EFBA3EC" w14:textId="77777777" w:rsidR="00207797" w:rsidRPr="003D7BF3" w:rsidRDefault="00207797" w:rsidP="00207797">
      <w:pPr>
        <w:pStyle w:val="GEFFieldtoFillout"/>
        <w:shd w:val="clear" w:color="auto" w:fill="FFFFFF"/>
        <w:tabs>
          <w:tab w:val="left" w:pos="1134"/>
        </w:tabs>
        <w:ind w:left="0"/>
        <w:jc w:val="both"/>
        <w:rPr>
          <w:b/>
          <w:i/>
          <w:color w:val="auto"/>
          <w:sz w:val="20"/>
          <w:szCs w:val="20"/>
        </w:rPr>
      </w:pPr>
      <w:r w:rsidRPr="003D7BF3">
        <w:rPr>
          <w:b/>
          <w:i/>
          <w:color w:val="auto"/>
          <w:sz w:val="20"/>
          <w:szCs w:val="20"/>
        </w:rPr>
        <w:t>Component 4: Effective Knowledge Management through RBM, monitoring and evaluation</w:t>
      </w:r>
    </w:p>
    <w:p w14:paraId="36CC69B4" w14:textId="77777777" w:rsidR="00207797" w:rsidRPr="003D7BF3" w:rsidRDefault="00207797" w:rsidP="008865BA">
      <w:pPr>
        <w:pStyle w:val="GEFFieldtoFillout"/>
        <w:shd w:val="clear" w:color="auto" w:fill="FFFFFF"/>
        <w:ind w:left="0"/>
        <w:jc w:val="both"/>
        <w:rPr>
          <w:sz w:val="20"/>
          <w:szCs w:val="20"/>
        </w:rPr>
      </w:pPr>
    </w:p>
    <w:p w14:paraId="5AFFF77B" w14:textId="77777777" w:rsidR="00207797" w:rsidRPr="003D7BF3" w:rsidRDefault="00207797" w:rsidP="000707F5">
      <w:pPr>
        <w:pStyle w:val="GEFFieldtoFillout"/>
        <w:shd w:val="clear" w:color="auto" w:fill="FFFFFF"/>
        <w:ind w:left="0"/>
        <w:jc w:val="both"/>
        <w:rPr>
          <w:color w:val="auto"/>
          <w:sz w:val="20"/>
          <w:szCs w:val="20"/>
          <w:u w:val="single"/>
        </w:rPr>
      </w:pPr>
      <w:r w:rsidRPr="003D7BF3">
        <w:rPr>
          <w:color w:val="auto"/>
          <w:sz w:val="20"/>
          <w:szCs w:val="20"/>
          <w:u w:val="single"/>
        </w:rPr>
        <w:t>Outcome 4.1: Project implementation based on RBM and lessons learned/good practices documented and disseminated</w:t>
      </w:r>
    </w:p>
    <w:p w14:paraId="28C60267" w14:textId="77777777" w:rsidR="000707F5" w:rsidRPr="003D7BF3" w:rsidRDefault="000707F5" w:rsidP="000707F5">
      <w:pPr>
        <w:pStyle w:val="GEFFieldtoFillout"/>
        <w:shd w:val="clear" w:color="auto" w:fill="FFFFFF"/>
        <w:ind w:left="0"/>
        <w:jc w:val="both"/>
        <w:rPr>
          <w:b/>
          <w:bCs/>
          <w:sz w:val="20"/>
          <w:szCs w:val="20"/>
        </w:rPr>
      </w:pPr>
    </w:p>
    <w:p w14:paraId="4F56DF4A" w14:textId="77777777" w:rsidR="00D00A5B" w:rsidRPr="003D7BF3" w:rsidRDefault="00207797" w:rsidP="000707F5">
      <w:pPr>
        <w:pStyle w:val="GEFFieldtoFillout"/>
        <w:shd w:val="clear" w:color="auto" w:fill="FFFFFF"/>
        <w:ind w:left="0"/>
        <w:jc w:val="both"/>
        <w:rPr>
          <w:b/>
          <w:color w:val="auto"/>
          <w:sz w:val="20"/>
          <w:szCs w:val="20"/>
        </w:rPr>
      </w:pPr>
      <w:r w:rsidRPr="003D7BF3">
        <w:rPr>
          <w:b/>
          <w:color w:val="auto"/>
          <w:sz w:val="20"/>
          <w:szCs w:val="20"/>
        </w:rPr>
        <w:t xml:space="preserve">Output 4.1.1: RBM system of the project promoted adaptive management through capturing key results of the project activities and peer-to-peer training </w:t>
      </w:r>
    </w:p>
    <w:p w14:paraId="52C10AB9" w14:textId="77777777" w:rsidR="00D00A5B" w:rsidRPr="003D7BF3" w:rsidRDefault="00D00A5B" w:rsidP="000707F5">
      <w:pPr>
        <w:pStyle w:val="GEFFieldtoFillout"/>
        <w:shd w:val="clear" w:color="auto" w:fill="FFFFFF"/>
        <w:ind w:left="0"/>
        <w:jc w:val="both"/>
        <w:rPr>
          <w:b/>
          <w:color w:val="auto"/>
          <w:sz w:val="20"/>
          <w:szCs w:val="20"/>
        </w:rPr>
      </w:pPr>
    </w:p>
    <w:p w14:paraId="52C54A2D" w14:textId="31C5DF0C" w:rsidR="00D00A5B" w:rsidRPr="003D7BF3" w:rsidRDefault="00D00A5B" w:rsidP="00D00A5B">
      <w:pPr>
        <w:pStyle w:val="GEFFieldtoFillout"/>
        <w:shd w:val="clear" w:color="auto" w:fill="FFFFFF"/>
        <w:ind w:left="0"/>
        <w:jc w:val="both"/>
        <w:rPr>
          <w:color w:val="auto"/>
          <w:sz w:val="20"/>
          <w:szCs w:val="20"/>
        </w:rPr>
      </w:pPr>
      <w:r w:rsidRPr="003D7BF3">
        <w:rPr>
          <w:color w:val="auto"/>
          <w:sz w:val="20"/>
          <w:szCs w:val="20"/>
        </w:rPr>
        <w:t>The project will implement novel approaches to the simultaneous improvement of productivity, adaptation to and mitigation of climate change. It is thus of critical importance to ensure strong linkages with teams carrying out similar work (</w:t>
      </w:r>
      <w:r w:rsidR="00033591" w:rsidRPr="003D7BF3">
        <w:rPr>
          <w:color w:val="auto"/>
          <w:sz w:val="20"/>
          <w:szCs w:val="20"/>
        </w:rPr>
        <w:t>project listed as technical baseline projects – UNDP, IFAD and others</w:t>
      </w:r>
      <w:r w:rsidRPr="003D7BF3">
        <w:rPr>
          <w:color w:val="auto"/>
          <w:sz w:val="20"/>
          <w:szCs w:val="20"/>
        </w:rPr>
        <w:t>) and a proactive dissemination of results through</w:t>
      </w:r>
      <w:r w:rsidR="00033591" w:rsidRPr="003D7BF3">
        <w:rPr>
          <w:color w:val="auto"/>
          <w:sz w:val="20"/>
          <w:szCs w:val="20"/>
        </w:rPr>
        <w:t xml:space="preserve"> MEPA, CENN, and REC</w:t>
      </w:r>
      <w:r w:rsidR="002E57BD">
        <w:rPr>
          <w:color w:val="auto"/>
          <w:sz w:val="20"/>
          <w:szCs w:val="20"/>
        </w:rPr>
        <w:t xml:space="preserve"> Caucasus</w:t>
      </w:r>
      <w:r w:rsidR="00033591" w:rsidRPr="003D7BF3">
        <w:rPr>
          <w:color w:val="auto"/>
          <w:sz w:val="20"/>
          <w:szCs w:val="20"/>
        </w:rPr>
        <w:t xml:space="preserve"> and</w:t>
      </w:r>
      <w:r w:rsidRPr="003D7BF3">
        <w:rPr>
          <w:color w:val="auto"/>
          <w:sz w:val="20"/>
          <w:szCs w:val="20"/>
        </w:rPr>
        <w:t xml:space="preserve"> </w:t>
      </w:r>
      <w:r w:rsidR="00033591" w:rsidRPr="003D7BF3">
        <w:rPr>
          <w:color w:val="auto"/>
          <w:sz w:val="20"/>
          <w:szCs w:val="20"/>
        </w:rPr>
        <w:t xml:space="preserve">FAO </w:t>
      </w:r>
      <w:r w:rsidRPr="003D7BF3">
        <w:rPr>
          <w:color w:val="auto"/>
          <w:sz w:val="20"/>
          <w:szCs w:val="20"/>
        </w:rPr>
        <w:t>Global Agenda for Sustainable Livestock (GASL), the Livestock Environmental Assessment and Performance (LEAP) Partnership</w:t>
      </w:r>
      <w:r w:rsidR="00033591" w:rsidRPr="003D7BF3">
        <w:rPr>
          <w:color w:val="auto"/>
          <w:sz w:val="20"/>
          <w:szCs w:val="20"/>
        </w:rPr>
        <w:t>, and Pastoralist Hub</w:t>
      </w:r>
      <w:r w:rsidRPr="003D7BF3">
        <w:rPr>
          <w:color w:val="auto"/>
          <w:sz w:val="20"/>
          <w:szCs w:val="20"/>
        </w:rPr>
        <w:t xml:space="preserve">. </w:t>
      </w:r>
    </w:p>
    <w:p w14:paraId="75BB7A8F" w14:textId="77777777" w:rsidR="00D00A5B" w:rsidRPr="003D7BF3" w:rsidRDefault="00D00A5B" w:rsidP="00D00A5B">
      <w:pPr>
        <w:pStyle w:val="GEFFieldtoFillout"/>
        <w:shd w:val="clear" w:color="auto" w:fill="FFFFFF"/>
        <w:ind w:left="0"/>
        <w:jc w:val="both"/>
        <w:rPr>
          <w:color w:val="auto"/>
          <w:sz w:val="20"/>
          <w:szCs w:val="20"/>
        </w:rPr>
      </w:pPr>
    </w:p>
    <w:p w14:paraId="3459B477" w14:textId="77777777" w:rsidR="00207797" w:rsidRPr="003D7BF3" w:rsidRDefault="00D00A5B" w:rsidP="00D00A5B">
      <w:pPr>
        <w:pStyle w:val="GEFFieldtoFillout"/>
        <w:shd w:val="clear" w:color="auto" w:fill="FFFFFF"/>
        <w:ind w:left="0"/>
        <w:jc w:val="both"/>
        <w:rPr>
          <w:color w:val="auto"/>
          <w:sz w:val="20"/>
          <w:szCs w:val="20"/>
        </w:rPr>
      </w:pPr>
      <w:r w:rsidRPr="003D7BF3">
        <w:rPr>
          <w:color w:val="auto"/>
          <w:sz w:val="20"/>
          <w:szCs w:val="20"/>
        </w:rPr>
        <w:t xml:space="preserve">Activities under this output will include the presentation of the results at </w:t>
      </w:r>
      <w:r w:rsidR="00033591" w:rsidRPr="003D7BF3">
        <w:rPr>
          <w:color w:val="auto"/>
          <w:sz w:val="20"/>
          <w:szCs w:val="20"/>
        </w:rPr>
        <w:t>UNCCD</w:t>
      </w:r>
      <w:r w:rsidRPr="003D7BF3">
        <w:rPr>
          <w:color w:val="auto"/>
          <w:sz w:val="20"/>
          <w:szCs w:val="20"/>
        </w:rPr>
        <w:t xml:space="preserve">. Furthermore, the project will facilitate </w:t>
      </w:r>
      <w:r w:rsidR="00033591" w:rsidRPr="003D7BF3">
        <w:rPr>
          <w:color w:val="auto"/>
          <w:sz w:val="20"/>
          <w:szCs w:val="20"/>
        </w:rPr>
        <w:t xml:space="preserve">the study tours through FAO and the Government of Turkey </w:t>
      </w:r>
      <w:r w:rsidRPr="003D7BF3">
        <w:rPr>
          <w:color w:val="auto"/>
          <w:sz w:val="20"/>
          <w:szCs w:val="20"/>
        </w:rPr>
        <w:t>to connect with peers from other countries in the region.</w:t>
      </w:r>
      <w:r w:rsidR="00207797" w:rsidRPr="003D7BF3">
        <w:rPr>
          <w:color w:val="auto"/>
          <w:sz w:val="20"/>
          <w:szCs w:val="20"/>
        </w:rPr>
        <w:t xml:space="preserve"> </w:t>
      </w:r>
    </w:p>
    <w:p w14:paraId="706CFE16" w14:textId="77777777" w:rsidR="000707F5" w:rsidRPr="003D7BF3" w:rsidRDefault="000707F5" w:rsidP="000707F5">
      <w:pPr>
        <w:pStyle w:val="GEFFieldtoFillout"/>
        <w:shd w:val="clear" w:color="auto" w:fill="FFFFFF"/>
        <w:ind w:left="0"/>
        <w:jc w:val="both"/>
        <w:rPr>
          <w:b/>
          <w:color w:val="auto"/>
          <w:sz w:val="20"/>
          <w:szCs w:val="20"/>
        </w:rPr>
      </w:pPr>
    </w:p>
    <w:p w14:paraId="205C8F6D" w14:textId="77777777" w:rsidR="00207797" w:rsidRPr="003D7BF3" w:rsidRDefault="00207797" w:rsidP="000707F5">
      <w:pPr>
        <w:pStyle w:val="GEFFieldtoFillout"/>
        <w:shd w:val="clear" w:color="auto" w:fill="FFFFFF"/>
        <w:ind w:left="0"/>
        <w:jc w:val="both"/>
        <w:rPr>
          <w:b/>
          <w:color w:val="auto"/>
          <w:sz w:val="20"/>
          <w:szCs w:val="20"/>
        </w:rPr>
      </w:pPr>
      <w:r w:rsidRPr="003D7BF3">
        <w:rPr>
          <w:b/>
          <w:color w:val="auto"/>
          <w:sz w:val="20"/>
          <w:szCs w:val="20"/>
        </w:rPr>
        <w:lastRenderedPageBreak/>
        <w:t>Output 4.1.2: A Gender-Sensitive Project Monitoring &amp; Evaluation Plan and a relevant system are in place</w:t>
      </w:r>
    </w:p>
    <w:p w14:paraId="19F6FEC6" w14:textId="77777777" w:rsidR="00D00A5B" w:rsidRPr="003D7BF3" w:rsidRDefault="00D00A5B" w:rsidP="00D00A5B">
      <w:pPr>
        <w:pStyle w:val="GEFFieldtoFillout"/>
        <w:shd w:val="clear" w:color="auto" w:fill="FFFFFF"/>
        <w:ind w:left="0"/>
        <w:jc w:val="both"/>
        <w:rPr>
          <w:color w:val="auto"/>
          <w:sz w:val="20"/>
          <w:szCs w:val="20"/>
        </w:rPr>
      </w:pPr>
      <w:r w:rsidRPr="003D7BF3">
        <w:rPr>
          <w:color w:val="auto"/>
          <w:sz w:val="20"/>
          <w:szCs w:val="20"/>
        </w:rPr>
        <w:t xml:space="preserve">Under this output, a database tool </w:t>
      </w:r>
      <w:proofErr w:type="gramStart"/>
      <w:r w:rsidRPr="003D7BF3">
        <w:rPr>
          <w:color w:val="auto"/>
          <w:sz w:val="20"/>
          <w:szCs w:val="20"/>
        </w:rPr>
        <w:t>will be developed</w:t>
      </w:r>
      <w:proofErr w:type="gramEnd"/>
      <w:r w:rsidRPr="003D7BF3">
        <w:rPr>
          <w:color w:val="auto"/>
          <w:sz w:val="20"/>
          <w:szCs w:val="20"/>
        </w:rPr>
        <w:t xml:space="preserve"> to allow monitoring and evaluation of project outcomes, outputs and activities in compliance with GEF and FAO standards, including the GEF tracking tools. </w:t>
      </w:r>
      <w:proofErr w:type="gramStart"/>
      <w:r w:rsidRPr="003D7BF3">
        <w:rPr>
          <w:color w:val="auto"/>
          <w:sz w:val="20"/>
          <w:szCs w:val="20"/>
        </w:rPr>
        <w:t xml:space="preserve">The system is backed by regular reporting to the Executive committee to ensure transparency and </w:t>
      </w:r>
      <w:proofErr w:type="spellStart"/>
      <w:r w:rsidRPr="003D7BF3">
        <w:rPr>
          <w:color w:val="auto"/>
          <w:sz w:val="20"/>
          <w:szCs w:val="20"/>
        </w:rPr>
        <w:t>tinely</w:t>
      </w:r>
      <w:proofErr w:type="spellEnd"/>
      <w:r w:rsidRPr="003D7BF3">
        <w:rPr>
          <w:color w:val="auto"/>
          <w:sz w:val="20"/>
          <w:szCs w:val="20"/>
        </w:rPr>
        <w:t xml:space="preserve"> information flow</w:t>
      </w:r>
      <w:proofErr w:type="gramEnd"/>
      <w:r w:rsidRPr="003D7BF3">
        <w:rPr>
          <w:color w:val="auto"/>
          <w:sz w:val="20"/>
          <w:szCs w:val="20"/>
        </w:rPr>
        <w:t xml:space="preserve">. Progress </w:t>
      </w:r>
      <w:proofErr w:type="gramStart"/>
      <w:r w:rsidRPr="003D7BF3">
        <w:rPr>
          <w:color w:val="auto"/>
          <w:sz w:val="20"/>
          <w:szCs w:val="20"/>
        </w:rPr>
        <w:t>will be evaluated</w:t>
      </w:r>
      <w:proofErr w:type="gramEnd"/>
      <w:r w:rsidRPr="003D7BF3">
        <w:rPr>
          <w:color w:val="auto"/>
          <w:sz w:val="20"/>
          <w:szCs w:val="20"/>
        </w:rPr>
        <w:t xml:space="preserve"> in monthly meetings of the project team and six-monthly meetings of the executive committee to be able to assess problems and adapt the course of action to achieve the planned results, if necessary. At inception, a grievance mechanism will be defined, a focal point designated and communicated to the stakeholders to ensure that people affected by the project can file a complaints, in accordance with FAO operational procedures.</w:t>
      </w:r>
    </w:p>
    <w:p w14:paraId="3398B1EB" w14:textId="77777777" w:rsidR="000707F5" w:rsidRPr="003D7BF3" w:rsidRDefault="000707F5" w:rsidP="000707F5">
      <w:pPr>
        <w:pStyle w:val="GEFFieldtoFillout"/>
        <w:shd w:val="clear" w:color="auto" w:fill="FFFFFF"/>
        <w:ind w:left="0"/>
        <w:jc w:val="both"/>
        <w:rPr>
          <w:b/>
          <w:color w:val="auto"/>
          <w:sz w:val="20"/>
          <w:szCs w:val="20"/>
        </w:rPr>
      </w:pPr>
    </w:p>
    <w:p w14:paraId="03EE62DC" w14:textId="77777777" w:rsidR="00207797" w:rsidRPr="003D7BF3" w:rsidRDefault="00207797" w:rsidP="000707F5">
      <w:pPr>
        <w:pStyle w:val="GEFFieldtoFillout"/>
        <w:shd w:val="clear" w:color="auto" w:fill="FFFFFF"/>
        <w:ind w:left="0"/>
        <w:jc w:val="both"/>
        <w:rPr>
          <w:b/>
          <w:color w:val="auto"/>
          <w:sz w:val="20"/>
          <w:szCs w:val="20"/>
        </w:rPr>
      </w:pPr>
      <w:r w:rsidRPr="003D7BF3">
        <w:rPr>
          <w:b/>
          <w:color w:val="auto"/>
          <w:sz w:val="20"/>
          <w:szCs w:val="20"/>
        </w:rPr>
        <w:t xml:space="preserve">Output 4.1.3: Communication Strategy and KM strategy are developed and implemented </w:t>
      </w:r>
    </w:p>
    <w:p w14:paraId="6B534745" w14:textId="77777777" w:rsidR="00C00EBE" w:rsidRPr="003D7BF3" w:rsidRDefault="00C00EBE" w:rsidP="00C00EBE">
      <w:pPr>
        <w:pStyle w:val="GEFFieldtoFillout"/>
        <w:shd w:val="clear" w:color="auto" w:fill="FFFFFF"/>
        <w:ind w:left="0"/>
        <w:jc w:val="both"/>
        <w:rPr>
          <w:color w:val="auto"/>
          <w:sz w:val="20"/>
          <w:szCs w:val="20"/>
        </w:rPr>
      </w:pPr>
      <w:r w:rsidRPr="003D7BF3">
        <w:rPr>
          <w:color w:val="auto"/>
          <w:sz w:val="20"/>
          <w:szCs w:val="20"/>
        </w:rPr>
        <w:t xml:space="preserve">The project will prepare a communication and outreach plan, followed by knowledge and communication products in the area of SLM practices that </w:t>
      </w:r>
      <w:proofErr w:type="gramStart"/>
      <w:r w:rsidRPr="003D7BF3">
        <w:rPr>
          <w:color w:val="auto"/>
          <w:sz w:val="20"/>
          <w:szCs w:val="20"/>
        </w:rPr>
        <w:t>can be applied</w:t>
      </w:r>
      <w:proofErr w:type="gramEnd"/>
      <w:r w:rsidRPr="003D7BF3">
        <w:rPr>
          <w:color w:val="auto"/>
          <w:sz w:val="20"/>
          <w:szCs w:val="20"/>
        </w:rPr>
        <w:t xml:space="preserve"> to achieve LDN at sub-national and national level in Turkey. A national LDN guideline </w:t>
      </w:r>
      <w:proofErr w:type="gramStart"/>
      <w:r w:rsidRPr="003D7BF3">
        <w:rPr>
          <w:color w:val="auto"/>
          <w:sz w:val="20"/>
          <w:szCs w:val="20"/>
        </w:rPr>
        <w:t>will also be published</w:t>
      </w:r>
      <w:proofErr w:type="gramEnd"/>
      <w:r w:rsidRPr="003D7BF3">
        <w:rPr>
          <w:color w:val="auto"/>
          <w:sz w:val="20"/>
          <w:szCs w:val="20"/>
        </w:rPr>
        <w:t xml:space="preserve"> that describes how LDN should be measured at different scales and how gains and losses could be balanced from the landscape and up to the national scale.</w:t>
      </w:r>
    </w:p>
    <w:p w14:paraId="74E2087E" w14:textId="77777777" w:rsidR="000707F5" w:rsidRPr="003D7BF3" w:rsidRDefault="000707F5" w:rsidP="000707F5">
      <w:pPr>
        <w:pStyle w:val="GEFFieldtoFillout"/>
        <w:shd w:val="clear" w:color="auto" w:fill="FFFFFF"/>
        <w:ind w:left="0"/>
        <w:jc w:val="both"/>
        <w:rPr>
          <w:b/>
          <w:color w:val="auto"/>
          <w:sz w:val="20"/>
          <w:szCs w:val="20"/>
        </w:rPr>
      </w:pPr>
    </w:p>
    <w:p w14:paraId="1E6CAF4E" w14:textId="77777777" w:rsidR="00207797" w:rsidRPr="003D7BF3" w:rsidRDefault="00207797" w:rsidP="000707F5">
      <w:pPr>
        <w:pStyle w:val="GEFFieldtoFillout"/>
        <w:shd w:val="clear" w:color="auto" w:fill="FFFFFF"/>
        <w:ind w:left="0"/>
        <w:jc w:val="both"/>
        <w:rPr>
          <w:b/>
          <w:color w:val="auto"/>
          <w:sz w:val="20"/>
          <w:szCs w:val="20"/>
        </w:rPr>
      </w:pPr>
      <w:r w:rsidRPr="003D7BF3">
        <w:rPr>
          <w:b/>
          <w:color w:val="auto"/>
          <w:sz w:val="20"/>
          <w:szCs w:val="20"/>
        </w:rPr>
        <w:t xml:space="preserve">Output 4.1.4: Project Mid-term review and Final Evaluation </w:t>
      </w:r>
      <w:proofErr w:type="gramStart"/>
      <w:r w:rsidRPr="003D7BF3">
        <w:rPr>
          <w:b/>
          <w:color w:val="auto"/>
          <w:sz w:val="20"/>
          <w:szCs w:val="20"/>
        </w:rPr>
        <w:t>are conducted</w:t>
      </w:r>
      <w:proofErr w:type="gramEnd"/>
    </w:p>
    <w:p w14:paraId="4A8DFB9B" w14:textId="77777777" w:rsidR="00C00EBE" w:rsidRPr="003D7BF3" w:rsidRDefault="00C00EBE" w:rsidP="00C00EBE">
      <w:pPr>
        <w:pStyle w:val="GEFFieldtoFillout"/>
        <w:shd w:val="clear" w:color="auto" w:fill="FFFFFF"/>
        <w:ind w:left="0"/>
        <w:jc w:val="both"/>
        <w:rPr>
          <w:color w:val="auto"/>
          <w:sz w:val="20"/>
          <w:szCs w:val="20"/>
        </w:rPr>
      </w:pPr>
      <w:r w:rsidRPr="003D7BF3">
        <w:rPr>
          <w:color w:val="auto"/>
          <w:sz w:val="20"/>
          <w:szCs w:val="20"/>
        </w:rPr>
        <w:t xml:space="preserve">A mid-term evaluation </w:t>
      </w:r>
      <w:proofErr w:type="gramStart"/>
      <w:r w:rsidRPr="003D7BF3">
        <w:rPr>
          <w:color w:val="auto"/>
          <w:sz w:val="20"/>
          <w:szCs w:val="20"/>
        </w:rPr>
        <w:t>will be carried out</w:t>
      </w:r>
      <w:proofErr w:type="gramEnd"/>
      <w:r w:rsidRPr="003D7BF3">
        <w:rPr>
          <w:color w:val="auto"/>
          <w:sz w:val="20"/>
          <w:szCs w:val="20"/>
        </w:rPr>
        <w:t xml:space="preserve"> with field visits to selected sites and consultation with local stakeholders and national project partners. A final evaluation </w:t>
      </w:r>
      <w:proofErr w:type="gramStart"/>
      <w:r w:rsidRPr="003D7BF3">
        <w:rPr>
          <w:color w:val="auto"/>
          <w:sz w:val="20"/>
          <w:szCs w:val="20"/>
        </w:rPr>
        <w:t>will also be conducted</w:t>
      </w:r>
      <w:proofErr w:type="gramEnd"/>
      <w:r w:rsidRPr="003D7BF3">
        <w:rPr>
          <w:color w:val="auto"/>
          <w:sz w:val="20"/>
          <w:szCs w:val="20"/>
        </w:rPr>
        <w:t xml:space="preserve"> and will include review of project reports, web-based information, and field visits to selected project sites, with recommendations for ensuring sustainability of Project outcomes and the LDN system.</w:t>
      </w:r>
    </w:p>
    <w:p w14:paraId="43FA52F5" w14:textId="77777777" w:rsidR="00EA23C5" w:rsidRPr="003D7BF3" w:rsidRDefault="00EA23C5" w:rsidP="001E2EBE">
      <w:pPr>
        <w:rPr>
          <w:rFonts w:ascii="Times New Roman" w:hAnsi="Times New Roman"/>
          <w:b/>
          <w:sz w:val="20"/>
          <w:szCs w:val="20"/>
        </w:rPr>
      </w:pPr>
    </w:p>
    <w:p w14:paraId="754D5F30" w14:textId="365BE9C7" w:rsidR="001E2EBE" w:rsidRPr="002C57A4" w:rsidRDefault="002C57A4" w:rsidP="002C57A4">
      <w:pPr>
        <w:pStyle w:val="Heading3"/>
        <w:rPr>
          <w:b w:val="0"/>
          <w:sz w:val="20"/>
          <w:szCs w:val="20"/>
          <w:shd w:val="clear" w:color="auto" w:fill="FFFFFF"/>
          <w:lang w:val="en-US"/>
        </w:rPr>
      </w:pPr>
      <w:bookmarkStart w:id="111" w:name="_Toc26879662"/>
      <w:r w:rsidRPr="002C57A4">
        <w:rPr>
          <w:rStyle w:val="Strong"/>
          <w:b/>
          <w:color w:val="000000"/>
          <w:lang w:val="en-US"/>
        </w:rPr>
        <w:t xml:space="preserve">1.6. </w:t>
      </w:r>
      <w:r w:rsidR="001E2EBE" w:rsidRPr="002C57A4">
        <w:rPr>
          <w:rStyle w:val="Strong"/>
          <w:b/>
          <w:color w:val="000000"/>
          <w:lang w:val="en-US"/>
        </w:rPr>
        <w:t>A</w:t>
      </w:r>
      <w:r w:rsidR="00F14D40" w:rsidRPr="002C57A4">
        <w:rPr>
          <w:rStyle w:val="Strong"/>
          <w:b/>
          <w:color w:val="000000"/>
          <w:lang w:val="en-US"/>
        </w:rPr>
        <w:t>lignment with GEF focal area a</w:t>
      </w:r>
      <w:r w:rsidRPr="002C57A4">
        <w:rPr>
          <w:rStyle w:val="Strong"/>
          <w:b/>
          <w:color w:val="000000"/>
          <w:lang w:val="en-US"/>
        </w:rPr>
        <w:t>nd/or Impact Program strategies.</w:t>
      </w:r>
      <w:bookmarkEnd w:id="111"/>
    </w:p>
    <w:p w14:paraId="34499AA4" w14:textId="77777777" w:rsidR="002277D1" w:rsidRPr="003D7BF3" w:rsidRDefault="002277D1" w:rsidP="002277D1">
      <w:pPr>
        <w:pStyle w:val="GEFFieldtoFillout"/>
        <w:shd w:val="clear" w:color="auto" w:fill="FFFFFF"/>
        <w:ind w:left="0"/>
        <w:jc w:val="both"/>
        <w:rPr>
          <w:color w:val="auto"/>
          <w:sz w:val="20"/>
          <w:szCs w:val="20"/>
        </w:rPr>
      </w:pPr>
    </w:p>
    <w:p w14:paraId="06BE5621" w14:textId="77777777" w:rsidR="002277D1" w:rsidRPr="003D7BF3" w:rsidRDefault="002277D1" w:rsidP="002277D1">
      <w:pPr>
        <w:pStyle w:val="GEFFieldtoFillout"/>
        <w:shd w:val="clear" w:color="auto" w:fill="FFFFFF"/>
        <w:ind w:left="0"/>
        <w:jc w:val="both"/>
        <w:rPr>
          <w:color w:val="auto"/>
          <w:sz w:val="20"/>
          <w:szCs w:val="20"/>
        </w:rPr>
      </w:pPr>
      <w:proofErr w:type="gramStart"/>
      <w:r w:rsidRPr="003D7BF3">
        <w:rPr>
          <w:color w:val="auto"/>
          <w:sz w:val="20"/>
          <w:szCs w:val="20"/>
        </w:rPr>
        <w:t>The project will contribute to the Land Degradation focal area objective one to Support on-the-ground implementation of SLM activities to achieve LDN and its priority LD-1-1 Maintain or improve flow of agro-ecosystem services to sustain food production and livelihoods through Sustainable Land Management and LD-1-4 on Reduce pressures on natural resources from competing land uses and increase resilience in the wider landscape.</w:t>
      </w:r>
      <w:proofErr w:type="gramEnd"/>
      <w:r w:rsidRPr="003D7BF3">
        <w:rPr>
          <w:color w:val="auto"/>
          <w:sz w:val="20"/>
          <w:szCs w:val="20"/>
        </w:rPr>
        <w:t xml:space="preserve"> This will be achieved through Project Component 2 on </w:t>
      </w:r>
      <w:r w:rsidR="00F369EA" w:rsidRPr="003D7BF3">
        <w:rPr>
          <w:sz w:val="20"/>
          <w:szCs w:val="20"/>
        </w:rPr>
        <w:t xml:space="preserve">Demonstration of sustainable pastureland management practices and scaling up successful approaches – in the LDN TSP priority Municipalities of </w:t>
      </w:r>
      <w:proofErr w:type="spellStart"/>
      <w:r w:rsidR="00F369EA" w:rsidRPr="003D7BF3">
        <w:rPr>
          <w:sz w:val="20"/>
          <w:szCs w:val="20"/>
        </w:rPr>
        <w:t>Kazbegi</w:t>
      </w:r>
      <w:proofErr w:type="spellEnd"/>
      <w:r w:rsidR="00F369EA" w:rsidRPr="003D7BF3">
        <w:rPr>
          <w:sz w:val="20"/>
          <w:szCs w:val="20"/>
        </w:rPr>
        <w:t xml:space="preserve">, </w:t>
      </w:r>
      <w:proofErr w:type="spellStart"/>
      <w:r w:rsidR="00F369EA" w:rsidRPr="003D7BF3">
        <w:rPr>
          <w:sz w:val="20"/>
          <w:szCs w:val="20"/>
        </w:rPr>
        <w:t>Gurjaani</w:t>
      </w:r>
      <w:proofErr w:type="spellEnd"/>
      <w:r w:rsidR="00F369EA" w:rsidRPr="003D7BF3">
        <w:rPr>
          <w:sz w:val="20"/>
          <w:szCs w:val="20"/>
        </w:rPr>
        <w:t xml:space="preserve">, </w:t>
      </w:r>
      <w:proofErr w:type="spellStart"/>
      <w:proofErr w:type="gramStart"/>
      <w:r w:rsidR="00F369EA" w:rsidRPr="003D7BF3">
        <w:rPr>
          <w:sz w:val="20"/>
          <w:szCs w:val="20"/>
        </w:rPr>
        <w:t>Dmanisi</w:t>
      </w:r>
      <w:proofErr w:type="spellEnd"/>
      <w:proofErr w:type="gramEnd"/>
      <w:r w:rsidRPr="003D7BF3">
        <w:rPr>
          <w:color w:val="auto"/>
          <w:sz w:val="20"/>
          <w:szCs w:val="20"/>
        </w:rPr>
        <w:t xml:space="preserve">. The project will also contribute to GEF LD objective 2 on Creating and enabling environment to support voluntary LDN target implementation and its priority LD-2-5 on Create enabling environments to support scaling up and mainstreaming of SLM and LDN through Component 1 on </w:t>
      </w:r>
      <w:proofErr w:type="gramStart"/>
      <w:r w:rsidR="00F369EA" w:rsidRPr="003D7BF3">
        <w:rPr>
          <w:sz w:val="20"/>
          <w:szCs w:val="20"/>
        </w:rPr>
        <w:t>Strengthening</w:t>
      </w:r>
      <w:proofErr w:type="gramEnd"/>
      <w:r w:rsidR="00F369EA" w:rsidRPr="003D7BF3">
        <w:rPr>
          <w:sz w:val="20"/>
          <w:szCs w:val="20"/>
        </w:rPr>
        <w:t xml:space="preserve"> the regulatory and institutional framework for sustainable management of pasturelands in Georgia</w:t>
      </w:r>
      <w:r w:rsidRPr="003D7BF3">
        <w:rPr>
          <w:color w:val="auto"/>
          <w:sz w:val="20"/>
          <w:szCs w:val="20"/>
        </w:rPr>
        <w:t>.</w:t>
      </w:r>
    </w:p>
    <w:p w14:paraId="4EFAED94" w14:textId="77777777" w:rsidR="001E2EBE" w:rsidRPr="003D7BF3" w:rsidRDefault="001E2EBE" w:rsidP="001E2EBE">
      <w:pPr>
        <w:rPr>
          <w:rFonts w:ascii="Times New Roman" w:hAnsi="Times New Roman"/>
          <w:sz w:val="20"/>
          <w:szCs w:val="20"/>
        </w:rPr>
      </w:pPr>
    </w:p>
    <w:p w14:paraId="0B792C72" w14:textId="32340AE7" w:rsidR="001E2EBE" w:rsidRPr="002C57A4" w:rsidRDefault="002C57A4" w:rsidP="002C57A4">
      <w:pPr>
        <w:pStyle w:val="Heading3"/>
        <w:rPr>
          <w:rStyle w:val="Strong"/>
          <w:b/>
          <w:color w:val="000000"/>
          <w:lang w:val="en-US"/>
        </w:rPr>
      </w:pPr>
      <w:bookmarkStart w:id="112" w:name="_Toc26879663"/>
      <w:r w:rsidRPr="002C57A4">
        <w:rPr>
          <w:rStyle w:val="Strong"/>
          <w:b/>
          <w:color w:val="000000"/>
          <w:lang w:val="en-US"/>
        </w:rPr>
        <w:t xml:space="preserve">1.7. </w:t>
      </w:r>
      <w:r w:rsidR="001E2EBE" w:rsidRPr="002C57A4">
        <w:rPr>
          <w:rStyle w:val="Strong"/>
          <w:b/>
          <w:color w:val="000000"/>
          <w:lang w:val="en-US"/>
        </w:rPr>
        <w:t>I</w:t>
      </w:r>
      <w:r w:rsidR="007F7CA5" w:rsidRPr="002C57A4">
        <w:rPr>
          <w:rStyle w:val="Strong"/>
          <w:b/>
          <w:color w:val="000000"/>
          <w:lang w:val="en-US"/>
        </w:rPr>
        <w:t>ncr</w:t>
      </w:r>
      <w:bookmarkStart w:id="113" w:name="_Hlt512851284"/>
      <w:bookmarkStart w:id="114" w:name="_Hlt512851285"/>
      <w:r w:rsidR="007F7CA5" w:rsidRPr="002C57A4">
        <w:rPr>
          <w:rStyle w:val="Strong"/>
          <w:b/>
          <w:color w:val="000000"/>
          <w:lang w:val="en-US"/>
        </w:rPr>
        <w:t>e</w:t>
      </w:r>
      <w:bookmarkStart w:id="115" w:name="_Hlt512850948"/>
      <w:bookmarkStart w:id="116" w:name="_Hlt512850949"/>
      <w:bookmarkEnd w:id="113"/>
      <w:bookmarkEnd w:id="114"/>
      <w:r w:rsidR="007F7CA5" w:rsidRPr="002C57A4">
        <w:rPr>
          <w:rStyle w:val="Strong"/>
          <w:b/>
          <w:color w:val="000000"/>
          <w:lang w:val="en-US"/>
        </w:rPr>
        <w:t>m</w:t>
      </w:r>
      <w:bookmarkEnd w:id="115"/>
      <w:bookmarkEnd w:id="116"/>
      <w:r w:rsidR="007F7CA5" w:rsidRPr="002C57A4">
        <w:rPr>
          <w:rStyle w:val="Strong"/>
          <w:b/>
          <w:color w:val="000000"/>
          <w:lang w:val="en-US"/>
        </w:rPr>
        <w:t>ental/additional cost reasoning and expected contributions from the baseline, the GEFTF, LDCF, SCCF, and co-fi</w:t>
      </w:r>
      <w:bookmarkStart w:id="117" w:name="_Hlt512851325"/>
      <w:r w:rsidR="007F7CA5" w:rsidRPr="002C57A4">
        <w:rPr>
          <w:rStyle w:val="Strong"/>
          <w:b/>
          <w:color w:val="000000"/>
          <w:lang w:val="en-US"/>
        </w:rPr>
        <w:t>n</w:t>
      </w:r>
      <w:bookmarkEnd w:id="117"/>
      <w:r w:rsidRPr="002C57A4">
        <w:rPr>
          <w:rStyle w:val="Strong"/>
          <w:b/>
          <w:color w:val="000000"/>
          <w:lang w:val="en-US"/>
        </w:rPr>
        <w:t>ancing.</w:t>
      </w:r>
      <w:bookmarkEnd w:id="112"/>
    </w:p>
    <w:p w14:paraId="42AAD78C" w14:textId="77777777" w:rsidR="00C16055" w:rsidRPr="003D7BF3" w:rsidRDefault="00C16055" w:rsidP="00C16055">
      <w:pPr>
        <w:pStyle w:val="GEFFieldtoFillout"/>
        <w:shd w:val="clear" w:color="auto" w:fill="FFFFFF"/>
        <w:ind w:left="0"/>
        <w:jc w:val="both"/>
        <w:rPr>
          <w:color w:val="auto"/>
          <w:sz w:val="20"/>
          <w:szCs w:val="20"/>
        </w:rPr>
      </w:pPr>
    </w:p>
    <w:p w14:paraId="2F1BF04D" w14:textId="49963E21" w:rsidR="00C16055" w:rsidRPr="003D7BF3" w:rsidRDefault="00C16055" w:rsidP="00C16055">
      <w:pPr>
        <w:pStyle w:val="GEFFieldtoFillout"/>
        <w:shd w:val="clear" w:color="auto" w:fill="FFFFFF"/>
        <w:ind w:left="0"/>
        <w:jc w:val="both"/>
        <w:rPr>
          <w:color w:val="auto"/>
          <w:sz w:val="20"/>
          <w:szCs w:val="20"/>
        </w:rPr>
      </w:pPr>
      <w:r w:rsidRPr="003D7BF3">
        <w:rPr>
          <w:color w:val="auto"/>
          <w:sz w:val="20"/>
          <w:szCs w:val="20"/>
        </w:rPr>
        <w:t xml:space="preserve">The proposed project will build on baseline activities discussed in baseline section above. Under component 1, the project seeks to strengthen the regulatory and institutional framework to implement sustainable land management on pasturelands. GEF incremental financing will cover the costs of lawyers and other technical staff to draft the </w:t>
      </w:r>
      <w:r w:rsidR="00D56350">
        <w:rPr>
          <w:color w:val="auto"/>
          <w:sz w:val="20"/>
          <w:szCs w:val="20"/>
        </w:rPr>
        <w:t>laws/</w:t>
      </w:r>
      <w:r w:rsidRPr="003D7BF3">
        <w:rPr>
          <w:color w:val="auto"/>
          <w:sz w:val="20"/>
          <w:szCs w:val="20"/>
        </w:rPr>
        <w:t>legislation, will cover ; and the design of a vertical coordination mechanism between various administrative levels</w:t>
      </w:r>
      <w:r w:rsidR="00D56350">
        <w:rPr>
          <w:color w:val="auto"/>
          <w:sz w:val="20"/>
          <w:szCs w:val="20"/>
        </w:rPr>
        <w:t>, and staff time for the development of the pasture management groups on the ground and consultants for the development of the LDN Decision Support System</w:t>
      </w:r>
      <w:r w:rsidRPr="003D7BF3">
        <w:rPr>
          <w:color w:val="auto"/>
          <w:sz w:val="20"/>
          <w:szCs w:val="20"/>
        </w:rPr>
        <w:t>.</w:t>
      </w:r>
    </w:p>
    <w:p w14:paraId="5DDE76AA" w14:textId="77777777" w:rsidR="00C16055" w:rsidRPr="003D7BF3" w:rsidRDefault="00C16055" w:rsidP="00C16055">
      <w:pPr>
        <w:pStyle w:val="GEFFieldtoFillout"/>
        <w:shd w:val="clear" w:color="auto" w:fill="FFFFFF"/>
        <w:ind w:left="0"/>
        <w:jc w:val="both"/>
        <w:rPr>
          <w:color w:val="auto"/>
          <w:sz w:val="20"/>
          <w:szCs w:val="20"/>
        </w:rPr>
      </w:pPr>
    </w:p>
    <w:p w14:paraId="3A7B368B" w14:textId="23DA5307" w:rsidR="00C16055" w:rsidRPr="003D7BF3" w:rsidRDefault="00C16055" w:rsidP="00C16055">
      <w:pPr>
        <w:pStyle w:val="GEFFieldtoFillout"/>
        <w:shd w:val="clear" w:color="auto" w:fill="FFFFFF"/>
        <w:ind w:left="0"/>
        <w:jc w:val="both"/>
        <w:rPr>
          <w:color w:val="auto"/>
          <w:sz w:val="20"/>
          <w:szCs w:val="20"/>
        </w:rPr>
      </w:pPr>
      <w:r w:rsidRPr="003D7BF3">
        <w:rPr>
          <w:color w:val="auto"/>
          <w:sz w:val="20"/>
          <w:szCs w:val="20"/>
        </w:rPr>
        <w:t xml:space="preserve">Under component 2, GEF incremental financing </w:t>
      </w:r>
      <w:proofErr w:type="gramStart"/>
      <w:r w:rsidRPr="003D7BF3">
        <w:rPr>
          <w:color w:val="auto"/>
          <w:sz w:val="20"/>
          <w:szCs w:val="20"/>
        </w:rPr>
        <w:t>will be used</w:t>
      </w:r>
      <w:proofErr w:type="gramEnd"/>
      <w:r w:rsidRPr="003D7BF3">
        <w:rPr>
          <w:color w:val="auto"/>
          <w:sz w:val="20"/>
          <w:szCs w:val="20"/>
        </w:rPr>
        <w:t xml:space="preserve"> to demonstrate </w:t>
      </w:r>
      <w:r w:rsidR="00D56350">
        <w:rPr>
          <w:color w:val="auto"/>
          <w:sz w:val="20"/>
          <w:szCs w:val="20"/>
        </w:rPr>
        <w:t xml:space="preserve">pastureland restoration activities on the group (at least 747) and cover </w:t>
      </w:r>
      <w:r w:rsidR="003D0310">
        <w:rPr>
          <w:color w:val="auto"/>
          <w:sz w:val="20"/>
          <w:szCs w:val="20"/>
        </w:rPr>
        <w:t>20,000 ha under sustainable land management practices through pastureland management plans</w:t>
      </w:r>
      <w:r w:rsidRPr="003D7BF3">
        <w:rPr>
          <w:color w:val="auto"/>
          <w:sz w:val="20"/>
          <w:szCs w:val="20"/>
        </w:rPr>
        <w:t xml:space="preserve">. </w:t>
      </w:r>
      <w:r w:rsidR="003D0310">
        <w:rPr>
          <w:color w:val="auto"/>
          <w:sz w:val="20"/>
          <w:szCs w:val="20"/>
        </w:rPr>
        <w:t xml:space="preserve">Staff time using GEF financing will be required for the development of at least three business plans in the target municipalities. </w:t>
      </w:r>
      <w:r w:rsidRPr="003D7BF3">
        <w:rPr>
          <w:color w:val="auto"/>
          <w:sz w:val="20"/>
          <w:szCs w:val="20"/>
        </w:rPr>
        <w:t xml:space="preserve">These activities will be up scaled using co-financing. The project will support planning activities (inventory and participatory management plans) that will lead to the development of business models and further investments (including household investments) in new technologies and approaches. </w:t>
      </w:r>
    </w:p>
    <w:p w14:paraId="23E843B8" w14:textId="77777777" w:rsidR="00C16055" w:rsidRPr="003D7BF3" w:rsidRDefault="00C16055" w:rsidP="00C16055">
      <w:pPr>
        <w:pStyle w:val="GEFFieldtoFillout"/>
        <w:shd w:val="clear" w:color="auto" w:fill="FFFFFF"/>
        <w:ind w:left="0"/>
        <w:jc w:val="both"/>
        <w:rPr>
          <w:color w:val="auto"/>
          <w:sz w:val="20"/>
          <w:szCs w:val="20"/>
        </w:rPr>
      </w:pPr>
    </w:p>
    <w:p w14:paraId="207ABFCA" w14:textId="09B0019F" w:rsidR="00C16055" w:rsidRDefault="00135DD3" w:rsidP="00C16055">
      <w:pPr>
        <w:pStyle w:val="GEFFieldtoFillout"/>
        <w:shd w:val="clear" w:color="auto" w:fill="FFFFFF"/>
        <w:ind w:left="0"/>
        <w:jc w:val="both"/>
        <w:rPr>
          <w:color w:val="auto"/>
          <w:sz w:val="20"/>
          <w:szCs w:val="20"/>
        </w:rPr>
      </w:pPr>
      <w:r>
        <w:rPr>
          <w:color w:val="auto"/>
          <w:sz w:val="20"/>
          <w:szCs w:val="20"/>
        </w:rPr>
        <w:t>U</w:t>
      </w:r>
      <w:r w:rsidR="00C16055" w:rsidRPr="003D7BF3">
        <w:rPr>
          <w:color w:val="auto"/>
          <w:sz w:val="20"/>
          <w:szCs w:val="20"/>
        </w:rPr>
        <w:t xml:space="preserve">nder Component 3, the GEF incremental financing will support activities related to the needs assessment, the preparation of training and awareness raising materials, and to organize meetings and travel for the </w:t>
      </w:r>
      <w:proofErr w:type="gramStart"/>
      <w:r w:rsidR="00C16055" w:rsidRPr="003D7BF3">
        <w:rPr>
          <w:color w:val="auto"/>
          <w:sz w:val="20"/>
          <w:szCs w:val="20"/>
        </w:rPr>
        <w:t>capacity building</w:t>
      </w:r>
      <w:proofErr w:type="gramEnd"/>
      <w:r w:rsidR="00C16055" w:rsidRPr="003D7BF3">
        <w:rPr>
          <w:color w:val="auto"/>
          <w:sz w:val="20"/>
          <w:szCs w:val="20"/>
        </w:rPr>
        <w:t xml:space="preserve"> program.</w:t>
      </w:r>
      <w:r w:rsidR="003D0310">
        <w:rPr>
          <w:color w:val="auto"/>
          <w:sz w:val="20"/>
          <w:szCs w:val="20"/>
        </w:rPr>
        <w:t xml:space="preserve"> </w:t>
      </w:r>
      <w:proofErr w:type="gramStart"/>
      <w:r w:rsidR="003D0310" w:rsidRPr="003D7BF3">
        <w:rPr>
          <w:color w:val="auto"/>
          <w:sz w:val="20"/>
          <w:szCs w:val="20"/>
        </w:rPr>
        <w:t xml:space="preserve">GEF incremental financing will cover the costs of </w:t>
      </w:r>
      <w:r w:rsidR="003D0310">
        <w:rPr>
          <w:color w:val="auto"/>
          <w:sz w:val="20"/>
          <w:szCs w:val="20"/>
        </w:rPr>
        <w:t>three public hearings for the pastureland law and  17 workshops for the pastureland policy</w:t>
      </w:r>
      <w:r>
        <w:rPr>
          <w:color w:val="auto"/>
          <w:sz w:val="20"/>
          <w:szCs w:val="20"/>
        </w:rPr>
        <w:t xml:space="preserve"> for Component 1; technical trainings on the LDN for the Land Agency that will be established by MEPA in 2020; pasture management plans application (achieved through component 2), and training on investment access for farmers, extension, </w:t>
      </w:r>
      <w:proofErr w:type="spellStart"/>
      <w:r>
        <w:rPr>
          <w:color w:val="auto"/>
          <w:sz w:val="20"/>
          <w:szCs w:val="20"/>
        </w:rPr>
        <w:t>ToT</w:t>
      </w:r>
      <w:proofErr w:type="spellEnd"/>
      <w:r>
        <w:rPr>
          <w:color w:val="auto"/>
          <w:sz w:val="20"/>
          <w:szCs w:val="20"/>
        </w:rPr>
        <w:t>, value chains strengthening.</w:t>
      </w:r>
      <w:proofErr w:type="gramEnd"/>
      <w:r>
        <w:rPr>
          <w:color w:val="auto"/>
          <w:sz w:val="20"/>
          <w:szCs w:val="20"/>
        </w:rPr>
        <w:t xml:space="preserve"> </w:t>
      </w:r>
    </w:p>
    <w:p w14:paraId="48D969EF" w14:textId="138128D6" w:rsidR="00135DD3" w:rsidRDefault="00135DD3" w:rsidP="00C16055">
      <w:pPr>
        <w:pStyle w:val="GEFFieldtoFillout"/>
        <w:shd w:val="clear" w:color="auto" w:fill="FFFFFF"/>
        <w:ind w:left="0"/>
        <w:jc w:val="both"/>
        <w:rPr>
          <w:color w:val="auto"/>
          <w:sz w:val="20"/>
          <w:szCs w:val="20"/>
        </w:rPr>
      </w:pPr>
    </w:p>
    <w:p w14:paraId="5D0865DE" w14:textId="7DD2381C" w:rsidR="00135DD3" w:rsidRPr="003D7BF3" w:rsidRDefault="00135DD3" w:rsidP="00C16055">
      <w:pPr>
        <w:pStyle w:val="GEFFieldtoFillout"/>
        <w:shd w:val="clear" w:color="auto" w:fill="FFFFFF"/>
        <w:ind w:left="0"/>
        <w:jc w:val="both"/>
        <w:rPr>
          <w:color w:val="auto"/>
          <w:sz w:val="20"/>
          <w:szCs w:val="20"/>
        </w:rPr>
      </w:pPr>
      <w:r w:rsidRPr="003D7BF3">
        <w:rPr>
          <w:color w:val="auto"/>
          <w:sz w:val="20"/>
          <w:szCs w:val="20"/>
        </w:rPr>
        <w:t>Finally,</w:t>
      </w:r>
      <w:r>
        <w:rPr>
          <w:color w:val="auto"/>
          <w:sz w:val="20"/>
          <w:szCs w:val="20"/>
        </w:rPr>
        <w:t xml:space="preserve"> under </w:t>
      </w:r>
      <w:proofErr w:type="spellStart"/>
      <w:r>
        <w:rPr>
          <w:color w:val="auto"/>
          <w:sz w:val="20"/>
          <w:szCs w:val="20"/>
        </w:rPr>
        <w:t>compent</w:t>
      </w:r>
      <w:proofErr w:type="spellEnd"/>
      <w:r>
        <w:rPr>
          <w:color w:val="auto"/>
          <w:sz w:val="20"/>
          <w:szCs w:val="20"/>
        </w:rPr>
        <w:t xml:space="preserve"> </w:t>
      </w:r>
      <w:proofErr w:type="gramStart"/>
      <w:r>
        <w:rPr>
          <w:color w:val="auto"/>
          <w:sz w:val="20"/>
          <w:szCs w:val="20"/>
        </w:rPr>
        <w:t>4</w:t>
      </w:r>
      <w:proofErr w:type="gramEnd"/>
      <w:r>
        <w:rPr>
          <w:color w:val="auto"/>
          <w:sz w:val="20"/>
          <w:szCs w:val="20"/>
        </w:rPr>
        <w:t xml:space="preserve"> GEF incremental cost will support the project inception workshops in the capital and in municipalities, project </w:t>
      </w:r>
      <w:proofErr w:type="spellStart"/>
      <w:r>
        <w:rPr>
          <w:color w:val="auto"/>
          <w:sz w:val="20"/>
          <w:szCs w:val="20"/>
        </w:rPr>
        <w:t>compeletion</w:t>
      </w:r>
      <w:proofErr w:type="spellEnd"/>
      <w:r>
        <w:rPr>
          <w:color w:val="auto"/>
          <w:sz w:val="20"/>
          <w:szCs w:val="20"/>
        </w:rPr>
        <w:t xml:space="preserve"> workshop, and project related monitoring and evaluation. </w:t>
      </w:r>
    </w:p>
    <w:p w14:paraId="201C68F9" w14:textId="77777777" w:rsidR="001E2EBE" w:rsidRPr="003D7BF3" w:rsidRDefault="001E2EBE" w:rsidP="001E2EBE">
      <w:pPr>
        <w:rPr>
          <w:rFonts w:ascii="Times New Roman" w:hAnsi="Times New Roman"/>
          <w:sz w:val="20"/>
          <w:szCs w:val="20"/>
        </w:rPr>
      </w:pPr>
    </w:p>
    <w:p w14:paraId="7CF3E1F5" w14:textId="2944080D" w:rsidR="001E2EBE" w:rsidRPr="002C57A4" w:rsidRDefault="002C57A4" w:rsidP="002C57A4">
      <w:pPr>
        <w:pStyle w:val="Heading3"/>
        <w:rPr>
          <w:rStyle w:val="Strong"/>
          <w:b/>
          <w:color w:val="000000"/>
          <w:lang w:val="en-US"/>
        </w:rPr>
      </w:pPr>
      <w:bookmarkStart w:id="118" w:name="_Toc26879664"/>
      <w:r w:rsidRPr="002C57A4">
        <w:rPr>
          <w:rStyle w:val="Strong"/>
          <w:b/>
          <w:color w:val="000000"/>
          <w:lang w:val="en-US"/>
        </w:rPr>
        <w:lastRenderedPageBreak/>
        <w:t xml:space="preserve">1.8. </w:t>
      </w:r>
      <w:r w:rsidR="001E2EBE" w:rsidRPr="002C57A4">
        <w:rPr>
          <w:rStyle w:val="Strong"/>
          <w:b/>
          <w:color w:val="000000"/>
          <w:lang w:val="en-US"/>
        </w:rPr>
        <w:t>G</w:t>
      </w:r>
      <w:r w:rsidR="007F7CA5" w:rsidRPr="002C57A4">
        <w:rPr>
          <w:rStyle w:val="Strong"/>
          <w:b/>
          <w:color w:val="000000"/>
          <w:lang w:val="en-US"/>
        </w:rPr>
        <w:t>lobal envi</w:t>
      </w:r>
      <w:bookmarkStart w:id="119" w:name="_Hlt512851357"/>
      <w:r w:rsidR="007F7CA5" w:rsidRPr="002C57A4">
        <w:rPr>
          <w:rStyle w:val="Strong"/>
          <w:b/>
          <w:color w:val="000000"/>
          <w:lang w:val="en-US"/>
        </w:rPr>
        <w:t>r</w:t>
      </w:r>
      <w:bookmarkEnd w:id="119"/>
      <w:r w:rsidR="007F7CA5" w:rsidRPr="002C57A4">
        <w:rPr>
          <w:rStyle w:val="Strong"/>
          <w:b/>
          <w:color w:val="000000"/>
          <w:lang w:val="en-US"/>
        </w:rPr>
        <w:t xml:space="preserve">onmental benefits (GEFTF) and/or </w:t>
      </w:r>
      <w:r w:rsidR="00EB1128" w:rsidRPr="002C57A4">
        <w:rPr>
          <w:rStyle w:val="Strong"/>
          <w:b/>
          <w:color w:val="000000"/>
          <w:lang w:val="en-US"/>
        </w:rPr>
        <w:t>adaptation benefits (LDCF/SCCF)</w:t>
      </w:r>
      <w:r w:rsidRPr="002C57A4">
        <w:rPr>
          <w:rStyle w:val="Strong"/>
          <w:b/>
          <w:color w:val="000000"/>
          <w:lang w:val="en-US"/>
        </w:rPr>
        <w:t>.</w:t>
      </w:r>
      <w:bookmarkEnd w:id="118"/>
    </w:p>
    <w:p w14:paraId="33307B7A" w14:textId="77777777" w:rsidR="00276FA9" w:rsidRPr="003D7BF3" w:rsidRDefault="00276FA9" w:rsidP="00276FA9">
      <w:pPr>
        <w:pStyle w:val="GEFFieldtoFillout"/>
        <w:shd w:val="clear" w:color="auto" w:fill="FFFFFF"/>
        <w:ind w:left="0"/>
        <w:jc w:val="both"/>
        <w:rPr>
          <w:color w:val="auto"/>
          <w:sz w:val="20"/>
          <w:szCs w:val="20"/>
        </w:rPr>
      </w:pPr>
    </w:p>
    <w:p w14:paraId="65FDBA61" w14:textId="77777777" w:rsidR="00190E6B" w:rsidRPr="003D7BF3" w:rsidRDefault="00276FA9" w:rsidP="00276FA9">
      <w:pPr>
        <w:pStyle w:val="GEFFieldtoFillout"/>
        <w:shd w:val="clear" w:color="auto" w:fill="FFFFFF"/>
        <w:ind w:left="0"/>
        <w:jc w:val="both"/>
        <w:rPr>
          <w:color w:val="auto"/>
          <w:sz w:val="20"/>
          <w:szCs w:val="20"/>
        </w:rPr>
      </w:pPr>
      <w:r w:rsidRPr="003D7BF3">
        <w:rPr>
          <w:color w:val="auto"/>
          <w:sz w:val="20"/>
          <w:szCs w:val="20"/>
        </w:rPr>
        <w:t xml:space="preserve">The project will provide global environmental </w:t>
      </w:r>
      <w:r w:rsidR="00361D34" w:rsidRPr="003D7BF3">
        <w:rPr>
          <w:color w:val="auto"/>
          <w:sz w:val="20"/>
          <w:szCs w:val="20"/>
        </w:rPr>
        <w:t xml:space="preserve">benefits </w:t>
      </w:r>
      <w:r w:rsidRPr="003D7BF3">
        <w:rPr>
          <w:color w:val="auto"/>
          <w:sz w:val="20"/>
          <w:szCs w:val="20"/>
        </w:rPr>
        <w:t xml:space="preserve">in the form of </w:t>
      </w:r>
      <w:r w:rsidR="00190E6B" w:rsidRPr="003D7BF3">
        <w:rPr>
          <w:color w:val="auto"/>
          <w:sz w:val="20"/>
          <w:szCs w:val="20"/>
        </w:rPr>
        <w:t>the following benefits:</w:t>
      </w:r>
    </w:p>
    <w:p w14:paraId="51E40AE1" w14:textId="77777777" w:rsidR="00190E6B" w:rsidRPr="003D7BF3" w:rsidRDefault="00190E6B" w:rsidP="00276FA9">
      <w:pPr>
        <w:pStyle w:val="GEFFieldtoFillout"/>
        <w:shd w:val="clear" w:color="auto" w:fill="FFFFFF"/>
        <w:ind w:left="0"/>
        <w:jc w:val="both"/>
        <w:rPr>
          <w:color w:val="auto"/>
          <w:sz w:val="20"/>
          <w:szCs w:val="20"/>
        </w:rPr>
      </w:pPr>
    </w:p>
    <w:p w14:paraId="34824C4E" w14:textId="77777777" w:rsidR="00190E6B" w:rsidRPr="003D7BF3" w:rsidRDefault="00190E6B" w:rsidP="00AD38FE">
      <w:pPr>
        <w:pStyle w:val="GEFFieldtoFillout"/>
        <w:numPr>
          <w:ilvl w:val="0"/>
          <w:numId w:val="28"/>
        </w:numPr>
        <w:shd w:val="clear" w:color="auto" w:fill="FFFFFF"/>
        <w:jc w:val="both"/>
        <w:rPr>
          <w:color w:val="auto"/>
          <w:sz w:val="20"/>
          <w:szCs w:val="20"/>
        </w:rPr>
      </w:pPr>
      <w:r w:rsidRPr="003D7BF3">
        <w:rPr>
          <w:color w:val="auto"/>
          <w:sz w:val="20"/>
          <w:szCs w:val="20"/>
        </w:rPr>
        <w:t>Effective Land Degradation Neutrality system in place</w:t>
      </w:r>
    </w:p>
    <w:p w14:paraId="05B61BC4" w14:textId="77777777" w:rsidR="00190E6B" w:rsidRPr="003D7BF3" w:rsidRDefault="00190E6B" w:rsidP="00AD38FE">
      <w:pPr>
        <w:pStyle w:val="GEFFieldtoFillout"/>
        <w:numPr>
          <w:ilvl w:val="0"/>
          <w:numId w:val="28"/>
        </w:numPr>
        <w:shd w:val="clear" w:color="auto" w:fill="FFFFFF"/>
        <w:jc w:val="both"/>
        <w:rPr>
          <w:color w:val="auto"/>
          <w:sz w:val="20"/>
          <w:szCs w:val="20"/>
        </w:rPr>
      </w:pPr>
      <w:r w:rsidRPr="003D7BF3">
        <w:rPr>
          <w:color w:val="auto"/>
          <w:sz w:val="20"/>
          <w:szCs w:val="20"/>
        </w:rPr>
        <w:t>Healthy, productive pasturelands (747 ha restored and 20,000 ha under SLM)</w:t>
      </w:r>
    </w:p>
    <w:p w14:paraId="3653CFFF" w14:textId="77777777" w:rsidR="00190E6B" w:rsidRPr="003D7BF3" w:rsidRDefault="00190E6B" w:rsidP="00AD38FE">
      <w:pPr>
        <w:pStyle w:val="GEFFieldtoFillout"/>
        <w:numPr>
          <w:ilvl w:val="0"/>
          <w:numId w:val="28"/>
        </w:numPr>
        <w:shd w:val="clear" w:color="auto" w:fill="FFFFFF"/>
        <w:jc w:val="both"/>
        <w:rPr>
          <w:color w:val="auto"/>
          <w:sz w:val="20"/>
          <w:szCs w:val="20"/>
        </w:rPr>
      </w:pPr>
      <w:r w:rsidRPr="003D7BF3">
        <w:rPr>
          <w:color w:val="auto"/>
          <w:sz w:val="20"/>
          <w:szCs w:val="20"/>
        </w:rPr>
        <w:t>Increased CO2 sequestration in pasturelands</w:t>
      </w:r>
    </w:p>
    <w:p w14:paraId="485F4067" w14:textId="77777777" w:rsidR="00190E6B" w:rsidRPr="003D7BF3" w:rsidRDefault="00190E6B" w:rsidP="00190E6B">
      <w:pPr>
        <w:pStyle w:val="GEFFieldtoFillout"/>
        <w:shd w:val="clear" w:color="auto" w:fill="FFFFFF"/>
        <w:ind w:left="0"/>
        <w:jc w:val="both"/>
        <w:rPr>
          <w:color w:val="auto"/>
          <w:sz w:val="20"/>
          <w:szCs w:val="20"/>
        </w:rPr>
      </w:pPr>
    </w:p>
    <w:p w14:paraId="0936964C" w14:textId="25C480E4" w:rsidR="00E3102B" w:rsidRPr="002C57A4" w:rsidRDefault="002C57A4" w:rsidP="002C57A4">
      <w:pPr>
        <w:pStyle w:val="Heading3"/>
        <w:rPr>
          <w:rStyle w:val="Strong"/>
          <w:color w:val="000000"/>
          <w:lang w:val="en-US"/>
        </w:rPr>
      </w:pPr>
      <w:bookmarkStart w:id="120" w:name="_Toc26879665"/>
      <w:r>
        <w:rPr>
          <w:rStyle w:val="Strong"/>
          <w:b/>
          <w:color w:val="000000"/>
          <w:lang w:val="en-US"/>
        </w:rPr>
        <w:t xml:space="preserve">1.9. </w:t>
      </w:r>
      <w:r w:rsidR="001E2EBE" w:rsidRPr="002C57A4">
        <w:rPr>
          <w:rStyle w:val="Strong"/>
          <w:b/>
          <w:color w:val="000000"/>
          <w:lang w:val="en-US"/>
        </w:rPr>
        <w:t>I</w:t>
      </w:r>
      <w:r w:rsidR="007F7CA5" w:rsidRPr="002C57A4">
        <w:rPr>
          <w:rStyle w:val="Strong"/>
          <w:b/>
          <w:color w:val="000000"/>
          <w:lang w:val="en-US"/>
        </w:rPr>
        <w:t>nnovativeness,</w:t>
      </w:r>
      <w:r w:rsidR="008F53C0" w:rsidRPr="002C57A4">
        <w:rPr>
          <w:rStyle w:val="Strong"/>
          <w:b/>
          <w:color w:val="000000"/>
          <w:lang w:val="en-US"/>
        </w:rPr>
        <w:t xml:space="preserve"> sustainability</w:t>
      </w:r>
      <w:proofErr w:type="gramStart"/>
      <w:r w:rsidR="000C4125" w:rsidRPr="002C57A4">
        <w:rPr>
          <w:rStyle w:val="Strong"/>
          <w:b/>
          <w:color w:val="000000"/>
          <w:lang w:val="en-US"/>
        </w:rPr>
        <w:t>,  potential</w:t>
      </w:r>
      <w:proofErr w:type="gramEnd"/>
      <w:r w:rsidR="000C4125" w:rsidRPr="002C57A4">
        <w:rPr>
          <w:rStyle w:val="Strong"/>
          <w:b/>
          <w:color w:val="000000"/>
          <w:lang w:val="en-US"/>
        </w:rPr>
        <w:t xml:space="preserve"> for scaling </w:t>
      </w:r>
      <w:r w:rsidR="00C93B79" w:rsidRPr="002C57A4">
        <w:rPr>
          <w:rStyle w:val="Strong"/>
          <w:b/>
          <w:color w:val="000000"/>
          <w:lang w:val="en-US"/>
        </w:rPr>
        <w:t xml:space="preserve">up </w:t>
      </w:r>
      <w:r w:rsidR="008F53C0" w:rsidRPr="002C57A4">
        <w:rPr>
          <w:rStyle w:val="Strong"/>
          <w:b/>
          <w:color w:val="000000"/>
          <w:lang w:val="en-US"/>
        </w:rPr>
        <w:t>and capacity development</w:t>
      </w:r>
      <w:r w:rsidR="007F7CA5" w:rsidRPr="002C57A4">
        <w:rPr>
          <w:rStyle w:val="Strong"/>
          <w:color w:val="000000"/>
          <w:lang w:val="en-US"/>
        </w:rPr>
        <w:t xml:space="preserve">. </w:t>
      </w:r>
      <w:r w:rsidR="007F7CA5" w:rsidRPr="002C57A4">
        <w:rPr>
          <w:rStyle w:val="Strong"/>
          <w:color w:val="000000"/>
          <w:lang w:val="en-US"/>
        </w:rPr>
        <w:t> </w:t>
      </w:r>
      <w:bookmarkEnd w:id="120"/>
    </w:p>
    <w:p w14:paraId="0E30A426" w14:textId="77777777" w:rsidR="003848DA" w:rsidRPr="003D7BF3" w:rsidRDefault="003848DA" w:rsidP="00E3102B">
      <w:pPr>
        <w:pStyle w:val="GEFQuestion"/>
        <w:ind w:left="0"/>
        <w:rPr>
          <w:b/>
          <w:sz w:val="20"/>
          <w:szCs w:val="20"/>
        </w:rPr>
      </w:pPr>
    </w:p>
    <w:p w14:paraId="7B1604AB" w14:textId="77777777" w:rsidR="00855C6F" w:rsidRPr="003D7BF3" w:rsidRDefault="00855C6F" w:rsidP="00855C6F">
      <w:pPr>
        <w:pStyle w:val="GEFFieldtoFillout"/>
        <w:shd w:val="clear" w:color="auto" w:fill="FFFFFF"/>
        <w:ind w:left="0"/>
        <w:jc w:val="both"/>
        <w:rPr>
          <w:color w:val="auto"/>
          <w:sz w:val="20"/>
          <w:szCs w:val="20"/>
        </w:rPr>
      </w:pPr>
      <w:proofErr w:type="gramStart"/>
      <w:r w:rsidRPr="003D7BF3">
        <w:rPr>
          <w:color w:val="auto"/>
          <w:sz w:val="20"/>
          <w:szCs w:val="20"/>
        </w:rPr>
        <w:t>The proposed project will promote innovative measures (community based management, modern pasture management approaches and technologies, promoting an integrated landscape approach) for the conservation and management of selected areas of Georgia in order to (</w:t>
      </w:r>
      <w:proofErr w:type="spellStart"/>
      <w:r w:rsidRPr="003D7BF3">
        <w:rPr>
          <w:color w:val="auto"/>
          <w:sz w:val="20"/>
          <w:szCs w:val="20"/>
        </w:rPr>
        <w:t>i</w:t>
      </w:r>
      <w:proofErr w:type="spellEnd"/>
      <w:r w:rsidRPr="003D7BF3">
        <w:rPr>
          <w:color w:val="auto"/>
          <w:sz w:val="20"/>
          <w:szCs w:val="20"/>
        </w:rPr>
        <w:t>) combat existing threats and barriers, (ii) support cooperation and collaboration among existing stakeholders, and (iii) increase the capacity and supporting services provided by the targeted ecosystems.</w:t>
      </w:r>
      <w:proofErr w:type="gramEnd"/>
      <w:r w:rsidRPr="003D7BF3">
        <w:rPr>
          <w:color w:val="auto"/>
          <w:sz w:val="20"/>
          <w:szCs w:val="20"/>
        </w:rPr>
        <w:t xml:space="preserve"> The main innovation in the project is in its focus – on tackling land degradation and neutrality in the pasturelands of Georgia. Pasturelands represent 25% of total land in the country and serve as the main source of rural livelihoods. The focus is strategic to tackle the root causes of degradation and achieve neutrality. The strategic focus on pastureland will allow </w:t>
      </w:r>
      <w:proofErr w:type="gramStart"/>
      <w:r w:rsidRPr="003D7BF3">
        <w:rPr>
          <w:color w:val="auto"/>
          <w:sz w:val="20"/>
          <w:szCs w:val="20"/>
        </w:rPr>
        <w:t>to mobilize</w:t>
      </w:r>
      <w:proofErr w:type="gramEnd"/>
      <w:r w:rsidRPr="003D7BF3">
        <w:rPr>
          <w:color w:val="auto"/>
          <w:sz w:val="20"/>
          <w:szCs w:val="20"/>
        </w:rPr>
        <w:t xml:space="preserve"> additional national and international resources.  Lastly, the project </w:t>
      </w:r>
      <w:proofErr w:type="spellStart"/>
      <w:r w:rsidRPr="003D7BF3">
        <w:rPr>
          <w:color w:val="auto"/>
          <w:sz w:val="20"/>
          <w:szCs w:val="20"/>
        </w:rPr>
        <w:t>logframe</w:t>
      </w:r>
      <w:proofErr w:type="spellEnd"/>
      <w:r w:rsidRPr="003D7BF3">
        <w:rPr>
          <w:color w:val="auto"/>
          <w:sz w:val="20"/>
          <w:szCs w:val="20"/>
        </w:rPr>
        <w:t xml:space="preserve"> </w:t>
      </w:r>
      <w:proofErr w:type="gramStart"/>
      <w:r w:rsidRPr="003D7BF3">
        <w:rPr>
          <w:color w:val="auto"/>
          <w:sz w:val="20"/>
          <w:szCs w:val="20"/>
        </w:rPr>
        <w:t>was based</w:t>
      </w:r>
      <w:proofErr w:type="gramEnd"/>
      <w:r w:rsidRPr="003D7BF3">
        <w:rPr>
          <w:color w:val="auto"/>
          <w:sz w:val="20"/>
          <w:szCs w:val="20"/>
        </w:rPr>
        <w:t xml:space="preserve"> on the LDN TPP to allow for alignment with the UNCCD guidance.</w:t>
      </w:r>
    </w:p>
    <w:p w14:paraId="16BDFD2C" w14:textId="77777777" w:rsidR="00855C6F" w:rsidRPr="003D7BF3" w:rsidRDefault="00855C6F" w:rsidP="00855C6F">
      <w:pPr>
        <w:pStyle w:val="GEFFieldtoFillout"/>
        <w:shd w:val="clear" w:color="auto" w:fill="FFFFFF"/>
        <w:ind w:left="0"/>
        <w:jc w:val="both"/>
        <w:rPr>
          <w:color w:val="auto"/>
          <w:sz w:val="20"/>
          <w:szCs w:val="20"/>
        </w:rPr>
      </w:pPr>
    </w:p>
    <w:p w14:paraId="11A64DF0" w14:textId="77777777" w:rsidR="00855C6F" w:rsidRPr="003D7BF3" w:rsidRDefault="00855C6F" w:rsidP="00855C6F">
      <w:pPr>
        <w:pStyle w:val="GEFFieldtoFillout"/>
        <w:shd w:val="clear" w:color="auto" w:fill="FFFFFF"/>
        <w:ind w:left="0"/>
        <w:jc w:val="both"/>
        <w:rPr>
          <w:color w:val="auto"/>
          <w:sz w:val="20"/>
          <w:szCs w:val="20"/>
        </w:rPr>
      </w:pPr>
      <w:r w:rsidRPr="003D7BF3">
        <w:rPr>
          <w:color w:val="auto"/>
          <w:sz w:val="20"/>
          <w:szCs w:val="20"/>
        </w:rPr>
        <w:t xml:space="preserve">The scaling-up of the implemented SLM practices on degraded pasturelands will be facilitated, foremost, through the design of a National Policy for Sustainable Management of Pasturelands, the formulation of laws on pastureland management and the establishment of multi-stakeholder pasture management groups. The scale up of the </w:t>
      </w:r>
      <w:proofErr w:type="spellStart"/>
      <w:r w:rsidRPr="003D7BF3">
        <w:rPr>
          <w:color w:val="auto"/>
          <w:sz w:val="20"/>
          <w:szCs w:val="20"/>
        </w:rPr>
        <w:t>the</w:t>
      </w:r>
      <w:proofErr w:type="spellEnd"/>
      <w:r w:rsidRPr="003D7BF3">
        <w:rPr>
          <w:color w:val="auto"/>
          <w:sz w:val="20"/>
          <w:szCs w:val="20"/>
        </w:rPr>
        <w:t xml:space="preserve"> implemented pastureland restoration will be scaled up through the upcomi</w:t>
      </w:r>
      <w:r w:rsidR="008C0A66" w:rsidRPr="003D7BF3">
        <w:rPr>
          <w:color w:val="auto"/>
          <w:sz w:val="20"/>
          <w:szCs w:val="20"/>
        </w:rPr>
        <w:t>ng Agriculture Policy (2021-2017</w:t>
      </w:r>
      <w:r w:rsidRPr="003D7BF3">
        <w:rPr>
          <w:color w:val="auto"/>
          <w:sz w:val="20"/>
          <w:szCs w:val="20"/>
        </w:rPr>
        <w:t xml:space="preserve">) where the pastureland restoration targets are expected to be defined and implemented through the action plan. The </w:t>
      </w:r>
      <w:proofErr w:type="spellStart"/>
      <w:r w:rsidRPr="003D7BF3">
        <w:rPr>
          <w:color w:val="auto"/>
          <w:sz w:val="20"/>
          <w:szCs w:val="20"/>
        </w:rPr>
        <w:t>GoG</w:t>
      </w:r>
      <w:proofErr w:type="spellEnd"/>
      <w:r w:rsidRPr="003D7BF3">
        <w:rPr>
          <w:color w:val="auto"/>
          <w:sz w:val="20"/>
          <w:szCs w:val="20"/>
        </w:rPr>
        <w:t xml:space="preserve"> provided indicative co-financing for pastureland restoration </w:t>
      </w:r>
      <w:proofErr w:type="gramStart"/>
      <w:r w:rsidRPr="003D7BF3">
        <w:rPr>
          <w:color w:val="auto"/>
          <w:sz w:val="20"/>
          <w:szCs w:val="20"/>
        </w:rPr>
        <w:t>in the amount of</w:t>
      </w:r>
      <w:proofErr w:type="gramEnd"/>
      <w:r w:rsidRPr="003D7BF3">
        <w:rPr>
          <w:color w:val="auto"/>
          <w:sz w:val="20"/>
          <w:szCs w:val="20"/>
        </w:rPr>
        <w:t xml:space="preserve"> US$4 million. In the second place, a Knowledge Management System, established under Component 4, for knowledge sharing will also contribute to scale-up project results, as well as their sustainability.</w:t>
      </w:r>
    </w:p>
    <w:p w14:paraId="3408B892" w14:textId="77777777" w:rsidR="008C0A66" w:rsidRPr="003D7BF3" w:rsidRDefault="008C0A66" w:rsidP="00855C6F">
      <w:pPr>
        <w:pStyle w:val="GEFFieldtoFillout"/>
        <w:shd w:val="clear" w:color="auto" w:fill="FFFFFF"/>
        <w:ind w:left="0"/>
        <w:jc w:val="both"/>
        <w:rPr>
          <w:color w:val="auto"/>
          <w:sz w:val="20"/>
          <w:szCs w:val="20"/>
        </w:rPr>
      </w:pPr>
    </w:p>
    <w:p w14:paraId="4D9D7E59" w14:textId="23337938" w:rsidR="008C0A66" w:rsidRPr="003D7BF3" w:rsidRDefault="008C0A66" w:rsidP="008C0A66">
      <w:pPr>
        <w:pStyle w:val="GEFFieldtoFillout"/>
        <w:shd w:val="clear" w:color="auto" w:fill="FFFFFF"/>
        <w:ind w:left="0"/>
        <w:jc w:val="both"/>
        <w:rPr>
          <w:color w:val="auto"/>
          <w:sz w:val="20"/>
          <w:szCs w:val="20"/>
        </w:rPr>
      </w:pPr>
      <w:r w:rsidRPr="003D7BF3">
        <w:rPr>
          <w:color w:val="auto"/>
          <w:sz w:val="20"/>
          <w:szCs w:val="20"/>
        </w:rPr>
        <w:t xml:space="preserve">This initiative is the first of its kind in Georgia and </w:t>
      </w:r>
      <w:proofErr w:type="gramStart"/>
      <w:r w:rsidRPr="003D7BF3">
        <w:rPr>
          <w:color w:val="auto"/>
          <w:sz w:val="20"/>
          <w:szCs w:val="20"/>
        </w:rPr>
        <w:t>is also</w:t>
      </w:r>
      <w:proofErr w:type="gramEnd"/>
      <w:r w:rsidRPr="003D7BF3">
        <w:rPr>
          <w:color w:val="auto"/>
          <w:sz w:val="20"/>
          <w:szCs w:val="20"/>
        </w:rPr>
        <w:t xml:space="preserve"> linked to the global pilot project on LDN coordinated by the UNCCD. As such, it will generate new and innovative approaches to pastureland planning based on testing and implementation in the three target municipalities. </w:t>
      </w:r>
      <w:bookmarkStart w:id="121" w:name="_Hlk524097053"/>
      <w:r w:rsidRPr="003D7BF3">
        <w:rPr>
          <w:color w:val="auto"/>
          <w:sz w:val="20"/>
          <w:szCs w:val="20"/>
        </w:rPr>
        <w:t>The experiences are expected to be replicable across Georgia through activities of REC</w:t>
      </w:r>
      <w:r w:rsidR="002E57BD">
        <w:rPr>
          <w:color w:val="auto"/>
          <w:sz w:val="20"/>
          <w:szCs w:val="20"/>
        </w:rPr>
        <w:t xml:space="preserve"> </w:t>
      </w:r>
      <w:r w:rsidRPr="003D7BF3">
        <w:rPr>
          <w:color w:val="auto"/>
          <w:sz w:val="20"/>
          <w:szCs w:val="20"/>
        </w:rPr>
        <w:t>C</w:t>
      </w:r>
      <w:r w:rsidR="002E57BD">
        <w:rPr>
          <w:color w:val="auto"/>
          <w:sz w:val="20"/>
          <w:szCs w:val="20"/>
        </w:rPr>
        <w:t>aucasus</w:t>
      </w:r>
      <w:r w:rsidRPr="003D7BF3">
        <w:rPr>
          <w:color w:val="auto"/>
          <w:sz w:val="20"/>
          <w:szCs w:val="20"/>
        </w:rPr>
        <w:t xml:space="preserve"> and CENN and opportunities for scaling up best practices </w:t>
      </w:r>
      <w:proofErr w:type="gramStart"/>
      <w:r w:rsidRPr="003D7BF3">
        <w:rPr>
          <w:color w:val="auto"/>
          <w:sz w:val="20"/>
          <w:szCs w:val="20"/>
        </w:rPr>
        <w:t>will also</w:t>
      </w:r>
      <w:proofErr w:type="gramEnd"/>
      <w:r w:rsidRPr="003D7BF3">
        <w:rPr>
          <w:color w:val="auto"/>
          <w:sz w:val="20"/>
          <w:szCs w:val="20"/>
        </w:rPr>
        <w:t xml:space="preserve"> be explored in the context of Georgia’s sharing of experiences with other countries and the UNCCD. </w:t>
      </w:r>
    </w:p>
    <w:bookmarkEnd w:id="121"/>
    <w:p w14:paraId="2E04F6D9" w14:textId="77777777" w:rsidR="008C0A66" w:rsidRPr="003D7BF3" w:rsidRDefault="008C0A66" w:rsidP="00855C6F">
      <w:pPr>
        <w:pStyle w:val="GEFFieldtoFillout"/>
        <w:shd w:val="clear" w:color="auto" w:fill="FFFFFF"/>
        <w:ind w:left="0"/>
        <w:jc w:val="both"/>
        <w:rPr>
          <w:color w:val="auto"/>
          <w:sz w:val="20"/>
          <w:szCs w:val="20"/>
        </w:rPr>
      </w:pPr>
    </w:p>
    <w:p w14:paraId="0F7EA67F" w14:textId="77777777" w:rsidR="00D33A1C" w:rsidRPr="003D7BF3" w:rsidRDefault="00D33A1C" w:rsidP="002E45A4">
      <w:pPr>
        <w:pStyle w:val="GEFFieldtoFillout"/>
        <w:ind w:left="0"/>
        <w:rPr>
          <w:i/>
          <w:sz w:val="20"/>
          <w:szCs w:val="20"/>
        </w:rPr>
      </w:pPr>
    </w:p>
    <w:p w14:paraId="08C60A71" w14:textId="5F8E4C19" w:rsidR="004E7114" w:rsidRPr="002C57A4" w:rsidRDefault="002C57A4" w:rsidP="002C57A4">
      <w:pPr>
        <w:pStyle w:val="Heading3"/>
        <w:rPr>
          <w:rStyle w:val="Strong"/>
          <w:b/>
          <w:color w:val="000000"/>
          <w:lang w:val="en-US"/>
        </w:rPr>
      </w:pPr>
      <w:bookmarkStart w:id="122" w:name="_Toc26879666"/>
      <w:r w:rsidRPr="002C57A4">
        <w:rPr>
          <w:rStyle w:val="Strong"/>
          <w:b/>
          <w:color w:val="000000"/>
          <w:lang w:val="en-US"/>
        </w:rPr>
        <w:t xml:space="preserve">1.10. </w:t>
      </w:r>
      <w:r w:rsidR="003848DA" w:rsidRPr="002C57A4">
        <w:rPr>
          <w:rStyle w:val="Strong"/>
          <w:b/>
          <w:color w:val="000000"/>
          <w:lang w:val="en-US"/>
        </w:rPr>
        <w:t>Summary of changes in alignment with the project design with the original PIF</w:t>
      </w:r>
      <w:bookmarkEnd w:id="122"/>
    </w:p>
    <w:p w14:paraId="308B3C49" w14:textId="77777777" w:rsidR="0074031B" w:rsidRPr="003D7BF3" w:rsidRDefault="0074031B" w:rsidP="0074031B">
      <w:pPr>
        <w:pStyle w:val="GEFFieldtoFillout"/>
        <w:ind w:left="0"/>
        <w:rPr>
          <w:b/>
          <w:sz w:val="20"/>
          <w:szCs w:val="20"/>
        </w:rPr>
      </w:pPr>
    </w:p>
    <w:p w14:paraId="68948EF0" w14:textId="77777777" w:rsidR="004E7114" w:rsidRPr="003D7BF3" w:rsidRDefault="00321E8E" w:rsidP="0016472F">
      <w:pPr>
        <w:pStyle w:val="GEFFieldtoFillout"/>
        <w:ind w:left="720"/>
        <w:rPr>
          <w:sz w:val="20"/>
          <w:szCs w:val="20"/>
        </w:rPr>
      </w:pPr>
      <w:r w:rsidRPr="003D7BF3">
        <w:rPr>
          <w:sz w:val="20"/>
          <w:szCs w:val="20"/>
        </w:rPr>
        <w:t xml:space="preserve">Changes from the PIF </w:t>
      </w:r>
      <w:proofErr w:type="gramStart"/>
      <w:r w:rsidRPr="003D7BF3">
        <w:rPr>
          <w:sz w:val="20"/>
          <w:szCs w:val="20"/>
        </w:rPr>
        <w:t>are shown</w:t>
      </w:r>
      <w:proofErr w:type="gramEnd"/>
      <w:r w:rsidRPr="003D7BF3">
        <w:rPr>
          <w:sz w:val="20"/>
          <w:szCs w:val="20"/>
        </w:rPr>
        <w:t xml:space="preserve"> directly in the GEF Portal</w:t>
      </w:r>
    </w:p>
    <w:p w14:paraId="263C85E6" w14:textId="77777777" w:rsidR="00CA633D" w:rsidRPr="003D7BF3" w:rsidRDefault="00CA633D" w:rsidP="002E45A4">
      <w:pPr>
        <w:pStyle w:val="GEFFieldtoFillout"/>
        <w:ind w:left="0"/>
        <w:rPr>
          <w:i/>
          <w:sz w:val="20"/>
          <w:szCs w:val="20"/>
        </w:rPr>
      </w:pPr>
    </w:p>
    <w:p w14:paraId="7AE993EE" w14:textId="77777777" w:rsidR="00307146" w:rsidRPr="003D7BF3" w:rsidRDefault="00B20C6D" w:rsidP="00044C81">
      <w:pPr>
        <w:pStyle w:val="Heading2"/>
        <w:rPr>
          <w:sz w:val="20"/>
          <w:szCs w:val="20"/>
        </w:rPr>
      </w:pPr>
      <w:bookmarkStart w:id="123" w:name="_Toc12612942"/>
      <w:bookmarkStart w:id="124" w:name="_Toc26879667"/>
      <w:bookmarkStart w:id="125" w:name="_Toc10550556"/>
      <w:bookmarkStart w:id="126" w:name="_Toc10550644"/>
      <w:bookmarkStart w:id="127" w:name="_Toc10552987"/>
      <w:bookmarkStart w:id="128" w:name="_Toc10554529"/>
      <w:bookmarkStart w:id="129" w:name="_Toc10554597"/>
      <w:proofErr w:type="gramStart"/>
      <w:r w:rsidRPr="003D7BF3">
        <w:rPr>
          <w:sz w:val="20"/>
          <w:szCs w:val="20"/>
          <w:lang w:val="en-GB"/>
        </w:rPr>
        <w:t>1.b</w:t>
      </w:r>
      <w:proofErr w:type="gramEnd"/>
      <w:r w:rsidRPr="003D7BF3">
        <w:rPr>
          <w:sz w:val="20"/>
          <w:szCs w:val="20"/>
          <w:lang w:val="en-GB"/>
        </w:rPr>
        <w:t xml:space="preserve"> </w:t>
      </w:r>
      <w:r w:rsidR="006E4EF0" w:rsidRPr="003D7BF3">
        <w:rPr>
          <w:sz w:val="20"/>
          <w:szCs w:val="20"/>
        </w:rPr>
        <w:t>Project Map and Geo-Coordinates.</w:t>
      </w:r>
      <w:bookmarkEnd w:id="123"/>
      <w:bookmarkEnd w:id="124"/>
      <w:r w:rsidR="006E4EF0" w:rsidRPr="003D7BF3">
        <w:rPr>
          <w:sz w:val="20"/>
          <w:szCs w:val="20"/>
        </w:rPr>
        <w:t xml:space="preserve"> </w:t>
      </w:r>
    </w:p>
    <w:p w14:paraId="6DDD0752" w14:textId="77777777" w:rsidR="00460C13" w:rsidRPr="003D7BF3" w:rsidRDefault="003F4B0C" w:rsidP="00634F0C">
      <w:pPr>
        <w:spacing w:line="240" w:lineRule="auto"/>
        <w:rPr>
          <w:rFonts w:ascii="Times New Roman" w:hAnsi="Times New Roman"/>
          <w:sz w:val="20"/>
          <w:szCs w:val="20"/>
        </w:rPr>
      </w:pPr>
      <w:bookmarkStart w:id="130" w:name="_Toc12272285"/>
      <w:bookmarkStart w:id="131" w:name="_Toc12612943"/>
      <w:r w:rsidRPr="003D7BF3">
        <w:rPr>
          <w:rFonts w:ascii="Times New Roman" w:hAnsi="Times New Roman"/>
          <w:sz w:val="20"/>
          <w:szCs w:val="20"/>
        </w:rPr>
        <w:t xml:space="preserve">Please </w:t>
      </w:r>
      <w:r w:rsidR="00E719E7" w:rsidRPr="003D7BF3">
        <w:rPr>
          <w:rFonts w:ascii="Times New Roman" w:hAnsi="Times New Roman"/>
          <w:sz w:val="20"/>
          <w:szCs w:val="20"/>
        </w:rPr>
        <w:t xml:space="preserve">describe the project </w:t>
      </w:r>
      <w:proofErr w:type="gramStart"/>
      <w:r w:rsidR="00E719E7" w:rsidRPr="003D7BF3">
        <w:rPr>
          <w:rFonts w:ascii="Times New Roman" w:hAnsi="Times New Roman"/>
          <w:sz w:val="20"/>
          <w:szCs w:val="20"/>
        </w:rPr>
        <w:t xml:space="preserve">sites and </w:t>
      </w:r>
      <w:r w:rsidRPr="003D7BF3">
        <w:rPr>
          <w:rFonts w:ascii="Times New Roman" w:hAnsi="Times New Roman"/>
          <w:sz w:val="20"/>
          <w:szCs w:val="20"/>
        </w:rPr>
        <w:t>provide geo-referenced information</w:t>
      </w:r>
      <w:proofErr w:type="gramEnd"/>
      <w:r w:rsidRPr="003D7BF3">
        <w:rPr>
          <w:rFonts w:ascii="Times New Roman" w:hAnsi="Times New Roman"/>
          <w:sz w:val="20"/>
          <w:szCs w:val="20"/>
        </w:rPr>
        <w:t xml:space="preserve"> </w:t>
      </w:r>
      <w:r w:rsidR="000C235F" w:rsidRPr="003D7BF3">
        <w:rPr>
          <w:rFonts w:ascii="Times New Roman" w:hAnsi="Times New Roman"/>
          <w:sz w:val="20"/>
          <w:szCs w:val="20"/>
        </w:rPr>
        <w:t xml:space="preserve">and map </w:t>
      </w:r>
      <w:r w:rsidRPr="003D7BF3">
        <w:rPr>
          <w:rFonts w:ascii="Times New Roman" w:hAnsi="Times New Roman"/>
          <w:sz w:val="20"/>
          <w:szCs w:val="20"/>
        </w:rPr>
        <w:t>where the project interventions will take place.</w:t>
      </w:r>
      <w:bookmarkEnd w:id="125"/>
      <w:bookmarkEnd w:id="126"/>
      <w:bookmarkEnd w:id="127"/>
      <w:bookmarkEnd w:id="128"/>
      <w:bookmarkEnd w:id="129"/>
      <w:bookmarkEnd w:id="130"/>
      <w:bookmarkEnd w:id="131"/>
      <w:r w:rsidRPr="003D7BF3">
        <w:rPr>
          <w:rFonts w:ascii="Times New Roman" w:hAnsi="Times New Roman"/>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05"/>
        <w:gridCol w:w="2405"/>
      </w:tblGrid>
      <w:tr w:rsidR="000717EC" w:rsidRPr="003D7BF3" w14:paraId="1D09C1A9" w14:textId="77777777" w:rsidTr="00B90F7E">
        <w:tc>
          <w:tcPr>
            <w:tcW w:w="2405" w:type="dxa"/>
            <w:shd w:val="clear" w:color="auto" w:fill="auto"/>
          </w:tcPr>
          <w:p w14:paraId="536ECA5A" w14:textId="77777777" w:rsidR="000717EC" w:rsidRPr="003D7BF3" w:rsidRDefault="000717EC" w:rsidP="005363FC">
            <w:pPr>
              <w:pStyle w:val="GEFFieldtoFillout"/>
              <w:ind w:left="0"/>
              <w:jc w:val="center"/>
              <w:rPr>
                <w:b/>
                <w:color w:val="auto"/>
                <w:sz w:val="20"/>
                <w:szCs w:val="20"/>
              </w:rPr>
            </w:pPr>
            <w:r w:rsidRPr="003D7BF3">
              <w:rPr>
                <w:b/>
                <w:color w:val="auto"/>
                <w:sz w:val="20"/>
                <w:szCs w:val="20"/>
              </w:rPr>
              <w:t>Project intervention location</w:t>
            </w:r>
          </w:p>
        </w:tc>
        <w:tc>
          <w:tcPr>
            <w:tcW w:w="2405" w:type="dxa"/>
            <w:shd w:val="clear" w:color="auto" w:fill="auto"/>
          </w:tcPr>
          <w:p w14:paraId="5C55B862" w14:textId="77777777" w:rsidR="000717EC" w:rsidRPr="003D7BF3" w:rsidRDefault="000717EC" w:rsidP="005363FC">
            <w:pPr>
              <w:pStyle w:val="GEFFieldtoFillout"/>
              <w:ind w:left="0"/>
              <w:jc w:val="center"/>
              <w:rPr>
                <w:b/>
                <w:color w:val="auto"/>
                <w:sz w:val="20"/>
                <w:szCs w:val="20"/>
              </w:rPr>
            </w:pPr>
            <w:r w:rsidRPr="003D7BF3">
              <w:rPr>
                <w:b/>
                <w:color w:val="auto"/>
                <w:sz w:val="20"/>
                <w:szCs w:val="20"/>
              </w:rPr>
              <w:t>Latitude</w:t>
            </w:r>
          </w:p>
        </w:tc>
        <w:tc>
          <w:tcPr>
            <w:tcW w:w="2405" w:type="dxa"/>
            <w:shd w:val="clear" w:color="auto" w:fill="auto"/>
          </w:tcPr>
          <w:p w14:paraId="5F8F71B3" w14:textId="77777777" w:rsidR="000717EC" w:rsidRPr="003D7BF3" w:rsidRDefault="000717EC" w:rsidP="005363FC">
            <w:pPr>
              <w:pStyle w:val="GEFFieldtoFillout"/>
              <w:ind w:left="0"/>
              <w:jc w:val="center"/>
              <w:rPr>
                <w:b/>
                <w:color w:val="auto"/>
                <w:sz w:val="20"/>
                <w:szCs w:val="20"/>
              </w:rPr>
            </w:pPr>
            <w:r w:rsidRPr="003D7BF3">
              <w:rPr>
                <w:b/>
                <w:color w:val="auto"/>
                <w:sz w:val="20"/>
                <w:szCs w:val="20"/>
              </w:rPr>
              <w:t>Longitude</w:t>
            </w:r>
          </w:p>
        </w:tc>
      </w:tr>
      <w:tr w:rsidR="000717EC" w:rsidRPr="003D7BF3" w14:paraId="6B24DD50" w14:textId="77777777" w:rsidTr="00B90F7E">
        <w:tc>
          <w:tcPr>
            <w:tcW w:w="2405" w:type="dxa"/>
            <w:shd w:val="clear" w:color="auto" w:fill="auto"/>
          </w:tcPr>
          <w:p w14:paraId="1A573DDF" w14:textId="77777777" w:rsidR="000717EC" w:rsidRPr="003D7BF3" w:rsidRDefault="000717EC" w:rsidP="005363FC">
            <w:pPr>
              <w:pStyle w:val="GEFFieldtoFillout"/>
              <w:ind w:left="0"/>
              <w:jc w:val="center"/>
              <w:rPr>
                <w:color w:val="auto"/>
                <w:sz w:val="20"/>
                <w:szCs w:val="20"/>
              </w:rPr>
            </w:pPr>
            <w:proofErr w:type="spellStart"/>
            <w:r w:rsidRPr="003D7BF3">
              <w:rPr>
                <w:color w:val="auto"/>
                <w:sz w:val="20"/>
                <w:szCs w:val="20"/>
              </w:rPr>
              <w:t>Kazbegi</w:t>
            </w:r>
            <w:proofErr w:type="spellEnd"/>
          </w:p>
        </w:tc>
        <w:tc>
          <w:tcPr>
            <w:tcW w:w="2405" w:type="dxa"/>
            <w:shd w:val="clear" w:color="auto" w:fill="auto"/>
          </w:tcPr>
          <w:p w14:paraId="1FED66CF" w14:textId="77777777" w:rsidR="000717EC" w:rsidRPr="003D7BF3" w:rsidRDefault="000717EC" w:rsidP="005363FC">
            <w:pPr>
              <w:pStyle w:val="GEFFieldtoFillout"/>
              <w:ind w:left="0"/>
              <w:jc w:val="center"/>
              <w:rPr>
                <w:color w:val="auto"/>
                <w:sz w:val="20"/>
                <w:szCs w:val="20"/>
              </w:rPr>
            </w:pPr>
            <w:r w:rsidRPr="003D7BF3">
              <w:rPr>
                <w:color w:val="auto"/>
                <w:sz w:val="20"/>
                <w:szCs w:val="20"/>
              </w:rPr>
              <w:t>N 42° 39' 27''</w:t>
            </w:r>
          </w:p>
        </w:tc>
        <w:tc>
          <w:tcPr>
            <w:tcW w:w="2405" w:type="dxa"/>
            <w:shd w:val="clear" w:color="auto" w:fill="auto"/>
          </w:tcPr>
          <w:p w14:paraId="718DE205" w14:textId="77777777" w:rsidR="000717EC" w:rsidRPr="003D7BF3" w:rsidRDefault="000717EC" w:rsidP="005363FC">
            <w:pPr>
              <w:pStyle w:val="GEFFieldtoFillout"/>
              <w:ind w:left="0"/>
              <w:jc w:val="center"/>
              <w:rPr>
                <w:color w:val="auto"/>
                <w:sz w:val="20"/>
                <w:szCs w:val="20"/>
              </w:rPr>
            </w:pPr>
            <w:r w:rsidRPr="003D7BF3">
              <w:rPr>
                <w:color w:val="auto"/>
                <w:sz w:val="20"/>
                <w:szCs w:val="20"/>
              </w:rPr>
              <w:t>E 44° 38' 43''</w:t>
            </w:r>
          </w:p>
        </w:tc>
      </w:tr>
      <w:tr w:rsidR="000717EC" w:rsidRPr="003D7BF3" w14:paraId="3D7A1C7F" w14:textId="77777777" w:rsidTr="00B90F7E">
        <w:tc>
          <w:tcPr>
            <w:tcW w:w="2405" w:type="dxa"/>
            <w:shd w:val="clear" w:color="auto" w:fill="auto"/>
          </w:tcPr>
          <w:p w14:paraId="004B3DE1" w14:textId="77777777" w:rsidR="000717EC" w:rsidRPr="003D7BF3" w:rsidRDefault="000717EC" w:rsidP="005363FC">
            <w:pPr>
              <w:pStyle w:val="GEFFieldtoFillout"/>
              <w:ind w:left="0"/>
              <w:jc w:val="center"/>
              <w:rPr>
                <w:color w:val="auto"/>
                <w:sz w:val="20"/>
                <w:szCs w:val="20"/>
              </w:rPr>
            </w:pPr>
            <w:proofErr w:type="spellStart"/>
            <w:r w:rsidRPr="003D7BF3">
              <w:rPr>
                <w:color w:val="auto"/>
                <w:sz w:val="20"/>
                <w:szCs w:val="20"/>
              </w:rPr>
              <w:t>Gurjaani</w:t>
            </w:r>
            <w:proofErr w:type="spellEnd"/>
          </w:p>
        </w:tc>
        <w:tc>
          <w:tcPr>
            <w:tcW w:w="2405" w:type="dxa"/>
            <w:shd w:val="clear" w:color="auto" w:fill="auto"/>
          </w:tcPr>
          <w:p w14:paraId="61917EEF" w14:textId="77777777" w:rsidR="000717EC" w:rsidRPr="003D7BF3" w:rsidRDefault="000717EC" w:rsidP="005363FC">
            <w:pPr>
              <w:pStyle w:val="GEFFieldtoFillout"/>
              <w:ind w:left="0"/>
              <w:jc w:val="center"/>
              <w:rPr>
                <w:color w:val="auto"/>
                <w:sz w:val="20"/>
                <w:szCs w:val="20"/>
              </w:rPr>
            </w:pPr>
            <w:r w:rsidRPr="003D7BF3">
              <w:rPr>
                <w:color w:val="auto"/>
                <w:sz w:val="20"/>
                <w:szCs w:val="20"/>
              </w:rPr>
              <w:t>N 41° 45' 0''</w:t>
            </w:r>
          </w:p>
        </w:tc>
        <w:tc>
          <w:tcPr>
            <w:tcW w:w="2405" w:type="dxa"/>
            <w:shd w:val="clear" w:color="auto" w:fill="auto"/>
          </w:tcPr>
          <w:p w14:paraId="25BF7862" w14:textId="77777777" w:rsidR="000717EC" w:rsidRPr="003D7BF3" w:rsidRDefault="000717EC" w:rsidP="005363FC">
            <w:pPr>
              <w:pStyle w:val="GEFFieldtoFillout"/>
              <w:ind w:left="0"/>
              <w:jc w:val="center"/>
              <w:rPr>
                <w:color w:val="auto"/>
                <w:sz w:val="20"/>
                <w:szCs w:val="20"/>
              </w:rPr>
            </w:pPr>
            <w:r w:rsidRPr="003D7BF3">
              <w:rPr>
                <w:color w:val="auto"/>
                <w:sz w:val="20"/>
                <w:szCs w:val="20"/>
              </w:rPr>
              <w:t>E 45° 48' 0''</w:t>
            </w:r>
          </w:p>
        </w:tc>
      </w:tr>
      <w:tr w:rsidR="000717EC" w:rsidRPr="003D7BF3" w14:paraId="3DA68CC0" w14:textId="77777777" w:rsidTr="00B90F7E">
        <w:tc>
          <w:tcPr>
            <w:tcW w:w="2405" w:type="dxa"/>
            <w:shd w:val="clear" w:color="auto" w:fill="auto"/>
          </w:tcPr>
          <w:p w14:paraId="10A40643" w14:textId="77777777" w:rsidR="000717EC" w:rsidRPr="003D7BF3" w:rsidRDefault="000717EC" w:rsidP="005363FC">
            <w:pPr>
              <w:pStyle w:val="GEFFieldtoFillout"/>
              <w:ind w:left="0"/>
              <w:jc w:val="center"/>
              <w:rPr>
                <w:color w:val="auto"/>
                <w:sz w:val="20"/>
                <w:szCs w:val="20"/>
              </w:rPr>
            </w:pPr>
            <w:proofErr w:type="spellStart"/>
            <w:r w:rsidRPr="003D7BF3">
              <w:rPr>
                <w:color w:val="auto"/>
                <w:sz w:val="20"/>
                <w:szCs w:val="20"/>
              </w:rPr>
              <w:t>Dmanisi</w:t>
            </w:r>
            <w:proofErr w:type="spellEnd"/>
          </w:p>
        </w:tc>
        <w:tc>
          <w:tcPr>
            <w:tcW w:w="2405" w:type="dxa"/>
            <w:shd w:val="clear" w:color="auto" w:fill="auto"/>
          </w:tcPr>
          <w:p w14:paraId="7F90EECF" w14:textId="77777777" w:rsidR="000717EC" w:rsidRPr="003D7BF3" w:rsidRDefault="000717EC" w:rsidP="005363FC">
            <w:pPr>
              <w:pStyle w:val="GEFFieldtoFillout"/>
              <w:ind w:left="0"/>
              <w:jc w:val="center"/>
              <w:rPr>
                <w:color w:val="auto"/>
                <w:sz w:val="20"/>
                <w:szCs w:val="20"/>
              </w:rPr>
            </w:pPr>
            <w:r w:rsidRPr="003D7BF3">
              <w:rPr>
                <w:color w:val="auto"/>
                <w:sz w:val="20"/>
                <w:szCs w:val="20"/>
              </w:rPr>
              <w:t>N 41° 19' 12''</w:t>
            </w:r>
          </w:p>
        </w:tc>
        <w:tc>
          <w:tcPr>
            <w:tcW w:w="2405" w:type="dxa"/>
            <w:shd w:val="clear" w:color="auto" w:fill="auto"/>
          </w:tcPr>
          <w:p w14:paraId="76267D6C" w14:textId="77777777" w:rsidR="000717EC" w:rsidRPr="003D7BF3" w:rsidRDefault="000717EC" w:rsidP="005363FC">
            <w:pPr>
              <w:pStyle w:val="GEFFieldtoFillout"/>
              <w:keepNext/>
              <w:ind w:left="0"/>
              <w:jc w:val="center"/>
              <w:rPr>
                <w:color w:val="auto"/>
                <w:sz w:val="20"/>
                <w:szCs w:val="20"/>
              </w:rPr>
            </w:pPr>
            <w:r w:rsidRPr="003D7BF3">
              <w:rPr>
                <w:color w:val="auto"/>
                <w:sz w:val="20"/>
                <w:szCs w:val="20"/>
              </w:rPr>
              <w:t>E 44° 12' 0''</w:t>
            </w:r>
          </w:p>
        </w:tc>
      </w:tr>
    </w:tbl>
    <w:p w14:paraId="3972669C" w14:textId="77777777" w:rsidR="003F4B0C" w:rsidRPr="003D7BF3" w:rsidRDefault="003F4B0C" w:rsidP="002E45A4">
      <w:pPr>
        <w:pStyle w:val="GEFFieldtoFillout"/>
        <w:ind w:left="0"/>
        <w:rPr>
          <w:sz w:val="20"/>
          <w:szCs w:val="20"/>
        </w:rPr>
      </w:pPr>
    </w:p>
    <w:p w14:paraId="74D745BC" w14:textId="77777777" w:rsidR="00075781" w:rsidRPr="003D7BF3" w:rsidRDefault="000717EC" w:rsidP="002E45A4">
      <w:pPr>
        <w:pStyle w:val="GEFFieldtoFillout"/>
        <w:ind w:left="0"/>
        <w:rPr>
          <w:i/>
          <w:sz w:val="20"/>
          <w:szCs w:val="20"/>
        </w:rPr>
      </w:pPr>
      <w:r w:rsidRPr="003D7BF3">
        <w:rPr>
          <w:i/>
          <w:sz w:val="20"/>
          <w:szCs w:val="20"/>
        </w:rPr>
        <w:t xml:space="preserve">Geo-referenced information </w:t>
      </w:r>
      <w:proofErr w:type="gramStart"/>
      <w:r w:rsidRPr="003D7BF3">
        <w:rPr>
          <w:i/>
          <w:sz w:val="20"/>
          <w:szCs w:val="20"/>
        </w:rPr>
        <w:t>was taken</w:t>
      </w:r>
      <w:proofErr w:type="gramEnd"/>
      <w:r w:rsidRPr="003D7BF3">
        <w:rPr>
          <w:i/>
          <w:sz w:val="20"/>
          <w:szCs w:val="20"/>
        </w:rPr>
        <w:t xml:space="preserve"> from the </w:t>
      </w:r>
      <w:proofErr w:type="spellStart"/>
      <w:r w:rsidRPr="003D7BF3">
        <w:rPr>
          <w:i/>
          <w:sz w:val="20"/>
          <w:szCs w:val="20"/>
        </w:rPr>
        <w:t>GeoNames</w:t>
      </w:r>
      <w:proofErr w:type="spellEnd"/>
      <w:r w:rsidRPr="003D7BF3">
        <w:rPr>
          <w:i/>
          <w:sz w:val="20"/>
          <w:szCs w:val="20"/>
        </w:rPr>
        <w:t xml:space="preserve"> geographical database</w:t>
      </w:r>
    </w:p>
    <w:p w14:paraId="019B400D" w14:textId="77777777" w:rsidR="003E3438" w:rsidRPr="003D7BF3" w:rsidRDefault="003E3438" w:rsidP="002E45A4">
      <w:pPr>
        <w:pStyle w:val="GEFFieldtoFillout"/>
        <w:ind w:left="0"/>
        <w:rPr>
          <w:i/>
          <w:sz w:val="20"/>
          <w:szCs w:val="20"/>
        </w:rPr>
      </w:pPr>
    </w:p>
    <w:p w14:paraId="3BF4E4DA" w14:textId="089F2250" w:rsidR="003E3438" w:rsidRPr="003D7BF3" w:rsidRDefault="00CC0BC8" w:rsidP="002E45A4">
      <w:pPr>
        <w:pStyle w:val="GEFFieldtoFillout"/>
        <w:ind w:left="0"/>
        <w:rPr>
          <w:i/>
          <w:sz w:val="20"/>
          <w:szCs w:val="20"/>
        </w:rPr>
      </w:pPr>
      <w:r w:rsidRPr="003D7BF3">
        <w:rPr>
          <w:b/>
          <w:noProof/>
          <w:sz w:val="20"/>
          <w:szCs w:val="20"/>
        </w:rPr>
        <w:lastRenderedPageBreak/>
        <w:drawing>
          <wp:inline distT="0" distB="0" distL="0" distR="0" wp14:anchorId="324A16F4" wp14:editId="011B1FC9">
            <wp:extent cx="4333875" cy="3067050"/>
            <wp:effectExtent l="19050" t="19050" r="9525" b="0"/>
            <wp:docPr id="5" name="Picture 5" descr="Land Uses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nd Uses ma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33875" cy="3067050"/>
                    </a:xfrm>
                    <a:prstGeom prst="rect">
                      <a:avLst/>
                    </a:prstGeom>
                    <a:noFill/>
                    <a:ln w="6350" cmpd="sng">
                      <a:solidFill>
                        <a:srgbClr val="000000"/>
                      </a:solidFill>
                      <a:miter lim="800000"/>
                      <a:headEnd/>
                      <a:tailEnd/>
                    </a:ln>
                    <a:effectLst/>
                  </pic:spPr>
                </pic:pic>
              </a:graphicData>
            </a:graphic>
          </wp:inline>
        </w:drawing>
      </w:r>
    </w:p>
    <w:p w14:paraId="3CFC4687" w14:textId="77777777" w:rsidR="00FA4C7D" w:rsidRPr="003D7BF3" w:rsidRDefault="00FA4C7D" w:rsidP="002E45A4">
      <w:pPr>
        <w:pStyle w:val="GEFFieldtoFillout"/>
        <w:ind w:left="0"/>
        <w:rPr>
          <w:i/>
          <w:sz w:val="20"/>
          <w:szCs w:val="20"/>
        </w:rPr>
      </w:pPr>
    </w:p>
    <w:p w14:paraId="352A8B5A" w14:textId="77777777" w:rsidR="00B20C6D" w:rsidRPr="003D7BF3" w:rsidRDefault="00B20C6D" w:rsidP="00044C81">
      <w:pPr>
        <w:pStyle w:val="Heading2"/>
        <w:rPr>
          <w:sz w:val="20"/>
          <w:szCs w:val="20"/>
        </w:rPr>
      </w:pPr>
      <w:bookmarkStart w:id="132" w:name="_Toc10554530"/>
      <w:bookmarkStart w:id="133" w:name="_Toc10554598"/>
      <w:bookmarkStart w:id="134" w:name="_Toc12612944"/>
      <w:bookmarkStart w:id="135" w:name="_Toc26879668"/>
      <w:r w:rsidRPr="003D7BF3">
        <w:rPr>
          <w:rStyle w:val="Heading2Char"/>
          <w:b/>
          <w:iCs/>
          <w:sz w:val="20"/>
          <w:szCs w:val="20"/>
        </w:rPr>
        <w:t xml:space="preserve">2. </w:t>
      </w:r>
      <w:r w:rsidR="00866152" w:rsidRPr="003D7BF3">
        <w:rPr>
          <w:rStyle w:val="Heading2Char"/>
          <w:b/>
          <w:iCs/>
          <w:sz w:val="20"/>
          <w:szCs w:val="20"/>
        </w:rPr>
        <w:t>Stak</w:t>
      </w:r>
      <w:bookmarkStart w:id="136" w:name="_Hlt512851464"/>
      <w:r w:rsidR="00866152" w:rsidRPr="003D7BF3">
        <w:rPr>
          <w:rStyle w:val="Heading2Char"/>
          <w:b/>
          <w:iCs/>
          <w:sz w:val="20"/>
          <w:szCs w:val="20"/>
        </w:rPr>
        <w:t>e</w:t>
      </w:r>
      <w:bookmarkEnd w:id="136"/>
      <w:r w:rsidR="00866152" w:rsidRPr="003D7BF3">
        <w:rPr>
          <w:rStyle w:val="Heading2Char"/>
          <w:b/>
          <w:iCs/>
          <w:sz w:val="20"/>
          <w:szCs w:val="20"/>
        </w:rPr>
        <w:t>holders.</w:t>
      </w:r>
      <w:bookmarkEnd w:id="132"/>
      <w:bookmarkEnd w:id="133"/>
      <w:bookmarkEnd w:id="134"/>
      <w:bookmarkEnd w:id="135"/>
      <w:r w:rsidR="00866152" w:rsidRPr="003D7BF3">
        <w:rPr>
          <w:sz w:val="20"/>
          <w:szCs w:val="20"/>
        </w:rPr>
        <w:t xml:space="preserve"> </w:t>
      </w:r>
    </w:p>
    <w:p w14:paraId="3C30BB29" w14:textId="7BA8A29A" w:rsidR="00310EE7" w:rsidRPr="003D7BF3" w:rsidRDefault="00602AB2" w:rsidP="00CC6266">
      <w:pPr>
        <w:pStyle w:val="ListParagraph"/>
      </w:pPr>
      <w:r w:rsidRPr="003D7BF3">
        <w:t>Please provide</w:t>
      </w:r>
      <w:r w:rsidR="00C40A1E" w:rsidRPr="003D7BF3">
        <w:t xml:space="preserve"> the </w:t>
      </w:r>
      <w:r w:rsidR="00C40A1E" w:rsidRPr="003D7BF3">
        <w:rPr>
          <w:u w:val="single"/>
        </w:rPr>
        <w:t xml:space="preserve">Stakeholder Engagement Plan or equivalent </w:t>
      </w:r>
      <w:r w:rsidR="00490D47" w:rsidRPr="003D7BF3">
        <w:rPr>
          <w:u w:val="single"/>
        </w:rPr>
        <w:t>mapping/</w:t>
      </w:r>
      <w:r w:rsidRPr="003D7BF3">
        <w:rPr>
          <w:u w:val="single"/>
        </w:rPr>
        <w:t>assessment</w:t>
      </w:r>
      <w:r w:rsidR="00E11108" w:rsidRPr="003D7BF3">
        <w:rPr>
          <w:u w:val="single"/>
        </w:rPr>
        <w:t>.</w:t>
      </w:r>
      <w:r w:rsidR="000C4125" w:rsidRPr="003D7BF3">
        <w:t xml:space="preserve"> </w:t>
      </w:r>
      <w:r w:rsidR="000C4125" w:rsidRPr="003D7BF3">
        <w:fldChar w:fldCharType="begin">
          <w:ffData>
            <w:name w:val=""/>
            <w:enabled/>
            <w:calcOnExit w:val="0"/>
            <w:statusText w:type="text" w:val="(Type response here or link to document)"/>
            <w:textInput>
              <w:default w:val="(Type response here; if available, upload document or provide link)"/>
            </w:textInput>
          </w:ffData>
        </w:fldChar>
      </w:r>
      <w:r w:rsidR="000C4125" w:rsidRPr="003D7BF3">
        <w:instrText xml:space="preserve"> FORMTEXT </w:instrText>
      </w:r>
      <w:r w:rsidR="000C4125" w:rsidRPr="003D7BF3">
        <w:fldChar w:fldCharType="separate"/>
      </w:r>
      <w:r w:rsidR="000C4125" w:rsidRPr="003D7BF3">
        <w:t>(Type response here; if available, upload document or provide link)</w:t>
      </w:r>
      <w:r w:rsidR="000C4125" w:rsidRPr="003D7BF3">
        <w:fldChar w:fldCharType="end"/>
      </w:r>
      <w:r w:rsidR="00E11108" w:rsidRPr="003D7BF3">
        <w:rPr>
          <w:u w:val="single"/>
        </w:rPr>
        <w:t xml:space="preserve"> </w:t>
      </w:r>
      <w:r w:rsidR="00F95238" w:rsidRPr="003D7BF3">
        <w:t>In addition, provide a summary on how stakeholders will be consulted in project execution, the means and timing of engagement, how information will be disseminated, and an explanation of any resource requirements through</w:t>
      </w:r>
      <w:r w:rsidR="00BA3EFA" w:rsidRPr="003D7BF3">
        <w:t>ou</w:t>
      </w:r>
      <w:r w:rsidR="00F95238" w:rsidRPr="003D7BF3">
        <w:t>t the project/program cycle to ensure proper and meaningful stakeholder engagement.</w:t>
      </w:r>
      <w:r w:rsidR="0010243C" w:rsidRPr="003D7BF3">
        <w:t xml:space="preserve"> Please identify  disadvantaged or vulnerable groups/individuals that may be affected by the project for appropriate consideration in the stakeholder engagement plan and in the risk matrix or environmental and social management plan. </w:t>
      </w:r>
    </w:p>
    <w:p w14:paraId="0337C0EE" w14:textId="77777777" w:rsidR="009020E7" w:rsidRPr="003D7BF3" w:rsidRDefault="009020E7" w:rsidP="00CC6266">
      <w:pPr>
        <w:pStyle w:val="ListParagraph"/>
      </w:pPr>
    </w:p>
    <w:p w14:paraId="0CF127E8" w14:textId="77777777" w:rsidR="00C40A1E" w:rsidRPr="003D7BF3" w:rsidRDefault="00C40A1E" w:rsidP="00CC6266">
      <w:pPr>
        <w:pStyle w:val="ListParagraph"/>
      </w:pPr>
      <w:r w:rsidRPr="003D7BF3">
        <w:t>Select what role civil society will play in the project:</w:t>
      </w:r>
    </w:p>
    <w:p w14:paraId="1A94A0AA" w14:textId="77777777" w:rsidR="00BA3EFA" w:rsidRPr="003D7BF3" w:rsidRDefault="00C40A1E" w:rsidP="00CC6266">
      <w:pPr>
        <w:pStyle w:val="ListParagraph"/>
        <w:rPr>
          <w:b/>
        </w:rPr>
      </w:pPr>
      <w:r w:rsidRPr="003D7BF3">
        <w:fldChar w:fldCharType="begin">
          <w:ffData>
            <w:name w:val="IAP_cities"/>
            <w:enabled/>
            <w:calcOnExit w:val="0"/>
            <w:checkBox>
              <w:sizeAuto/>
              <w:default w:val="0"/>
            </w:checkBox>
          </w:ffData>
        </w:fldChar>
      </w:r>
      <w:r w:rsidRPr="003D7BF3">
        <w:instrText xml:space="preserve"> FORMCHECKBOX </w:instrText>
      </w:r>
      <w:r w:rsidR="005C7CC7">
        <w:fldChar w:fldCharType="separate"/>
      </w:r>
      <w:r w:rsidRPr="003D7BF3">
        <w:fldChar w:fldCharType="end"/>
      </w:r>
      <w:r w:rsidRPr="003D7BF3">
        <w:t>Consulted only;</w:t>
      </w:r>
      <w:r w:rsidRPr="003D7BF3">
        <w:rPr>
          <w:b/>
        </w:rPr>
        <w:t xml:space="preserve"> </w:t>
      </w:r>
    </w:p>
    <w:p w14:paraId="52E458C3" w14:textId="59464231" w:rsidR="00BA3EFA" w:rsidRPr="003D7BF3" w:rsidRDefault="00845F52" w:rsidP="00CC6266">
      <w:pPr>
        <w:pStyle w:val="ListParagraph"/>
      </w:pPr>
      <w:r w:rsidRPr="003D7BF3">
        <w:fldChar w:fldCharType="begin">
          <w:ffData>
            <w:name w:val="IAP_cities"/>
            <w:enabled/>
            <w:calcOnExit w:val="0"/>
            <w:checkBox>
              <w:sizeAuto/>
              <w:default w:val="1"/>
            </w:checkBox>
          </w:ffData>
        </w:fldChar>
      </w:r>
      <w:r w:rsidRPr="003D7BF3">
        <w:instrText xml:space="preserve"> FORMCHECKBOX </w:instrText>
      </w:r>
      <w:r w:rsidR="005C7CC7">
        <w:fldChar w:fldCharType="separate"/>
      </w:r>
      <w:r w:rsidRPr="003D7BF3">
        <w:fldChar w:fldCharType="end"/>
      </w:r>
      <w:r w:rsidR="00C40A1E" w:rsidRPr="003D7BF3">
        <w:t>Member of Advisory Body</w:t>
      </w:r>
      <w:r w:rsidR="00F95238" w:rsidRPr="003D7BF3">
        <w:t>;</w:t>
      </w:r>
      <w:r w:rsidR="00C40A1E" w:rsidRPr="003D7BF3">
        <w:t xml:space="preserve"> contractor; </w:t>
      </w:r>
    </w:p>
    <w:p w14:paraId="1D2E1895" w14:textId="7411D7E3" w:rsidR="00BA3EFA" w:rsidRPr="003D7BF3" w:rsidRDefault="00845F52" w:rsidP="00CC6266">
      <w:pPr>
        <w:pStyle w:val="ListParagraph"/>
      </w:pPr>
      <w:r w:rsidRPr="003D7BF3">
        <w:fldChar w:fldCharType="begin">
          <w:ffData>
            <w:name w:val=""/>
            <w:enabled/>
            <w:calcOnExit w:val="0"/>
            <w:checkBox>
              <w:sizeAuto/>
              <w:default w:val="1"/>
            </w:checkBox>
          </w:ffData>
        </w:fldChar>
      </w:r>
      <w:r w:rsidRPr="003D7BF3">
        <w:instrText xml:space="preserve"> FORMCHECKBOX </w:instrText>
      </w:r>
      <w:r w:rsidR="005C7CC7">
        <w:fldChar w:fldCharType="separate"/>
      </w:r>
      <w:r w:rsidRPr="003D7BF3">
        <w:fldChar w:fldCharType="end"/>
      </w:r>
      <w:r w:rsidR="00C40A1E" w:rsidRPr="003D7BF3">
        <w:t>Co-financier</w:t>
      </w:r>
      <w:r w:rsidR="000B754B" w:rsidRPr="003D7BF3">
        <w:t xml:space="preserve">; </w:t>
      </w:r>
    </w:p>
    <w:p w14:paraId="0C71BEEF" w14:textId="6B94170C" w:rsidR="00BA3EFA" w:rsidRPr="003D7BF3" w:rsidRDefault="00845F52" w:rsidP="00CC6266">
      <w:pPr>
        <w:pStyle w:val="ListParagraph"/>
      </w:pPr>
      <w:r w:rsidRPr="003D7BF3">
        <w:fldChar w:fldCharType="begin">
          <w:ffData>
            <w:name w:val=""/>
            <w:enabled/>
            <w:calcOnExit w:val="0"/>
            <w:checkBox>
              <w:sizeAuto/>
              <w:default w:val="1"/>
            </w:checkBox>
          </w:ffData>
        </w:fldChar>
      </w:r>
      <w:r w:rsidRPr="003D7BF3">
        <w:instrText xml:space="preserve"> FORMCHECKBOX </w:instrText>
      </w:r>
      <w:r w:rsidR="005C7CC7">
        <w:fldChar w:fldCharType="separate"/>
      </w:r>
      <w:r w:rsidRPr="003D7BF3">
        <w:fldChar w:fldCharType="end"/>
      </w:r>
      <w:r w:rsidR="00C40A1E" w:rsidRPr="003D7BF3">
        <w:t>Member of project steering committee or equivalent</w:t>
      </w:r>
      <w:r w:rsidR="00F95238" w:rsidRPr="003D7BF3">
        <w:t xml:space="preserve"> decision-making body</w:t>
      </w:r>
      <w:r w:rsidR="00C40A1E" w:rsidRPr="003D7BF3">
        <w:t xml:space="preserve">; </w:t>
      </w:r>
    </w:p>
    <w:p w14:paraId="02B69026" w14:textId="2B4523AB" w:rsidR="00BA3EFA" w:rsidRPr="003D7BF3" w:rsidRDefault="00845F52" w:rsidP="00CC6266">
      <w:pPr>
        <w:pStyle w:val="ListParagraph"/>
      </w:pPr>
      <w:r w:rsidRPr="003D7BF3">
        <w:fldChar w:fldCharType="begin">
          <w:ffData>
            <w:name w:val=""/>
            <w:enabled/>
            <w:calcOnExit w:val="0"/>
            <w:checkBox>
              <w:sizeAuto/>
              <w:default w:val="1"/>
            </w:checkBox>
          </w:ffData>
        </w:fldChar>
      </w:r>
      <w:r w:rsidRPr="003D7BF3">
        <w:instrText xml:space="preserve"> FORMCHECKBOX </w:instrText>
      </w:r>
      <w:r w:rsidR="005C7CC7">
        <w:fldChar w:fldCharType="separate"/>
      </w:r>
      <w:r w:rsidRPr="003D7BF3">
        <w:fldChar w:fldCharType="end"/>
      </w:r>
      <w:r w:rsidR="00C40A1E" w:rsidRPr="003D7BF3">
        <w:t xml:space="preserve">Executor or co-executor; </w:t>
      </w:r>
    </w:p>
    <w:p w14:paraId="30C4B38F" w14:textId="77777777" w:rsidR="00460C13" w:rsidRPr="003D7BF3" w:rsidRDefault="00C40A1E" w:rsidP="00CC6266">
      <w:pPr>
        <w:pStyle w:val="ListParagraph"/>
      </w:pPr>
      <w:r w:rsidRPr="003D7BF3">
        <w:fldChar w:fldCharType="begin">
          <w:ffData>
            <w:name w:val="IAP_cities"/>
            <w:enabled/>
            <w:calcOnExit w:val="0"/>
            <w:checkBox>
              <w:sizeAuto/>
              <w:default w:val="0"/>
            </w:checkBox>
          </w:ffData>
        </w:fldChar>
      </w:r>
      <w:r w:rsidRPr="003D7BF3">
        <w:instrText xml:space="preserve"> FORMCHECKBOX </w:instrText>
      </w:r>
      <w:r w:rsidR="005C7CC7">
        <w:fldChar w:fldCharType="separate"/>
      </w:r>
      <w:r w:rsidRPr="003D7BF3">
        <w:fldChar w:fldCharType="end"/>
      </w:r>
      <w:r w:rsidRPr="003D7BF3">
        <w:t>Other</w:t>
      </w:r>
      <w:r w:rsidR="00F95238" w:rsidRPr="003D7BF3">
        <w:t xml:space="preserve"> (Please e</w:t>
      </w:r>
      <w:r w:rsidRPr="003D7BF3">
        <w:t>xplain</w:t>
      </w:r>
      <w:r w:rsidR="00F95238" w:rsidRPr="003D7BF3">
        <w:t>)</w:t>
      </w:r>
      <w:r w:rsidRPr="003D7BF3">
        <w:t xml:space="preserve"> </w:t>
      </w:r>
    </w:p>
    <w:p w14:paraId="05293FCF" w14:textId="77777777" w:rsidR="00C40A1E" w:rsidRPr="003D7BF3" w:rsidRDefault="00C40A1E" w:rsidP="00CC6266">
      <w:pPr>
        <w:pStyle w:val="ListParagraph"/>
      </w:pPr>
    </w:p>
    <w:p w14:paraId="1A819DED" w14:textId="5A131238" w:rsidR="00C87659" w:rsidRDefault="00C01CAB" w:rsidP="00CC6266">
      <w:pPr>
        <w:pStyle w:val="ListParagraph"/>
      </w:pPr>
      <w:r w:rsidRPr="003D7BF3">
        <w:t xml:space="preserve">The project will work with a wide range of stakehodler, from </w:t>
      </w:r>
      <w:r w:rsidR="00C87659" w:rsidRPr="003D7BF3">
        <w:t xml:space="preserve">international, </w:t>
      </w:r>
      <w:r w:rsidRPr="003D7BF3">
        <w:t>central</w:t>
      </w:r>
      <w:r w:rsidR="00C87659" w:rsidRPr="003D7BF3">
        <w:t xml:space="preserve"> government</w:t>
      </w:r>
      <w:r w:rsidRPr="003D7BF3">
        <w:t>, to sub-national and local levels</w:t>
      </w:r>
      <w:r w:rsidR="00C87659" w:rsidRPr="003D7BF3">
        <w:t xml:space="preserve">. </w:t>
      </w:r>
      <w:r w:rsidR="002A5032" w:rsidRPr="003D7BF3">
        <w:t xml:space="preserve">The main stakeholders and </w:t>
      </w:r>
      <w:r w:rsidR="009B118D">
        <w:t>their roles are summarized in Table 3</w:t>
      </w:r>
      <w:r w:rsidR="002A5032" w:rsidRPr="003D7BF3">
        <w:t>.</w:t>
      </w:r>
    </w:p>
    <w:p w14:paraId="6F60C43E" w14:textId="403226F9" w:rsidR="009B118D" w:rsidRDefault="009B118D" w:rsidP="00CC6266">
      <w:pPr>
        <w:pStyle w:val="ListParagraph"/>
      </w:pPr>
    </w:p>
    <w:p w14:paraId="5F0DFA3E" w14:textId="3855AEE2" w:rsidR="009B118D" w:rsidRDefault="009B118D" w:rsidP="00CC6266">
      <w:pPr>
        <w:pStyle w:val="ListParagraph"/>
      </w:pPr>
    </w:p>
    <w:p w14:paraId="4A22E7F2" w14:textId="1B5786C2" w:rsidR="009B118D" w:rsidRDefault="009B118D" w:rsidP="00CC6266">
      <w:pPr>
        <w:pStyle w:val="ListParagraph"/>
      </w:pPr>
    </w:p>
    <w:p w14:paraId="07D98E7B" w14:textId="04970DA8" w:rsidR="009B118D" w:rsidRDefault="009B118D" w:rsidP="00CC6266">
      <w:pPr>
        <w:pStyle w:val="ListParagraph"/>
      </w:pPr>
    </w:p>
    <w:p w14:paraId="31F39097" w14:textId="77777777" w:rsidR="009B118D" w:rsidRDefault="009B118D" w:rsidP="00CC6266">
      <w:pPr>
        <w:pStyle w:val="ListParagraph"/>
      </w:pPr>
    </w:p>
    <w:p w14:paraId="0BF08D2C" w14:textId="159B8FBC" w:rsidR="009B118D" w:rsidRDefault="009B118D" w:rsidP="009B118D">
      <w:pPr>
        <w:pStyle w:val="GEFFieldtoFillout"/>
        <w:shd w:val="clear" w:color="auto" w:fill="FFFFFF"/>
        <w:ind w:left="0"/>
        <w:jc w:val="both"/>
        <w:rPr>
          <w:b/>
          <w:color w:val="auto"/>
          <w:sz w:val="20"/>
          <w:szCs w:val="20"/>
        </w:rPr>
      </w:pPr>
      <w:r w:rsidRPr="00B3529D">
        <w:rPr>
          <w:b/>
          <w:color w:val="auto"/>
          <w:sz w:val="20"/>
          <w:szCs w:val="20"/>
        </w:rPr>
        <w:t xml:space="preserve">Table </w:t>
      </w:r>
      <w:r>
        <w:rPr>
          <w:b/>
          <w:color w:val="auto"/>
          <w:sz w:val="20"/>
          <w:szCs w:val="20"/>
        </w:rPr>
        <w:t>3</w:t>
      </w:r>
      <w:r w:rsidRPr="00B3529D">
        <w:rPr>
          <w:b/>
          <w:color w:val="auto"/>
          <w:sz w:val="20"/>
          <w:szCs w:val="20"/>
        </w:rPr>
        <w:t xml:space="preserve">. </w:t>
      </w:r>
      <w:r w:rsidRPr="009B118D">
        <w:rPr>
          <w:b/>
          <w:color w:val="auto"/>
          <w:sz w:val="20"/>
          <w:szCs w:val="20"/>
        </w:rPr>
        <w:t xml:space="preserve">The main </w:t>
      </w:r>
      <w:r>
        <w:rPr>
          <w:b/>
          <w:color w:val="auto"/>
          <w:sz w:val="20"/>
          <w:szCs w:val="20"/>
        </w:rPr>
        <w:t>project stakeholders</w:t>
      </w:r>
    </w:p>
    <w:p w14:paraId="0BE5E030" w14:textId="77777777" w:rsidR="009B118D" w:rsidRPr="00B3529D" w:rsidRDefault="009B118D" w:rsidP="009B118D">
      <w:pPr>
        <w:pStyle w:val="GEFFieldtoFillout"/>
        <w:shd w:val="clear" w:color="auto" w:fill="FFFFFF"/>
        <w:ind w:left="0"/>
        <w:jc w:val="both"/>
        <w:rPr>
          <w:b/>
          <w:color w:val="auto"/>
          <w:sz w:val="20"/>
          <w:szCs w:val="20"/>
        </w:rPr>
      </w:pPr>
    </w:p>
    <w:tbl>
      <w:tblPr>
        <w:tblW w:w="4656"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3"/>
        <w:gridCol w:w="3426"/>
        <w:gridCol w:w="3240"/>
      </w:tblGrid>
      <w:tr w:rsidR="00091EA0" w:rsidRPr="003D7BF3" w14:paraId="3C846166" w14:textId="77777777" w:rsidTr="007F51B7">
        <w:trPr>
          <w:tblHeader/>
        </w:trPr>
        <w:tc>
          <w:tcPr>
            <w:tcW w:w="1517" w:type="pct"/>
            <w:shd w:val="clear" w:color="auto" w:fill="DEEAF6"/>
            <w:vAlign w:val="center"/>
          </w:tcPr>
          <w:p w14:paraId="48D9E96D" w14:textId="77777777" w:rsidR="007F51B7" w:rsidRPr="003D7BF3" w:rsidRDefault="007F51B7" w:rsidP="005363FC">
            <w:pPr>
              <w:widowControl w:val="0"/>
              <w:tabs>
                <w:tab w:val="center" w:pos="4320"/>
                <w:tab w:val="right" w:pos="8640"/>
              </w:tabs>
              <w:contextualSpacing/>
              <w:jc w:val="center"/>
              <w:rPr>
                <w:rFonts w:ascii="Times New Roman" w:hAnsi="Times New Roman"/>
                <w:b/>
                <w:sz w:val="20"/>
                <w:szCs w:val="20"/>
              </w:rPr>
            </w:pPr>
            <w:r w:rsidRPr="003D7BF3">
              <w:rPr>
                <w:rFonts w:ascii="Times New Roman" w:hAnsi="Times New Roman"/>
                <w:b/>
                <w:sz w:val="20"/>
                <w:szCs w:val="20"/>
              </w:rPr>
              <w:t>Stakeholder (group)</w:t>
            </w:r>
          </w:p>
        </w:tc>
        <w:tc>
          <w:tcPr>
            <w:tcW w:w="1790" w:type="pct"/>
            <w:shd w:val="clear" w:color="auto" w:fill="DEEAF6"/>
            <w:vAlign w:val="center"/>
          </w:tcPr>
          <w:p w14:paraId="6ADCD422" w14:textId="77777777" w:rsidR="007F51B7" w:rsidRPr="003D7BF3" w:rsidRDefault="007F51B7" w:rsidP="005363FC">
            <w:pPr>
              <w:widowControl w:val="0"/>
              <w:tabs>
                <w:tab w:val="center" w:pos="4320"/>
                <w:tab w:val="right" w:pos="8640"/>
              </w:tabs>
              <w:contextualSpacing/>
              <w:jc w:val="center"/>
              <w:rPr>
                <w:rFonts w:ascii="Times New Roman" w:hAnsi="Times New Roman"/>
                <w:b/>
                <w:sz w:val="20"/>
                <w:szCs w:val="20"/>
              </w:rPr>
            </w:pPr>
            <w:r w:rsidRPr="003D7BF3">
              <w:rPr>
                <w:rFonts w:ascii="Times New Roman" w:hAnsi="Times New Roman"/>
                <w:b/>
                <w:sz w:val="20"/>
                <w:szCs w:val="20"/>
              </w:rPr>
              <w:t>Mandate (or activities)</w:t>
            </w:r>
          </w:p>
        </w:tc>
        <w:tc>
          <w:tcPr>
            <w:tcW w:w="1693" w:type="pct"/>
            <w:shd w:val="clear" w:color="auto" w:fill="DEEAF6"/>
            <w:vAlign w:val="center"/>
          </w:tcPr>
          <w:p w14:paraId="34C31EE1" w14:textId="77777777" w:rsidR="007F51B7" w:rsidRPr="003D7BF3" w:rsidRDefault="007F51B7" w:rsidP="005363FC">
            <w:pPr>
              <w:widowControl w:val="0"/>
              <w:tabs>
                <w:tab w:val="center" w:pos="4320"/>
                <w:tab w:val="right" w:pos="8640"/>
              </w:tabs>
              <w:ind w:left="360"/>
              <w:contextualSpacing/>
              <w:jc w:val="center"/>
              <w:rPr>
                <w:rFonts w:ascii="Times New Roman" w:hAnsi="Times New Roman"/>
                <w:b/>
                <w:sz w:val="20"/>
                <w:szCs w:val="20"/>
              </w:rPr>
            </w:pPr>
            <w:r w:rsidRPr="003D7BF3">
              <w:rPr>
                <w:rFonts w:ascii="Times New Roman" w:hAnsi="Times New Roman"/>
                <w:b/>
                <w:sz w:val="20"/>
                <w:szCs w:val="20"/>
              </w:rPr>
              <w:t>Potential role in Project</w:t>
            </w:r>
          </w:p>
        </w:tc>
      </w:tr>
      <w:tr w:rsidR="007F51B7" w:rsidRPr="003D7BF3" w14:paraId="15492459" w14:textId="77777777" w:rsidTr="00B90F7E">
        <w:tc>
          <w:tcPr>
            <w:tcW w:w="1517" w:type="pct"/>
            <w:shd w:val="clear" w:color="auto" w:fill="auto"/>
            <w:vAlign w:val="center"/>
          </w:tcPr>
          <w:p w14:paraId="3D9960B8"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Ministry of Environmental Protection and Agriculture (MEPA).</w:t>
            </w:r>
          </w:p>
        </w:tc>
        <w:tc>
          <w:tcPr>
            <w:tcW w:w="1790" w:type="pct"/>
            <w:shd w:val="clear" w:color="auto" w:fill="auto"/>
            <w:vAlign w:val="center"/>
          </w:tcPr>
          <w:p w14:paraId="40204471" w14:textId="77777777" w:rsidR="007F51B7" w:rsidRPr="003D7BF3" w:rsidRDefault="007F51B7" w:rsidP="005363FC">
            <w:pPr>
              <w:autoSpaceDE w:val="0"/>
              <w:adjustRightInd w:val="0"/>
              <w:rPr>
                <w:rFonts w:ascii="Times New Roman" w:hAnsi="Times New Roman"/>
                <w:sz w:val="20"/>
                <w:szCs w:val="20"/>
              </w:rPr>
            </w:pPr>
            <w:r w:rsidRPr="003D7BF3">
              <w:rPr>
                <w:rFonts w:ascii="Times New Roman" w:hAnsi="Times New Roman"/>
                <w:sz w:val="20"/>
                <w:szCs w:val="20"/>
              </w:rPr>
              <w:t xml:space="preserve">Responsible for the strategic development of </w:t>
            </w:r>
            <w:r w:rsidRPr="003D7BF3">
              <w:rPr>
                <w:rFonts w:ascii="Times New Roman" w:eastAsia="Calibri" w:hAnsi="Times New Roman"/>
                <w:sz w:val="20"/>
                <w:szCs w:val="20"/>
              </w:rPr>
              <w:t xml:space="preserve">agriculture including </w:t>
            </w:r>
            <w:r w:rsidRPr="003D7BF3">
              <w:rPr>
                <w:rFonts w:ascii="Times New Roman" w:hAnsi="Times New Roman"/>
                <w:sz w:val="20"/>
                <w:szCs w:val="20"/>
              </w:rPr>
              <w:t xml:space="preserve">all aspects related to the livestock sector </w:t>
            </w:r>
            <w:r w:rsidRPr="003D7BF3">
              <w:rPr>
                <w:rFonts w:ascii="Times New Roman" w:eastAsia="Calibri" w:hAnsi="Times New Roman"/>
                <w:sz w:val="20"/>
                <w:szCs w:val="20"/>
              </w:rPr>
              <w:t>and pastures</w:t>
            </w:r>
            <w:r w:rsidRPr="003D7BF3">
              <w:rPr>
                <w:rFonts w:ascii="Times New Roman" w:hAnsi="Times New Roman"/>
                <w:sz w:val="20"/>
                <w:szCs w:val="20"/>
              </w:rPr>
              <w:t xml:space="preserve">, including policy and provision of technical support to stakeholders. </w:t>
            </w:r>
            <w:r w:rsidRPr="003D7BF3">
              <w:rPr>
                <w:rFonts w:ascii="Times New Roman" w:eastAsia="Calibri" w:hAnsi="Times New Roman"/>
                <w:sz w:val="20"/>
                <w:szCs w:val="20"/>
              </w:rPr>
              <w:t xml:space="preserve">As pastures </w:t>
            </w:r>
            <w:proofErr w:type="gramStart"/>
            <w:r w:rsidRPr="003D7BF3">
              <w:rPr>
                <w:rFonts w:ascii="Times New Roman" w:eastAsia="Calibri" w:hAnsi="Times New Roman"/>
                <w:sz w:val="20"/>
                <w:szCs w:val="20"/>
              </w:rPr>
              <w:t>are considered</w:t>
            </w:r>
            <w:proofErr w:type="gramEnd"/>
            <w:r w:rsidRPr="003D7BF3">
              <w:rPr>
                <w:rFonts w:ascii="Times New Roman" w:eastAsia="Calibri" w:hAnsi="Times New Roman"/>
                <w:sz w:val="20"/>
                <w:szCs w:val="20"/>
              </w:rPr>
              <w:t xml:space="preserve"> agricultural lands, MEPA’s responsibility covers livestock in general, including pastures and transhumance herds.</w:t>
            </w:r>
          </w:p>
        </w:tc>
        <w:tc>
          <w:tcPr>
            <w:tcW w:w="1693" w:type="pct"/>
            <w:shd w:val="clear" w:color="auto" w:fill="auto"/>
            <w:vAlign w:val="center"/>
          </w:tcPr>
          <w:p w14:paraId="30EE7579"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Overall project coordination.</w:t>
            </w:r>
          </w:p>
          <w:p w14:paraId="471D754E"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Provide technical and logistical support</w:t>
            </w:r>
          </w:p>
          <w:p w14:paraId="5029FCB7"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 xml:space="preserve">Identification of demonstration sites </w:t>
            </w:r>
          </w:p>
          <w:p w14:paraId="75D0C7FA"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 xml:space="preserve">Will benefit from capacity building activities. </w:t>
            </w:r>
          </w:p>
          <w:p w14:paraId="6594B74E"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coordination unit/working group at horizontal level</w:t>
            </w:r>
          </w:p>
        </w:tc>
      </w:tr>
      <w:tr w:rsidR="007F51B7" w:rsidRPr="003D7BF3" w14:paraId="224259E5" w14:textId="77777777" w:rsidTr="00B90F7E">
        <w:tc>
          <w:tcPr>
            <w:tcW w:w="1517" w:type="pct"/>
            <w:shd w:val="clear" w:color="auto" w:fill="auto"/>
            <w:vAlign w:val="center"/>
          </w:tcPr>
          <w:p w14:paraId="32042B39"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 xml:space="preserve">Information-Consultation Centers at municipal and </w:t>
            </w:r>
            <w:r w:rsidRPr="003D7BF3">
              <w:rPr>
                <w:rFonts w:ascii="Times New Roman" w:hAnsi="Times New Roman"/>
                <w:sz w:val="20"/>
                <w:szCs w:val="20"/>
              </w:rPr>
              <w:lastRenderedPageBreak/>
              <w:t>regional levels (ICCs, RICCs)</w:t>
            </w:r>
          </w:p>
        </w:tc>
        <w:tc>
          <w:tcPr>
            <w:tcW w:w="1790" w:type="pct"/>
            <w:shd w:val="clear" w:color="auto" w:fill="auto"/>
            <w:vAlign w:val="center"/>
          </w:tcPr>
          <w:p w14:paraId="64FAE8B8" w14:textId="77777777" w:rsidR="007F51B7" w:rsidRPr="003D7BF3" w:rsidRDefault="007F51B7" w:rsidP="00635D44">
            <w:pPr>
              <w:autoSpaceDE w:val="0"/>
              <w:adjustRightInd w:val="0"/>
              <w:rPr>
                <w:rFonts w:ascii="Times New Roman" w:hAnsi="Times New Roman"/>
                <w:sz w:val="20"/>
                <w:szCs w:val="20"/>
              </w:rPr>
            </w:pPr>
            <w:r w:rsidRPr="003D7BF3">
              <w:rPr>
                <w:rFonts w:ascii="Times New Roman" w:eastAsia="Calibri" w:hAnsi="Times New Roman"/>
                <w:sz w:val="20"/>
                <w:szCs w:val="20"/>
              </w:rPr>
              <w:lastRenderedPageBreak/>
              <w:t xml:space="preserve">Serve the role of the extension service - employees at municipal level, in </w:t>
            </w:r>
            <w:r w:rsidRPr="003D7BF3">
              <w:rPr>
                <w:rFonts w:ascii="Times New Roman" w:eastAsia="Calibri" w:hAnsi="Times New Roman"/>
                <w:sz w:val="20"/>
                <w:szCs w:val="20"/>
              </w:rPr>
              <w:lastRenderedPageBreak/>
              <w:t xml:space="preserve">addition to </w:t>
            </w:r>
            <w:r w:rsidRPr="003D7BF3">
              <w:rPr>
                <w:rFonts w:ascii="Times New Roman" w:eastAsia="Calibri" w:hAnsi="Times New Roman"/>
                <w:bCs/>
                <w:sz w:val="20"/>
                <w:szCs w:val="20"/>
              </w:rPr>
              <w:t xml:space="preserve">Coordination Units </w:t>
            </w:r>
            <w:r w:rsidRPr="003D7BF3">
              <w:rPr>
                <w:rFonts w:ascii="Times New Roman" w:eastAsia="Calibri" w:hAnsi="Times New Roman"/>
                <w:sz w:val="20"/>
                <w:szCs w:val="20"/>
              </w:rPr>
              <w:t xml:space="preserve">at regional level with 4-6 employees in each unit. The services provide ad-hoc technical advice. </w:t>
            </w:r>
            <w:r w:rsidR="00635D44" w:rsidRPr="003D7BF3">
              <w:rPr>
                <w:rFonts w:ascii="Times New Roman" w:eastAsia="Calibri" w:hAnsi="Times New Roman"/>
                <w:sz w:val="20"/>
                <w:szCs w:val="20"/>
              </w:rPr>
              <w:t>Popularization and introduction of modern methods and technologies of animal care;</w:t>
            </w:r>
            <w:r w:rsidR="00635D44" w:rsidRPr="003D7BF3">
              <w:rPr>
                <w:rFonts w:ascii="Times New Roman" w:eastAsia="Calibri" w:hAnsi="Times New Roman"/>
                <w:sz w:val="20"/>
                <w:szCs w:val="20"/>
                <w:lang w:val="ka-GE"/>
              </w:rPr>
              <w:t xml:space="preserve"> Consultation of interested persons for rational use of pastur</w:t>
            </w:r>
            <w:r w:rsidR="00635D44" w:rsidRPr="003D7BF3">
              <w:rPr>
                <w:rFonts w:ascii="Times New Roman" w:eastAsia="Calibri" w:hAnsi="Times New Roman"/>
                <w:sz w:val="20"/>
                <w:szCs w:val="20"/>
              </w:rPr>
              <w:t xml:space="preserve">lands. </w:t>
            </w:r>
            <w:r w:rsidRPr="003D7BF3">
              <w:rPr>
                <w:rFonts w:ascii="Times New Roman" w:hAnsi="Times New Roman"/>
                <w:sz w:val="20"/>
                <w:szCs w:val="20"/>
              </w:rPr>
              <w:t>ICCs and RICCs</w:t>
            </w:r>
            <w:r w:rsidRPr="003D7BF3">
              <w:rPr>
                <w:rFonts w:ascii="Times New Roman" w:eastAsia="Calibri" w:hAnsi="Times New Roman"/>
                <w:sz w:val="20"/>
                <w:szCs w:val="20"/>
              </w:rPr>
              <w:t xml:space="preserve"> report on the daily basis to the central administration (MEPA) </w:t>
            </w:r>
            <w:proofErr w:type="gramStart"/>
            <w:r w:rsidRPr="003D7BF3">
              <w:rPr>
                <w:rFonts w:ascii="Times New Roman" w:eastAsia="Calibri" w:hAnsi="Times New Roman"/>
                <w:sz w:val="20"/>
                <w:szCs w:val="20"/>
              </w:rPr>
              <w:t>with regards to</w:t>
            </w:r>
            <w:proofErr w:type="gramEnd"/>
            <w:r w:rsidRPr="003D7BF3">
              <w:rPr>
                <w:rFonts w:ascii="Times New Roman" w:eastAsia="Calibri" w:hAnsi="Times New Roman"/>
                <w:sz w:val="20"/>
                <w:szCs w:val="20"/>
              </w:rPr>
              <w:t xml:space="preserve"> the services provided on issues such as livestock and plants. </w:t>
            </w:r>
          </w:p>
        </w:tc>
        <w:tc>
          <w:tcPr>
            <w:tcW w:w="1693" w:type="pct"/>
            <w:shd w:val="clear" w:color="auto" w:fill="auto"/>
            <w:vAlign w:val="center"/>
          </w:tcPr>
          <w:p w14:paraId="08BED1D5"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lastRenderedPageBreak/>
              <w:t>Coordination of the activity in the pilot municipalities;</w:t>
            </w:r>
          </w:p>
          <w:p w14:paraId="1B849CF1"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lastRenderedPageBreak/>
              <w:t>Channels for replication in other municipalities</w:t>
            </w:r>
          </w:p>
          <w:p w14:paraId="498584BE"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Will benefit from capacity building activities.</w:t>
            </w:r>
          </w:p>
        </w:tc>
      </w:tr>
      <w:tr w:rsidR="007F51B7" w:rsidRPr="003D7BF3" w14:paraId="5D6E3DD6" w14:textId="77777777" w:rsidTr="00B90F7E">
        <w:tc>
          <w:tcPr>
            <w:tcW w:w="1517" w:type="pct"/>
            <w:shd w:val="clear" w:color="auto" w:fill="auto"/>
            <w:vAlign w:val="center"/>
          </w:tcPr>
          <w:p w14:paraId="667F7D1B"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eastAsia="Calibri" w:hAnsi="Times New Roman"/>
                <w:bCs/>
                <w:sz w:val="20"/>
                <w:szCs w:val="20"/>
              </w:rPr>
              <w:lastRenderedPageBreak/>
              <w:t>Ministry of Regional Development and Infrastructure (MRDI)</w:t>
            </w:r>
          </w:p>
        </w:tc>
        <w:tc>
          <w:tcPr>
            <w:tcW w:w="1790" w:type="pct"/>
            <w:shd w:val="clear" w:color="auto" w:fill="auto"/>
            <w:vAlign w:val="center"/>
          </w:tcPr>
          <w:p w14:paraId="43EF699F" w14:textId="77777777" w:rsidR="007F51B7" w:rsidRPr="003D7BF3" w:rsidRDefault="007F51B7" w:rsidP="00635D44">
            <w:pPr>
              <w:autoSpaceDE w:val="0"/>
              <w:adjustRightInd w:val="0"/>
              <w:rPr>
                <w:rFonts w:ascii="Times New Roman" w:eastAsia="Calibri" w:hAnsi="Times New Roman"/>
                <w:sz w:val="20"/>
                <w:szCs w:val="20"/>
              </w:rPr>
            </w:pPr>
            <w:r w:rsidRPr="003D7BF3">
              <w:rPr>
                <w:rFonts w:ascii="Times New Roman" w:eastAsia="Calibri" w:hAnsi="Times New Roman"/>
                <w:sz w:val="20"/>
                <w:szCs w:val="20"/>
              </w:rPr>
              <w:t>In terms of agricultural development and pastures management, MRDI ensures provision of needed</w:t>
            </w:r>
            <w:r w:rsidR="00635D44" w:rsidRPr="003D7BF3">
              <w:rPr>
                <w:rFonts w:ascii="Times New Roman" w:eastAsia="Calibri" w:hAnsi="Times New Roman"/>
                <w:sz w:val="20"/>
                <w:szCs w:val="20"/>
              </w:rPr>
              <w:t xml:space="preserve"> </w:t>
            </w:r>
            <w:r w:rsidRPr="003D7BF3">
              <w:rPr>
                <w:rFonts w:ascii="Times New Roman" w:eastAsia="Calibri" w:hAnsi="Times New Roman"/>
                <w:sz w:val="20"/>
                <w:szCs w:val="20"/>
              </w:rPr>
              <w:t>infrastructure to farmers. MRDI is also involved in the process of strengthening policies and laws on transferring implementation of services from central to municipal level.</w:t>
            </w:r>
          </w:p>
        </w:tc>
        <w:tc>
          <w:tcPr>
            <w:tcW w:w="1693" w:type="pct"/>
            <w:shd w:val="clear" w:color="auto" w:fill="auto"/>
            <w:vAlign w:val="center"/>
          </w:tcPr>
          <w:p w14:paraId="52B3D96B"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developing policy and legislation;</w:t>
            </w:r>
          </w:p>
          <w:p w14:paraId="58A8C3D9"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coordination unit/working group at horizontal level</w:t>
            </w:r>
          </w:p>
        </w:tc>
      </w:tr>
      <w:tr w:rsidR="007F51B7" w:rsidRPr="003D7BF3" w14:paraId="4640720A" w14:textId="77777777" w:rsidTr="00B90F7E">
        <w:tc>
          <w:tcPr>
            <w:tcW w:w="1517" w:type="pct"/>
            <w:shd w:val="clear" w:color="auto" w:fill="auto"/>
            <w:vAlign w:val="center"/>
          </w:tcPr>
          <w:p w14:paraId="69472B0F"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Local government of the selected municipalities</w:t>
            </w:r>
          </w:p>
        </w:tc>
        <w:tc>
          <w:tcPr>
            <w:tcW w:w="1790" w:type="pct"/>
            <w:shd w:val="clear" w:color="auto" w:fill="auto"/>
            <w:vAlign w:val="center"/>
          </w:tcPr>
          <w:p w14:paraId="6A4BC300" w14:textId="77777777" w:rsidR="007F51B7" w:rsidRPr="003D7BF3" w:rsidRDefault="007F51B7" w:rsidP="005363FC">
            <w:pPr>
              <w:autoSpaceDE w:val="0"/>
              <w:adjustRightInd w:val="0"/>
              <w:rPr>
                <w:rFonts w:ascii="Times New Roman" w:hAnsi="Times New Roman"/>
                <w:sz w:val="20"/>
                <w:szCs w:val="20"/>
              </w:rPr>
            </w:pPr>
            <w:r w:rsidRPr="003D7BF3">
              <w:rPr>
                <w:rFonts w:ascii="Times New Roman" w:eastAsia="Calibri" w:hAnsi="Times New Roman"/>
                <w:sz w:val="20"/>
                <w:szCs w:val="20"/>
              </w:rPr>
              <w:t>Municipalities are in charge of issuing pastures lease contracts to shepherds on their pastures. Local authorities are also aiming at acquiring state land in order to improve their revenues</w:t>
            </w:r>
            <w:r w:rsidR="00635D44" w:rsidRPr="003D7BF3">
              <w:rPr>
                <w:rFonts w:ascii="Times New Roman" w:eastAsia="Calibri" w:hAnsi="Times New Roman"/>
                <w:sz w:val="20"/>
                <w:szCs w:val="20"/>
              </w:rPr>
              <w:t xml:space="preserve"> also to improve management of pasturelands</w:t>
            </w:r>
            <w:proofErr w:type="gramStart"/>
            <w:r w:rsidR="00635D44" w:rsidRPr="003D7BF3">
              <w:rPr>
                <w:rFonts w:ascii="Times New Roman" w:eastAsia="Calibri" w:hAnsi="Times New Roman"/>
                <w:sz w:val="20"/>
                <w:szCs w:val="20"/>
              </w:rPr>
              <w:t>.</w:t>
            </w:r>
            <w:r w:rsidRPr="003D7BF3">
              <w:rPr>
                <w:rFonts w:ascii="Times New Roman" w:eastAsia="Calibri" w:hAnsi="Times New Roman"/>
                <w:sz w:val="20"/>
                <w:szCs w:val="20"/>
              </w:rPr>
              <w:t>.</w:t>
            </w:r>
            <w:proofErr w:type="gramEnd"/>
          </w:p>
        </w:tc>
        <w:tc>
          <w:tcPr>
            <w:tcW w:w="1693" w:type="pct"/>
            <w:shd w:val="clear" w:color="auto" w:fill="auto"/>
            <w:vAlign w:val="center"/>
          </w:tcPr>
          <w:p w14:paraId="7784CE0F"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coordination/working group at vertical level;</w:t>
            </w:r>
          </w:p>
          <w:p w14:paraId="3CE20757"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Will benefit from capacity building activities.</w:t>
            </w:r>
          </w:p>
        </w:tc>
      </w:tr>
      <w:tr w:rsidR="007F51B7" w:rsidRPr="003D7BF3" w14:paraId="4EC6780D" w14:textId="77777777" w:rsidTr="00B90F7E">
        <w:tc>
          <w:tcPr>
            <w:tcW w:w="1517" w:type="pct"/>
            <w:shd w:val="clear" w:color="auto" w:fill="auto"/>
            <w:vAlign w:val="center"/>
          </w:tcPr>
          <w:p w14:paraId="3163D6E1"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Scientific-research Centre of Agriculture (SRCA)</w:t>
            </w:r>
          </w:p>
        </w:tc>
        <w:tc>
          <w:tcPr>
            <w:tcW w:w="1790" w:type="pct"/>
            <w:shd w:val="clear" w:color="auto" w:fill="auto"/>
            <w:vAlign w:val="center"/>
          </w:tcPr>
          <w:p w14:paraId="5E374922" w14:textId="77777777" w:rsidR="007F51B7" w:rsidRPr="003D7BF3" w:rsidRDefault="007F51B7" w:rsidP="005363FC">
            <w:pPr>
              <w:autoSpaceDE w:val="0"/>
              <w:adjustRightInd w:val="0"/>
              <w:rPr>
                <w:rFonts w:ascii="Times New Roman" w:eastAsia="Calibri" w:hAnsi="Times New Roman"/>
                <w:sz w:val="20"/>
                <w:szCs w:val="20"/>
              </w:rPr>
            </w:pPr>
            <w:r w:rsidRPr="003D7BF3">
              <w:rPr>
                <w:rFonts w:ascii="Times New Roman" w:eastAsia="Calibri" w:hAnsi="Times New Roman"/>
                <w:sz w:val="20"/>
                <w:szCs w:val="20"/>
              </w:rPr>
              <w:t xml:space="preserve">Preservation of animal and plant agro biodiversity, reconstruction of the breed selection stations, supporting animals artificial insemination process and breeding activities, developing seed/planting material standardization and certification system, introducing new technologies, providing extension services to farm workers, conducting risk assessment in food safety, veterinary and plant protection, providing support to the development of biologically clean agriculture etc. </w:t>
            </w:r>
            <w:r w:rsidR="00635D44" w:rsidRPr="003D7BF3">
              <w:rPr>
                <w:rFonts w:ascii="Times New Roman" w:eastAsia="Calibri" w:hAnsi="Times New Roman"/>
                <w:sz w:val="20"/>
                <w:szCs w:val="20"/>
              </w:rPr>
              <w:t>SRCA is responsible for soil information on national level and carries out the soil inventory to assess the fertility of soils, evaluate risk factors for improvement of degraded soil structure and fertility.</w:t>
            </w:r>
          </w:p>
          <w:p w14:paraId="09FD7D90"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 xml:space="preserve">It </w:t>
            </w:r>
            <w:proofErr w:type="gramStart"/>
            <w:r w:rsidRPr="003D7BF3">
              <w:rPr>
                <w:rFonts w:ascii="Times New Roman" w:hAnsi="Times New Roman"/>
                <w:sz w:val="20"/>
                <w:szCs w:val="20"/>
              </w:rPr>
              <w:t>is dedicated</w:t>
            </w:r>
            <w:proofErr w:type="gramEnd"/>
            <w:r w:rsidRPr="003D7BF3">
              <w:rPr>
                <w:rFonts w:ascii="Times New Roman" w:hAnsi="Times New Roman"/>
                <w:sz w:val="20"/>
                <w:szCs w:val="20"/>
              </w:rPr>
              <w:t xml:space="preserve"> to generating and adapting knowledge and technologies to contribute to the sustainable development of the agricultural sector and the country, considering state policies, social inclusion and market </w:t>
            </w:r>
            <w:r w:rsidRPr="003D7BF3">
              <w:rPr>
                <w:rFonts w:ascii="Times New Roman" w:hAnsi="Times New Roman"/>
                <w:sz w:val="20"/>
                <w:szCs w:val="20"/>
              </w:rPr>
              <w:lastRenderedPageBreak/>
              <w:t>and consumer demands.</w:t>
            </w:r>
          </w:p>
        </w:tc>
        <w:tc>
          <w:tcPr>
            <w:tcW w:w="1693" w:type="pct"/>
            <w:shd w:val="clear" w:color="auto" w:fill="auto"/>
            <w:vAlign w:val="center"/>
          </w:tcPr>
          <w:p w14:paraId="5CC6B97A"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lastRenderedPageBreak/>
              <w:t xml:space="preserve">SRCA will play a key role in the scientific and technical back-up of the project </w:t>
            </w:r>
          </w:p>
        </w:tc>
      </w:tr>
      <w:tr w:rsidR="007F51B7" w:rsidRPr="003D7BF3" w14:paraId="41377DE4" w14:textId="77777777" w:rsidTr="00B90F7E">
        <w:tc>
          <w:tcPr>
            <w:tcW w:w="1517" w:type="pct"/>
            <w:shd w:val="clear" w:color="auto" w:fill="auto"/>
            <w:vAlign w:val="center"/>
          </w:tcPr>
          <w:p w14:paraId="2EF878CB"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eastAsia="Calibri" w:hAnsi="Times New Roman"/>
                <w:sz w:val="20"/>
                <w:szCs w:val="20"/>
              </w:rPr>
              <w:t>National Food Agency (</w:t>
            </w:r>
            <w:r w:rsidRPr="003D7BF3">
              <w:rPr>
                <w:rFonts w:ascii="Times New Roman" w:hAnsi="Times New Roman"/>
                <w:sz w:val="20"/>
                <w:szCs w:val="20"/>
              </w:rPr>
              <w:t>Veterinary Department)</w:t>
            </w:r>
          </w:p>
        </w:tc>
        <w:tc>
          <w:tcPr>
            <w:tcW w:w="1790" w:type="pct"/>
            <w:shd w:val="clear" w:color="auto" w:fill="auto"/>
            <w:vAlign w:val="center"/>
          </w:tcPr>
          <w:p w14:paraId="0D3ED712"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Veterinary Department is responsible for maintaining and controlling epizootic situation in the country; carries out the risk assessment of epizootic conditions, the registration of veterinary preparations. Prevention and localization of diseases. animal identification and registration; Veterinary services for business operators; Ensures diagnosis of animal diseases within the competence; Supervision over the migration of animals (including seasonal pastures); Supervision over the collection, utilization and destruction of biological waste (except dangerous and medical waste).</w:t>
            </w:r>
          </w:p>
        </w:tc>
        <w:tc>
          <w:tcPr>
            <w:tcW w:w="1693" w:type="pct"/>
            <w:shd w:val="clear" w:color="auto" w:fill="auto"/>
            <w:vAlign w:val="center"/>
          </w:tcPr>
          <w:p w14:paraId="3ECD806A" w14:textId="77777777" w:rsidR="007F51B7" w:rsidRPr="003D7BF3" w:rsidRDefault="007F51B7" w:rsidP="00855C6F">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developing policy and legislation;</w:t>
            </w:r>
          </w:p>
          <w:p w14:paraId="6CC44928" w14:textId="77777777" w:rsidR="007F51B7" w:rsidRPr="003D7BF3" w:rsidRDefault="007F51B7" w:rsidP="00855C6F">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coordination unit/working group at horizontal level.</w:t>
            </w:r>
          </w:p>
        </w:tc>
      </w:tr>
      <w:tr w:rsidR="007F51B7" w:rsidRPr="003D7BF3" w14:paraId="2872309B" w14:textId="77777777" w:rsidTr="00B90F7E">
        <w:tc>
          <w:tcPr>
            <w:tcW w:w="1517" w:type="pct"/>
            <w:shd w:val="clear" w:color="auto" w:fill="auto"/>
            <w:vAlign w:val="center"/>
          </w:tcPr>
          <w:p w14:paraId="08E55F22"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eastAsia="Calibri" w:hAnsi="Times New Roman"/>
                <w:sz w:val="20"/>
                <w:szCs w:val="20"/>
              </w:rPr>
              <w:t>Agriculture Projects’ Management Agency</w:t>
            </w:r>
          </w:p>
        </w:tc>
        <w:tc>
          <w:tcPr>
            <w:tcW w:w="1790" w:type="pct"/>
            <w:shd w:val="clear" w:color="auto" w:fill="auto"/>
            <w:vAlign w:val="center"/>
          </w:tcPr>
          <w:p w14:paraId="627F63E1" w14:textId="77777777" w:rsidR="007F51B7" w:rsidRPr="003D7BF3" w:rsidRDefault="007F51B7" w:rsidP="007F6A80">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Implementing several agricultural projects including in livestock sector</w:t>
            </w:r>
          </w:p>
        </w:tc>
        <w:tc>
          <w:tcPr>
            <w:tcW w:w="1693" w:type="pct"/>
            <w:shd w:val="clear" w:color="auto" w:fill="auto"/>
            <w:vAlign w:val="center"/>
          </w:tcPr>
          <w:p w14:paraId="4C27A859" w14:textId="77777777" w:rsidR="007F51B7" w:rsidRPr="003D7BF3" w:rsidRDefault="007F51B7" w:rsidP="007F6A80">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 xml:space="preserve">Part of working group </w:t>
            </w:r>
          </w:p>
        </w:tc>
      </w:tr>
      <w:tr w:rsidR="007F51B7" w:rsidRPr="003D7BF3" w14:paraId="79E9E056" w14:textId="77777777" w:rsidTr="00B90F7E">
        <w:tc>
          <w:tcPr>
            <w:tcW w:w="1517" w:type="pct"/>
            <w:shd w:val="clear" w:color="auto" w:fill="auto"/>
            <w:vAlign w:val="center"/>
          </w:tcPr>
          <w:p w14:paraId="3FBF6EB8" w14:textId="77777777" w:rsidR="007F51B7" w:rsidRPr="003D7BF3" w:rsidRDefault="007F51B7" w:rsidP="005363FC">
            <w:pPr>
              <w:widowControl w:val="0"/>
              <w:tabs>
                <w:tab w:val="center" w:pos="4320"/>
                <w:tab w:val="right" w:pos="8640"/>
              </w:tabs>
              <w:contextualSpacing/>
              <w:rPr>
                <w:rFonts w:ascii="Times New Roman" w:eastAsia="Calibri" w:hAnsi="Times New Roman"/>
                <w:bCs/>
                <w:sz w:val="20"/>
                <w:szCs w:val="20"/>
              </w:rPr>
            </w:pPr>
            <w:r w:rsidRPr="003D7BF3">
              <w:rPr>
                <w:rFonts w:ascii="Times New Roman" w:eastAsia="Calibri" w:hAnsi="Times New Roman"/>
                <w:bCs/>
                <w:sz w:val="20"/>
                <w:szCs w:val="20"/>
              </w:rPr>
              <w:t>Georgian Farmers Association</w:t>
            </w:r>
          </w:p>
        </w:tc>
        <w:tc>
          <w:tcPr>
            <w:tcW w:w="1790" w:type="pct"/>
            <w:shd w:val="clear" w:color="auto" w:fill="auto"/>
            <w:vAlign w:val="center"/>
          </w:tcPr>
          <w:p w14:paraId="2E075C77" w14:textId="77777777" w:rsidR="007F51B7" w:rsidRPr="003D7BF3" w:rsidRDefault="007F51B7" w:rsidP="007F6A80">
            <w:pPr>
              <w:framePr w:w="3801" w:h="5761" w:hSpace="180" w:wrap="around" w:vAnchor="text" w:hAnchor="page" w:x="6961" w:y="1165"/>
              <w:shd w:val="clear" w:color="auto" w:fill="FFFFFF"/>
              <w:spacing w:before="100" w:beforeAutospacing="1" w:after="100" w:afterAutospacing="1"/>
              <w:rPr>
                <w:rFonts w:ascii="Times New Roman" w:hAnsi="Times New Roman"/>
                <w:sz w:val="20"/>
                <w:szCs w:val="20"/>
              </w:rPr>
            </w:pPr>
            <w:r w:rsidRPr="003D7BF3">
              <w:rPr>
                <w:rFonts w:ascii="Times New Roman" w:hAnsi="Times New Roman"/>
                <w:sz w:val="20"/>
                <w:szCs w:val="20"/>
              </w:rPr>
              <w:t xml:space="preserve">Currently, the organization unites 3,600 farmers in Georgia. links to service providers and sources of funding, markets and technical support; consultation on policy issues and representation of members’ interests; defense of smallholder farmers’ rights; participation in policy making; and advocacy of fair access to markets and resources. </w:t>
            </w:r>
          </w:p>
        </w:tc>
        <w:tc>
          <w:tcPr>
            <w:tcW w:w="1693" w:type="pct"/>
            <w:shd w:val="clear" w:color="auto" w:fill="auto"/>
            <w:vAlign w:val="center"/>
          </w:tcPr>
          <w:p w14:paraId="6B730FFA" w14:textId="77777777" w:rsidR="007F51B7" w:rsidRPr="003D7BF3" w:rsidRDefault="007F51B7" w:rsidP="007F6A80">
            <w:pPr>
              <w:framePr w:w="3801" w:h="5761" w:hSpace="180" w:wrap="around" w:vAnchor="text" w:hAnchor="page" w:x="6961" w:y="1165"/>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developing policy and legislation;</w:t>
            </w:r>
          </w:p>
          <w:p w14:paraId="3838E65A" w14:textId="77777777" w:rsidR="007F51B7" w:rsidRPr="003D7BF3" w:rsidRDefault="007F51B7" w:rsidP="007F6A80">
            <w:pPr>
              <w:framePr w:w="3801" w:h="5761" w:hSpace="180" w:wrap="around" w:vAnchor="text" w:hAnchor="page" w:x="6961" w:y="1165"/>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working group</w:t>
            </w:r>
          </w:p>
        </w:tc>
      </w:tr>
      <w:tr w:rsidR="007F51B7" w:rsidRPr="003D7BF3" w14:paraId="4D11217C" w14:textId="77777777" w:rsidTr="00B90F7E">
        <w:tc>
          <w:tcPr>
            <w:tcW w:w="1517" w:type="pct"/>
            <w:shd w:val="clear" w:color="auto" w:fill="auto"/>
            <w:vAlign w:val="center"/>
          </w:tcPr>
          <w:p w14:paraId="1C5034B0"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eastAsia="Calibri" w:hAnsi="Times New Roman"/>
                <w:bCs/>
                <w:sz w:val="20"/>
                <w:szCs w:val="20"/>
              </w:rPr>
              <w:t>Association of shepherds</w:t>
            </w:r>
          </w:p>
        </w:tc>
        <w:tc>
          <w:tcPr>
            <w:tcW w:w="1790" w:type="pct"/>
            <w:shd w:val="clear" w:color="auto" w:fill="auto"/>
            <w:vAlign w:val="center"/>
          </w:tcPr>
          <w:p w14:paraId="4C01F7B6" w14:textId="77777777" w:rsidR="007F51B7" w:rsidRPr="003D7BF3" w:rsidRDefault="007F51B7" w:rsidP="007F6A80">
            <w:pPr>
              <w:autoSpaceDE w:val="0"/>
              <w:adjustRightInd w:val="0"/>
              <w:rPr>
                <w:rFonts w:ascii="Times New Roman" w:hAnsi="Times New Roman"/>
                <w:sz w:val="20"/>
                <w:szCs w:val="20"/>
              </w:rPr>
            </w:pPr>
            <w:r w:rsidRPr="003D7BF3">
              <w:rPr>
                <w:rFonts w:ascii="Times New Roman" w:eastAsia="Calibri" w:hAnsi="Times New Roman"/>
                <w:sz w:val="20"/>
                <w:szCs w:val="20"/>
              </w:rPr>
              <w:t>The association has limited representation (only 60 members). It tries to promote a policy dialogue related to grazing issues in the country.</w:t>
            </w:r>
          </w:p>
        </w:tc>
        <w:tc>
          <w:tcPr>
            <w:tcW w:w="1693" w:type="pct"/>
            <w:shd w:val="clear" w:color="auto" w:fill="auto"/>
            <w:vAlign w:val="center"/>
          </w:tcPr>
          <w:p w14:paraId="0288EEAB" w14:textId="77777777" w:rsidR="007F51B7" w:rsidRPr="003D7BF3" w:rsidRDefault="007F51B7" w:rsidP="007F6A80">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developing policy and legislation;</w:t>
            </w:r>
          </w:p>
          <w:p w14:paraId="5A38B8A9" w14:textId="77777777" w:rsidR="007F51B7" w:rsidRPr="003D7BF3" w:rsidRDefault="007F51B7" w:rsidP="007F6A80">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coordination unit/ working group</w:t>
            </w:r>
          </w:p>
        </w:tc>
      </w:tr>
      <w:tr w:rsidR="007F51B7" w:rsidRPr="003D7BF3" w14:paraId="1238AB91" w14:textId="77777777" w:rsidTr="00B90F7E">
        <w:tc>
          <w:tcPr>
            <w:tcW w:w="1517" w:type="pct"/>
            <w:shd w:val="clear" w:color="auto" w:fill="auto"/>
            <w:vAlign w:val="center"/>
          </w:tcPr>
          <w:p w14:paraId="253E66B8"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eastAsia="Calibri" w:hAnsi="Times New Roman"/>
                <w:sz w:val="20"/>
                <w:szCs w:val="20"/>
              </w:rPr>
              <w:t>Ministry of Economy and Sustainable Development (MESD)</w:t>
            </w:r>
          </w:p>
        </w:tc>
        <w:tc>
          <w:tcPr>
            <w:tcW w:w="1790" w:type="pct"/>
            <w:shd w:val="clear" w:color="auto" w:fill="auto"/>
            <w:vAlign w:val="center"/>
          </w:tcPr>
          <w:p w14:paraId="65F75E0F" w14:textId="77777777" w:rsidR="007F51B7" w:rsidRPr="003D7BF3" w:rsidRDefault="007F51B7" w:rsidP="00635D44">
            <w:pPr>
              <w:autoSpaceDE w:val="0"/>
              <w:adjustRightInd w:val="0"/>
              <w:rPr>
                <w:rFonts w:ascii="Times New Roman" w:hAnsi="Times New Roman"/>
                <w:sz w:val="20"/>
                <w:szCs w:val="20"/>
              </w:rPr>
            </w:pPr>
            <w:r w:rsidRPr="003D7BF3">
              <w:rPr>
                <w:rFonts w:ascii="Times New Roman" w:hAnsi="Times New Roman"/>
                <w:sz w:val="20"/>
                <w:szCs w:val="20"/>
              </w:rPr>
              <w:t>MESD has an important role in the supporting pasture</w:t>
            </w:r>
            <w:r w:rsidR="00635D44" w:rsidRPr="003D7BF3">
              <w:rPr>
                <w:rFonts w:ascii="Times New Roman" w:hAnsi="Times New Roman"/>
                <w:sz w:val="20"/>
                <w:szCs w:val="20"/>
              </w:rPr>
              <w:t>land</w:t>
            </w:r>
            <w:r w:rsidRPr="003D7BF3">
              <w:rPr>
                <w:rFonts w:ascii="Times New Roman" w:hAnsi="Times New Roman"/>
                <w:sz w:val="20"/>
                <w:szCs w:val="20"/>
              </w:rPr>
              <w:t xml:space="preserve"> management through its role in overseeing land management policies in general and the process of privatization of state owned lands</w:t>
            </w:r>
            <w:r w:rsidR="00635D44" w:rsidRPr="003D7BF3">
              <w:rPr>
                <w:rFonts w:ascii="Times New Roman" w:hAnsi="Times New Roman"/>
                <w:sz w:val="20"/>
                <w:szCs w:val="20"/>
              </w:rPr>
              <w:t xml:space="preserve"> </w:t>
            </w:r>
            <w:r w:rsidRPr="003D7BF3">
              <w:rPr>
                <w:rFonts w:ascii="Times New Roman" w:hAnsi="Times New Roman"/>
                <w:sz w:val="20"/>
                <w:szCs w:val="20"/>
              </w:rPr>
              <w:t>and their registration.</w:t>
            </w:r>
          </w:p>
        </w:tc>
        <w:tc>
          <w:tcPr>
            <w:tcW w:w="1693" w:type="pct"/>
            <w:shd w:val="clear" w:color="auto" w:fill="auto"/>
            <w:vAlign w:val="center"/>
          </w:tcPr>
          <w:p w14:paraId="5DE04EA6" w14:textId="77777777" w:rsidR="007F51B7" w:rsidRPr="003D7BF3" w:rsidRDefault="007F51B7" w:rsidP="007F6A80">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Participation in the developing policy and legislation;</w:t>
            </w:r>
          </w:p>
          <w:p w14:paraId="0136110C" w14:textId="77777777" w:rsidR="007F51B7" w:rsidRPr="003D7BF3" w:rsidRDefault="007F51B7" w:rsidP="007F6A80">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Part of coordination unit/ working group</w:t>
            </w:r>
          </w:p>
        </w:tc>
      </w:tr>
      <w:tr w:rsidR="007F51B7" w:rsidRPr="003D7BF3" w14:paraId="15AE34C6" w14:textId="77777777" w:rsidTr="00B90F7E">
        <w:tc>
          <w:tcPr>
            <w:tcW w:w="1517" w:type="pct"/>
            <w:shd w:val="clear" w:color="auto" w:fill="auto"/>
            <w:vAlign w:val="center"/>
          </w:tcPr>
          <w:p w14:paraId="231A819E"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Farmers, agro cooperatives</w:t>
            </w:r>
          </w:p>
        </w:tc>
        <w:tc>
          <w:tcPr>
            <w:tcW w:w="1790" w:type="pct"/>
            <w:shd w:val="clear" w:color="auto" w:fill="auto"/>
            <w:vAlign w:val="center"/>
          </w:tcPr>
          <w:p w14:paraId="4AEB4242" w14:textId="77777777" w:rsidR="007F51B7" w:rsidRPr="003D7BF3" w:rsidRDefault="007F51B7" w:rsidP="005363FC">
            <w:pPr>
              <w:widowControl w:val="0"/>
              <w:tabs>
                <w:tab w:val="center" w:pos="4320"/>
                <w:tab w:val="right" w:pos="8640"/>
              </w:tabs>
              <w:contextualSpacing/>
              <w:rPr>
                <w:rFonts w:ascii="Times New Roman" w:hAnsi="Times New Roman"/>
                <w:sz w:val="20"/>
                <w:szCs w:val="20"/>
              </w:rPr>
            </w:pPr>
            <w:r w:rsidRPr="003D7BF3">
              <w:rPr>
                <w:rFonts w:ascii="Times New Roman" w:hAnsi="Times New Roman"/>
                <w:sz w:val="20"/>
                <w:szCs w:val="20"/>
              </w:rPr>
              <w:t xml:space="preserve">Farmers are the main stakeholders involved in land management and in livestock management. </w:t>
            </w:r>
          </w:p>
        </w:tc>
        <w:tc>
          <w:tcPr>
            <w:tcW w:w="1693" w:type="pct"/>
            <w:shd w:val="clear" w:color="auto" w:fill="auto"/>
            <w:vAlign w:val="center"/>
          </w:tcPr>
          <w:p w14:paraId="3E59B47B"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Farmers will benefit from support and capacity building;</w:t>
            </w:r>
          </w:p>
          <w:p w14:paraId="126DB465" w14:textId="77777777" w:rsidR="007F51B7" w:rsidRPr="003D7BF3" w:rsidRDefault="007F51B7" w:rsidP="005363FC">
            <w:pPr>
              <w:widowControl w:val="0"/>
              <w:tabs>
                <w:tab w:val="center" w:pos="4320"/>
                <w:tab w:val="right" w:pos="8640"/>
              </w:tabs>
              <w:suppressAutoHyphens/>
              <w:autoSpaceDN w:val="0"/>
              <w:ind w:left="90"/>
              <w:contextualSpacing/>
              <w:textAlignment w:val="baseline"/>
              <w:rPr>
                <w:rFonts w:ascii="Times New Roman" w:hAnsi="Times New Roman"/>
                <w:sz w:val="20"/>
                <w:szCs w:val="20"/>
              </w:rPr>
            </w:pPr>
            <w:r w:rsidRPr="003D7BF3">
              <w:rPr>
                <w:rFonts w:ascii="Times New Roman" w:hAnsi="Times New Roman"/>
                <w:sz w:val="20"/>
                <w:szCs w:val="20"/>
              </w:rPr>
              <w:t xml:space="preserve">Targeted farmers will be responsible for transforming land management systems and adopting SLM/LDN. </w:t>
            </w:r>
          </w:p>
        </w:tc>
      </w:tr>
    </w:tbl>
    <w:p w14:paraId="572B5E9A" w14:textId="77777777" w:rsidR="007F51B7" w:rsidRPr="003D7BF3" w:rsidRDefault="007F51B7" w:rsidP="007F51B7">
      <w:pPr>
        <w:pStyle w:val="GEFFieldtoFillout"/>
        <w:shd w:val="clear" w:color="auto" w:fill="FFFFFF"/>
        <w:ind w:left="0"/>
        <w:jc w:val="both"/>
        <w:rPr>
          <w:noProof/>
          <w:color w:val="auto"/>
          <w:sz w:val="20"/>
          <w:szCs w:val="20"/>
        </w:rPr>
      </w:pPr>
    </w:p>
    <w:p w14:paraId="35D92F82" w14:textId="77777777" w:rsidR="002A5032" w:rsidRPr="003D7BF3" w:rsidRDefault="002A5032" w:rsidP="00CC6266">
      <w:pPr>
        <w:pStyle w:val="ListParagraph"/>
      </w:pPr>
      <w:r w:rsidRPr="003D7BF3">
        <w:t xml:space="preserve">Stakeholder Engagement Plan is provided in Annex I2. </w:t>
      </w:r>
      <w:r w:rsidR="00FD2336" w:rsidRPr="003D7BF3">
        <w:t xml:space="preserve">It costists of the consultations that have taken place in project formulation (1) and consultations that will take place during implementation (2). </w:t>
      </w:r>
      <w:r w:rsidR="005423AF" w:rsidRPr="003D7BF3">
        <w:t>PPG team p</w:t>
      </w:r>
      <w:r w:rsidR="00FD2336" w:rsidRPr="003D7BF3">
        <w:t>hotos from field visits and consultations are provided below:</w:t>
      </w:r>
    </w:p>
    <w:p w14:paraId="680067D7" w14:textId="77777777" w:rsidR="00FD2336" w:rsidRPr="003D7BF3" w:rsidRDefault="00FD2336" w:rsidP="00CC6266">
      <w:pPr>
        <w:pStyle w:val="ListParagraph"/>
      </w:pPr>
    </w:p>
    <w:p w14:paraId="729C863C" w14:textId="77777777" w:rsidR="00FD2336" w:rsidRPr="003D7BF3" w:rsidRDefault="00FD2336" w:rsidP="00CC6266">
      <w:pPr>
        <w:pStyle w:val="ListParagraph"/>
      </w:pPr>
      <w:r w:rsidRPr="003D7BF3">
        <w:t>LOCATION: Kazbegi, Mtsheta-Mtianeti region</w:t>
      </w:r>
    </w:p>
    <w:p w14:paraId="79D6918C" w14:textId="5AC04D0B" w:rsidR="00FD2336" w:rsidRPr="003D7BF3" w:rsidRDefault="005C7CC7" w:rsidP="00FD2336">
      <w:pPr>
        <w:jc w:val="both"/>
        <w:rPr>
          <w:rFonts w:ascii="Times New Roman" w:hAnsi="Times New Roman"/>
          <w:noProof/>
          <w:color w:val="FF0000"/>
          <w:sz w:val="20"/>
          <w:szCs w:val="20"/>
        </w:rPr>
      </w:pPr>
      <w:r>
        <w:rPr>
          <w:rFonts w:ascii="Times New Roman" w:hAnsi="Times New Roman"/>
          <w:noProof/>
          <w:color w:val="FF0000"/>
          <w:sz w:val="20"/>
          <w:szCs w:val="20"/>
        </w:rPr>
        <w:lastRenderedPageBreak/>
        <w:pict w14:anchorId="097D9A4F">
          <v:shape id="_x0000_i1029" type="#_x0000_t75" style="width:243.2pt;height:136pt;visibility:visible">
            <v:imagedata r:id="rId19" o:title=""/>
          </v:shape>
        </w:pict>
      </w:r>
      <w:r w:rsidR="00FD2336" w:rsidRPr="003D7BF3">
        <w:rPr>
          <w:rFonts w:ascii="Times New Roman" w:hAnsi="Times New Roman"/>
          <w:noProof/>
          <w:color w:val="FF0000"/>
          <w:sz w:val="20"/>
          <w:szCs w:val="20"/>
        </w:rPr>
        <w:t xml:space="preserve"> </w:t>
      </w:r>
    </w:p>
    <w:p w14:paraId="379A9B79" w14:textId="77777777" w:rsidR="00FD2336" w:rsidRPr="003D7BF3" w:rsidRDefault="00FD2336" w:rsidP="00CC6266">
      <w:pPr>
        <w:pStyle w:val="ListParagraph"/>
      </w:pPr>
      <w:r w:rsidRPr="003D7BF3">
        <w:t xml:space="preserve">Picture 1. Pastureland of village Sno    </w:t>
      </w:r>
    </w:p>
    <w:p w14:paraId="414B5549" w14:textId="77777777" w:rsidR="00FD2336" w:rsidRPr="003D7BF3" w:rsidRDefault="00FD2336" w:rsidP="00CC6266">
      <w:pPr>
        <w:pStyle w:val="ListParagraph"/>
      </w:pPr>
    </w:p>
    <w:p w14:paraId="0213B3AE" w14:textId="77777777" w:rsidR="00FD2336" w:rsidRPr="003D7BF3" w:rsidRDefault="00FD2336" w:rsidP="00CC6266">
      <w:pPr>
        <w:pStyle w:val="ListParagraph"/>
      </w:pPr>
      <w:r w:rsidRPr="003D7BF3">
        <w:t xml:space="preserve">LOCATION: Gurjaani, Kakheti region    </w:t>
      </w:r>
    </w:p>
    <w:p w14:paraId="0A32B658" w14:textId="77777777" w:rsidR="00FD2336" w:rsidRPr="003D7BF3" w:rsidRDefault="005C7CC7" w:rsidP="00FD2336">
      <w:pPr>
        <w:spacing w:after="0"/>
        <w:jc w:val="both"/>
        <w:rPr>
          <w:rFonts w:ascii="Times New Roman" w:hAnsi="Times New Roman"/>
          <w:sz w:val="20"/>
          <w:szCs w:val="20"/>
        </w:rPr>
      </w:pPr>
      <w:r>
        <w:rPr>
          <w:rFonts w:ascii="Times New Roman" w:hAnsi="Times New Roman"/>
          <w:noProof/>
          <w:sz w:val="20"/>
          <w:szCs w:val="20"/>
        </w:rPr>
        <w:pict w14:anchorId="32958A90">
          <v:shape id="_x0000_i1030" type="#_x0000_t75" style="width:217.05pt;height:123.2pt;visibility:visible">
            <v:imagedata r:id="rId20" o:title=""/>
          </v:shape>
        </w:pict>
      </w:r>
      <w:r w:rsidR="00FD2336" w:rsidRPr="003D7BF3">
        <w:rPr>
          <w:rFonts w:ascii="Times New Roman" w:hAnsi="Times New Roman"/>
          <w:noProof/>
          <w:sz w:val="20"/>
          <w:szCs w:val="20"/>
        </w:rPr>
        <w:t xml:space="preserve"> </w:t>
      </w:r>
      <w:r>
        <w:rPr>
          <w:rFonts w:ascii="Times New Roman" w:hAnsi="Times New Roman"/>
          <w:noProof/>
          <w:sz w:val="20"/>
          <w:szCs w:val="20"/>
        </w:rPr>
        <w:pict w14:anchorId="2DF18331">
          <v:shape id="_x0000_i1031" type="#_x0000_t75" style="width:217.6pt;height:122.15pt;visibility:visible">
            <v:imagedata r:id="rId21" o:title=""/>
          </v:shape>
        </w:pict>
      </w:r>
    </w:p>
    <w:p w14:paraId="72F4EDF9" w14:textId="77777777" w:rsidR="00FD2336" w:rsidRPr="003D7BF3" w:rsidRDefault="00FD2336" w:rsidP="00CC6266">
      <w:pPr>
        <w:pStyle w:val="ListParagraph"/>
      </w:pPr>
      <w:r w:rsidRPr="003D7BF3">
        <w:t xml:space="preserve">Pictures 2-3. Pastureland of village Naniani    </w:t>
      </w:r>
    </w:p>
    <w:p w14:paraId="395A51E8" w14:textId="77777777" w:rsidR="00FD2336" w:rsidRPr="003D7BF3" w:rsidRDefault="00FD2336" w:rsidP="00CC6266">
      <w:pPr>
        <w:pStyle w:val="ListParagraph"/>
      </w:pPr>
    </w:p>
    <w:p w14:paraId="59051336" w14:textId="77777777" w:rsidR="00FD2336" w:rsidRPr="003D7BF3" w:rsidRDefault="00FD2336" w:rsidP="00CC6266">
      <w:pPr>
        <w:pStyle w:val="ListParagraph"/>
      </w:pPr>
      <w:r w:rsidRPr="003D7BF3">
        <w:t>LOCATION: Dmanisi, Kvemo Kartli region</w:t>
      </w:r>
    </w:p>
    <w:p w14:paraId="568A02B8" w14:textId="77777777" w:rsidR="00FD2336" w:rsidRPr="003D7BF3" w:rsidRDefault="005C7CC7" w:rsidP="00FD2336">
      <w:pPr>
        <w:spacing w:after="0"/>
        <w:jc w:val="both"/>
        <w:rPr>
          <w:rFonts w:ascii="Times New Roman" w:hAnsi="Times New Roman"/>
          <w:sz w:val="20"/>
          <w:szCs w:val="20"/>
        </w:rPr>
      </w:pPr>
      <w:r>
        <w:rPr>
          <w:rFonts w:ascii="Times New Roman" w:hAnsi="Times New Roman"/>
          <w:noProof/>
          <w:sz w:val="20"/>
          <w:szCs w:val="20"/>
        </w:rPr>
        <w:pict w14:anchorId="2542B037">
          <v:shape id="_x0000_i1032" type="#_x0000_t75" style="width:232.55pt;height:130.65pt;visibility:visible">
            <v:imagedata r:id="rId22" o:title=""/>
          </v:shape>
        </w:pict>
      </w:r>
      <w:r w:rsidR="00FD2336" w:rsidRPr="003D7BF3">
        <w:rPr>
          <w:rFonts w:ascii="Times New Roman" w:hAnsi="Times New Roman"/>
          <w:noProof/>
          <w:sz w:val="20"/>
          <w:szCs w:val="20"/>
        </w:rPr>
        <w:t xml:space="preserve"> </w:t>
      </w:r>
      <w:r>
        <w:rPr>
          <w:rFonts w:ascii="Times New Roman" w:hAnsi="Times New Roman"/>
          <w:noProof/>
          <w:sz w:val="20"/>
          <w:szCs w:val="20"/>
        </w:rPr>
        <w:pict w14:anchorId="0A6EF76A">
          <v:shape id="_x0000_i1033" type="#_x0000_t75" style="width:229.35pt;height:129.05pt;visibility:visible">
            <v:imagedata r:id="rId23" o:title=""/>
          </v:shape>
        </w:pict>
      </w:r>
    </w:p>
    <w:p w14:paraId="60D5D767" w14:textId="77777777" w:rsidR="008F561D" w:rsidRPr="00C9621F" w:rsidRDefault="008C1ACF" w:rsidP="00FD2336">
      <w:pPr>
        <w:rPr>
          <w:rFonts w:ascii="Times New Roman" w:hAnsi="Times New Roman"/>
          <w:noProof/>
          <w:sz w:val="20"/>
          <w:szCs w:val="20"/>
        </w:rPr>
      </w:pPr>
      <w:r w:rsidRPr="00C9621F">
        <w:rPr>
          <w:rFonts w:ascii="Times New Roman" w:hAnsi="Times New Roman"/>
          <w:noProof/>
          <w:sz w:val="20"/>
          <w:szCs w:val="20"/>
        </w:rPr>
        <w:t>Pictures 4-5</w:t>
      </w:r>
      <w:r w:rsidR="00FD2336" w:rsidRPr="00C9621F">
        <w:rPr>
          <w:rFonts w:ascii="Times New Roman" w:hAnsi="Times New Roman"/>
          <w:noProof/>
          <w:sz w:val="20"/>
          <w:szCs w:val="20"/>
        </w:rPr>
        <w:t xml:space="preserve">. Pastureland of village Sarkineti                                   </w:t>
      </w:r>
    </w:p>
    <w:p w14:paraId="06B5811C" w14:textId="77777777" w:rsidR="001F2058" w:rsidRPr="003D7BF3" w:rsidRDefault="00B20C6D" w:rsidP="00044C81">
      <w:pPr>
        <w:pStyle w:val="Heading2"/>
        <w:rPr>
          <w:sz w:val="20"/>
          <w:szCs w:val="20"/>
        </w:rPr>
      </w:pPr>
      <w:bookmarkStart w:id="137" w:name="_Toc26879669"/>
      <w:bookmarkStart w:id="138" w:name="_Toc10554531"/>
      <w:bookmarkStart w:id="139" w:name="_Toc10554599"/>
      <w:bookmarkStart w:id="140" w:name="_Toc12612945"/>
      <w:r w:rsidRPr="003D7BF3">
        <w:rPr>
          <w:sz w:val="20"/>
          <w:szCs w:val="20"/>
          <w:lang w:val="en-GB"/>
        </w:rPr>
        <w:t xml:space="preserve">3. </w:t>
      </w:r>
      <w:r w:rsidR="00866152" w:rsidRPr="003D7BF3">
        <w:rPr>
          <w:sz w:val="20"/>
          <w:szCs w:val="20"/>
        </w:rPr>
        <w:t>Gender Equali</w:t>
      </w:r>
      <w:bookmarkStart w:id="141" w:name="_Hlt512851497"/>
      <w:r w:rsidR="00866152" w:rsidRPr="003D7BF3">
        <w:rPr>
          <w:sz w:val="20"/>
          <w:szCs w:val="20"/>
        </w:rPr>
        <w:t>t</w:t>
      </w:r>
      <w:bookmarkEnd w:id="141"/>
      <w:r w:rsidR="00866152" w:rsidRPr="003D7BF3">
        <w:rPr>
          <w:sz w:val="20"/>
          <w:szCs w:val="20"/>
        </w:rPr>
        <w:t>y</w:t>
      </w:r>
      <w:bookmarkStart w:id="142" w:name="_Hlt512419232"/>
      <w:r w:rsidR="00866152" w:rsidRPr="003D7BF3">
        <w:rPr>
          <w:sz w:val="20"/>
          <w:szCs w:val="20"/>
        </w:rPr>
        <w:t xml:space="preserve"> </w:t>
      </w:r>
      <w:bookmarkEnd w:id="142"/>
      <w:r w:rsidR="00866152" w:rsidRPr="003D7BF3">
        <w:rPr>
          <w:sz w:val="20"/>
          <w:szCs w:val="20"/>
        </w:rPr>
        <w:t>and Women's Empowerment.</w:t>
      </w:r>
      <w:bookmarkEnd w:id="137"/>
      <w:r w:rsidR="00866152" w:rsidRPr="003D7BF3">
        <w:rPr>
          <w:sz w:val="20"/>
          <w:szCs w:val="20"/>
        </w:rPr>
        <w:t xml:space="preserve"> </w:t>
      </w:r>
    </w:p>
    <w:p w14:paraId="7C26B7DB" w14:textId="77777777" w:rsidR="00387EAF" w:rsidRPr="003D7BF3" w:rsidRDefault="00B811BA" w:rsidP="001F2058">
      <w:pPr>
        <w:spacing w:line="240" w:lineRule="auto"/>
        <w:rPr>
          <w:rFonts w:ascii="Times New Roman" w:hAnsi="Times New Roman"/>
          <w:sz w:val="20"/>
          <w:szCs w:val="20"/>
        </w:rPr>
      </w:pPr>
      <w:r w:rsidRPr="003D7BF3">
        <w:rPr>
          <w:rFonts w:ascii="Times New Roman" w:hAnsi="Times New Roman"/>
          <w:sz w:val="20"/>
          <w:szCs w:val="20"/>
        </w:rPr>
        <w:t>P</w:t>
      </w:r>
      <w:r w:rsidR="00776C1E" w:rsidRPr="003D7BF3">
        <w:rPr>
          <w:rFonts w:ascii="Times New Roman" w:hAnsi="Times New Roman"/>
          <w:sz w:val="20"/>
          <w:szCs w:val="20"/>
        </w:rPr>
        <w:t xml:space="preserve">rovide the </w:t>
      </w:r>
      <w:r w:rsidRPr="003D7BF3">
        <w:rPr>
          <w:rFonts w:ascii="Times New Roman" w:hAnsi="Times New Roman"/>
          <w:sz w:val="20"/>
          <w:szCs w:val="20"/>
        </w:rPr>
        <w:t>g</w:t>
      </w:r>
      <w:r w:rsidR="00776C1E" w:rsidRPr="003D7BF3">
        <w:rPr>
          <w:rFonts w:ascii="Times New Roman" w:hAnsi="Times New Roman"/>
          <w:sz w:val="20"/>
          <w:szCs w:val="20"/>
        </w:rPr>
        <w:t xml:space="preserve">ender </w:t>
      </w:r>
      <w:r w:rsidRPr="003D7BF3">
        <w:rPr>
          <w:rFonts w:ascii="Times New Roman" w:hAnsi="Times New Roman"/>
          <w:sz w:val="20"/>
          <w:szCs w:val="20"/>
        </w:rPr>
        <w:t>a</w:t>
      </w:r>
      <w:r w:rsidR="00776C1E" w:rsidRPr="003D7BF3">
        <w:rPr>
          <w:rFonts w:ascii="Times New Roman" w:hAnsi="Times New Roman"/>
          <w:sz w:val="20"/>
          <w:szCs w:val="20"/>
        </w:rPr>
        <w:t>nalysis or equivalent socio-economic assessment</w:t>
      </w:r>
      <w:r w:rsidR="007D4B60" w:rsidRPr="003D7BF3">
        <w:rPr>
          <w:rFonts w:ascii="Times New Roman" w:hAnsi="Times New Roman"/>
          <w:sz w:val="20"/>
          <w:szCs w:val="20"/>
        </w:rPr>
        <w:t xml:space="preserve">. </w:t>
      </w:r>
      <w:r w:rsidR="00387EAF" w:rsidRPr="003D7BF3">
        <w:rPr>
          <w:rFonts w:ascii="Times New Roman" w:hAnsi="Times New Roman"/>
          <w:sz w:val="20"/>
          <w:szCs w:val="20"/>
        </w:rPr>
        <w:t xml:space="preserve">If </w:t>
      </w:r>
      <w:r w:rsidR="006373E7" w:rsidRPr="003D7BF3">
        <w:rPr>
          <w:rFonts w:ascii="Times New Roman" w:hAnsi="Times New Roman"/>
          <w:sz w:val="20"/>
          <w:szCs w:val="20"/>
        </w:rPr>
        <w:t>available,</w:t>
      </w:r>
      <w:r w:rsidR="00387EAF" w:rsidRPr="003D7BF3">
        <w:rPr>
          <w:rFonts w:ascii="Times New Roman" w:hAnsi="Times New Roman"/>
          <w:sz w:val="20"/>
          <w:szCs w:val="20"/>
        </w:rPr>
        <w:t xml:space="preserve"> provide document in annex </w:t>
      </w:r>
      <w:r w:rsidR="00FA2E09" w:rsidRPr="003D7BF3">
        <w:rPr>
          <w:rFonts w:ascii="Times New Roman" w:hAnsi="Times New Roman"/>
          <w:sz w:val="20"/>
          <w:szCs w:val="20"/>
        </w:rPr>
        <w:t>and/</w:t>
      </w:r>
      <w:r w:rsidR="00387EAF" w:rsidRPr="003D7BF3">
        <w:rPr>
          <w:rFonts w:ascii="Times New Roman" w:hAnsi="Times New Roman"/>
          <w:sz w:val="20"/>
          <w:szCs w:val="20"/>
        </w:rPr>
        <w:t>or provide link</w:t>
      </w:r>
      <w:r w:rsidR="00FA2E09" w:rsidRPr="003D7BF3">
        <w:rPr>
          <w:rFonts w:ascii="Times New Roman" w:hAnsi="Times New Roman"/>
          <w:sz w:val="20"/>
          <w:szCs w:val="20"/>
        </w:rPr>
        <w:t>.</w:t>
      </w:r>
      <w:bookmarkEnd w:id="138"/>
      <w:bookmarkEnd w:id="139"/>
      <w:bookmarkEnd w:id="140"/>
      <w:r w:rsidR="00FA2E09" w:rsidRPr="003D7BF3">
        <w:rPr>
          <w:rFonts w:ascii="Times New Roman" w:hAnsi="Times New Roman"/>
          <w:sz w:val="20"/>
          <w:szCs w:val="20"/>
        </w:rPr>
        <w:t xml:space="preserve"> </w:t>
      </w:r>
    </w:p>
    <w:p w14:paraId="74683E99" w14:textId="77777777" w:rsidR="00D6436C" w:rsidRDefault="00D6436C" w:rsidP="003D7BF3">
      <w:pPr>
        <w:pStyle w:val="GEFFieldtoFillout"/>
        <w:shd w:val="clear" w:color="auto" w:fill="FFFFFF"/>
        <w:ind w:left="0"/>
        <w:jc w:val="both"/>
        <w:rPr>
          <w:color w:val="auto"/>
          <w:sz w:val="20"/>
          <w:szCs w:val="20"/>
        </w:rPr>
      </w:pPr>
      <w:r w:rsidRPr="003D7BF3">
        <w:rPr>
          <w:color w:val="auto"/>
          <w:sz w:val="20"/>
          <w:szCs w:val="20"/>
        </w:rPr>
        <w:t xml:space="preserve">Widespread and unprecedented rapid degradation of land threatens food production, water availability, </w:t>
      </w:r>
      <w:proofErr w:type="gramStart"/>
      <w:r w:rsidRPr="003D7BF3">
        <w:rPr>
          <w:color w:val="auto"/>
          <w:sz w:val="20"/>
          <w:szCs w:val="20"/>
        </w:rPr>
        <w:t>biodiversity</w:t>
      </w:r>
      <w:proofErr w:type="gramEnd"/>
      <w:r w:rsidRPr="003D7BF3">
        <w:rPr>
          <w:color w:val="auto"/>
          <w:sz w:val="20"/>
          <w:szCs w:val="20"/>
        </w:rPr>
        <w:t xml:space="preserve"> and energy security worldwide. Land degradation contributes to climate change, deepens poverty and induces displacement and migration, while those forces in turn worsen land degradation.  When land is degraded and usable land becomes scarce, women </w:t>
      </w:r>
      <w:proofErr w:type="gramStart"/>
      <w:r w:rsidRPr="003D7BF3">
        <w:rPr>
          <w:color w:val="auto"/>
          <w:sz w:val="20"/>
          <w:szCs w:val="20"/>
        </w:rPr>
        <w:t>are uniquely and differentially affected</w:t>
      </w:r>
      <w:proofErr w:type="gramEnd"/>
      <w:r w:rsidRPr="003D7BF3">
        <w:rPr>
          <w:color w:val="auto"/>
          <w:sz w:val="20"/>
          <w:szCs w:val="20"/>
        </w:rPr>
        <w:t xml:space="preserve"> given their substantial role in agriculture and food production, greater vulnerability to poverty, and typically weaker legal protections and social status. Women constitute the majority of farmers in many of the </w:t>
      </w:r>
      <w:proofErr w:type="spellStart"/>
      <w:r w:rsidRPr="003D7BF3">
        <w:rPr>
          <w:color w:val="auto"/>
          <w:sz w:val="20"/>
          <w:szCs w:val="20"/>
        </w:rPr>
        <w:t>regions</w:t>
      </w:r>
      <w:proofErr w:type="spellEnd"/>
      <w:r w:rsidRPr="003D7BF3">
        <w:rPr>
          <w:color w:val="auto"/>
          <w:sz w:val="20"/>
          <w:szCs w:val="20"/>
        </w:rPr>
        <w:t xml:space="preserve"> most severely affected by desertification, land degradation and drought. While they often serve as environmental stewards, women tend to be excluded from conservation and management of land, lack access to agricultural extension services and institutional credit and encounter barriers to participation in development, planning and policymaking processes. Unlike men, women often have less access to information, resources and legal rights to land, natural and productive resources. Unequal power relations and gender-based discrimination in legal and customary systems in many societies deny women even user rights to plant trees, control soil degradation and enhance soil fertility. Gender-responsive LDN projects and programmes strategically contribute to the achievement of LDN and address the needs of the most vulnerable groups, such as small farmers, rural communities and indigenous peoples, with a dedicated focus on women. </w:t>
      </w:r>
    </w:p>
    <w:p w14:paraId="5E365F1A" w14:textId="77777777" w:rsidR="003D7BF3" w:rsidRPr="003D7BF3" w:rsidRDefault="003D7BF3" w:rsidP="003D7BF3">
      <w:pPr>
        <w:pStyle w:val="GEFFieldtoFillout"/>
        <w:shd w:val="clear" w:color="auto" w:fill="FFFFFF"/>
        <w:ind w:left="0"/>
        <w:jc w:val="both"/>
        <w:rPr>
          <w:color w:val="auto"/>
          <w:sz w:val="20"/>
          <w:szCs w:val="20"/>
        </w:rPr>
      </w:pPr>
    </w:p>
    <w:p w14:paraId="66EB5B75" w14:textId="16EF9BCB" w:rsidR="00D6436C" w:rsidRDefault="00D6436C" w:rsidP="000B4296">
      <w:pPr>
        <w:pStyle w:val="GEFFieldtoFillout"/>
        <w:shd w:val="clear" w:color="auto" w:fill="FFFFFF"/>
        <w:ind w:left="0"/>
        <w:jc w:val="both"/>
        <w:rPr>
          <w:color w:val="auto"/>
          <w:sz w:val="20"/>
          <w:szCs w:val="20"/>
        </w:rPr>
      </w:pPr>
      <w:r w:rsidRPr="000B4296">
        <w:rPr>
          <w:color w:val="auto"/>
          <w:sz w:val="20"/>
          <w:szCs w:val="20"/>
        </w:rPr>
        <w:lastRenderedPageBreak/>
        <w:t xml:space="preserve">The project considers gender mainstreaming as central to its successful achievement because of the reasons put forward above and in key international agreements relating to land degradation and gender equality (see below). </w:t>
      </w:r>
    </w:p>
    <w:p w14:paraId="013873D8" w14:textId="77777777" w:rsidR="00B90F7E" w:rsidRPr="000B4296" w:rsidRDefault="00B90F7E" w:rsidP="000B4296">
      <w:pPr>
        <w:pStyle w:val="GEFFieldtoFillout"/>
        <w:shd w:val="clear" w:color="auto" w:fill="FFFFFF"/>
        <w:ind w:left="0"/>
        <w:jc w:val="both"/>
        <w:rPr>
          <w:color w:val="auto"/>
          <w:sz w:val="20"/>
          <w:szCs w:val="20"/>
        </w:rPr>
      </w:pPr>
    </w:p>
    <w:p w14:paraId="6E2090BC" w14:textId="28E9C652" w:rsidR="00D6436C" w:rsidRDefault="00D6436C" w:rsidP="000B4296">
      <w:pPr>
        <w:pStyle w:val="GEFFieldtoFillout"/>
        <w:shd w:val="clear" w:color="auto" w:fill="FFFFFF"/>
        <w:ind w:left="0"/>
        <w:jc w:val="both"/>
        <w:rPr>
          <w:color w:val="auto"/>
          <w:sz w:val="20"/>
          <w:szCs w:val="20"/>
        </w:rPr>
      </w:pPr>
      <w:proofErr w:type="gramStart"/>
      <w:r w:rsidRPr="000B4296">
        <w:rPr>
          <w:color w:val="auto"/>
          <w:sz w:val="20"/>
          <w:szCs w:val="20"/>
        </w:rPr>
        <w:t>This Project Gender Action Plan (GAP) is informed by relevant international and national frameworks</w:t>
      </w:r>
      <w:proofErr w:type="gramEnd"/>
      <w:r w:rsidRPr="000B4296">
        <w:rPr>
          <w:color w:val="auto"/>
          <w:sz w:val="20"/>
          <w:szCs w:val="20"/>
        </w:rPr>
        <w:t xml:space="preserve"> and policies related to the environment and gender equality as set out below, and is designed to meet the mandatory requirements of the new GEF Policy on Gender Equality (2017). This GEF policy aims to ensure equal opportunities for women and men to participate in, contribute to, and benefit from GEF-financed activities in support of the GEF’s efforts to achieve global environment benefits. Principles include requirements that </w:t>
      </w:r>
      <w:r w:rsidRPr="00B3529D">
        <w:rPr>
          <w:b/>
          <w:color w:val="auto"/>
          <w:sz w:val="20"/>
          <w:szCs w:val="20"/>
        </w:rPr>
        <w:t xml:space="preserve">stakeholder engagement and analysis </w:t>
      </w:r>
      <w:proofErr w:type="gramStart"/>
      <w:r w:rsidRPr="00B3529D">
        <w:rPr>
          <w:b/>
          <w:color w:val="auto"/>
          <w:sz w:val="20"/>
          <w:szCs w:val="20"/>
        </w:rPr>
        <w:t>be conducted</w:t>
      </w:r>
      <w:proofErr w:type="gramEnd"/>
      <w:r w:rsidRPr="00B3529D">
        <w:rPr>
          <w:b/>
          <w:color w:val="auto"/>
          <w:sz w:val="20"/>
          <w:szCs w:val="20"/>
        </w:rPr>
        <w:t xml:space="preserve"> in an inclusive and gender responsive manner</w:t>
      </w:r>
      <w:r w:rsidRPr="000B4296">
        <w:rPr>
          <w:color w:val="auto"/>
          <w:sz w:val="20"/>
          <w:szCs w:val="20"/>
        </w:rPr>
        <w:t>, so that the rights of women and men and the different knowledge, needs, roles and interests of women and men are recognized and addressed. In addition, GEF-financed activities must be conducted, designed and implemented in an inclusive manner so that women’s participation and voice are, regardless of their background, age, race, ethnicity or religion, reflected in decision-making, and that consultations with women’s organizations, including Indigenous women and local women’s groups, are supported. Furthermore, a gender-responsive</w:t>
      </w:r>
      <w:r w:rsidRPr="000B4296">
        <w:rPr>
          <w:color w:val="auto"/>
        </w:rPr>
        <w:footnoteReference w:id="16"/>
      </w:r>
      <w:r w:rsidRPr="000B4296">
        <w:rPr>
          <w:color w:val="auto"/>
          <w:sz w:val="20"/>
          <w:szCs w:val="20"/>
        </w:rPr>
        <w:t xml:space="preserve"> approach </w:t>
      </w:r>
      <w:proofErr w:type="gramStart"/>
      <w:r w:rsidRPr="000B4296">
        <w:rPr>
          <w:color w:val="auto"/>
          <w:sz w:val="20"/>
          <w:szCs w:val="20"/>
        </w:rPr>
        <w:t>must be applied</w:t>
      </w:r>
      <w:proofErr w:type="gramEnd"/>
      <w:r w:rsidRPr="000B4296">
        <w:rPr>
          <w:color w:val="auto"/>
          <w:sz w:val="20"/>
          <w:szCs w:val="20"/>
        </w:rPr>
        <w:t xml:space="preserve"> throughout the identification, design, implementation, monitoring and evaluation of the project.</w:t>
      </w:r>
    </w:p>
    <w:p w14:paraId="2B6A0677" w14:textId="77777777" w:rsidR="00B90F7E" w:rsidRPr="000B4296" w:rsidRDefault="00B90F7E" w:rsidP="000B4296">
      <w:pPr>
        <w:pStyle w:val="GEFFieldtoFillout"/>
        <w:shd w:val="clear" w:color="auto" w:fill="FFFFFF"/>
        <w:ind w:left="0"/>
        <w:jc w:val="both"/>
        <w:rPr>
          <w:color w:val="auto"/>
          <w:sz w:val="20"/>
          <w:szCs w:val="20"/>
        </w:rPr>
      </w:pPr>
    </w:p>
    <w:p w14:paraId="725D7873" w14:textId="155B3499" w:rsidR="00D6436C" w:rsidRDefault="00D6436C" w:rsidP="000B4296">
      <w:pPr>
        <w:pStyle w:val="GEFFieldtoFillout"/>
        <w:shd w:val="clear" w:color="auto" w:fill="FFFFFF"/>
        <w:ind w:left="0"/>
        <w:jc w:val="both"/>
        <w:rPr>
          <w:color w:val="auto"/>
          <w:sz w:val="20"/>
          <w:szCs w:val="20"/>
        </w:rPr>
      </w:pPr>
      <w:proofErr w:type="gramStart"/>
      <w:r w:rsidRPr="000B4296">
        <w:rPr>
          <w:color w:val="auto"/>
          <w:sz w:val="20"/>
          <w:szCs w:val="20"/>
        </w:rPr>
        <w:t>This GAP aims to ensure the Project meets these GEF requirements, specifically with regard to the GEF project and programme cycle i.e. “In Program Framework Documents (PFDs) and Project Identification Forms (PIFs) submitted for Work Program entry or CEO Approval, Agencies provide indicative information on Gender considerations relevant to the proposed activity, and any measures to address these, including the process to collect sex-disaggregated data and information on Gender.”</w:t>
      </w:r>
      <w:proofErr w:type="gramEnd"/>
      <w:r w:rsidRPr="000B4296">
        <w:rPr>
          <w:color w:val="auto"/>
          <w:sz w:val="20"/>
          <w:szCs w:val="20"/>
        </w:rPr>
        <w:t xml:space="preserve"> The PIF has already touched on gender considerations and the Project PFD advances the integration of gender in the dedicated section as required, but also in other sections on “risk” and “stakeholder engagement. In addition, the Project GAP sets out operational details such as responsibilities and budget estimates. To summarize, the GEF Policy on Gender Equality also requires Agencies to provide the following at or prior to CEO Endorsement/ Approval:</w:t>
      </w:r>
    </w:p>
    <w:p w14:paraId="66FD8D5F" w14:textId="77777777" w:rsidR="00B90F7E" w:rsidRPr="000B4296" w:rsidRDefault="00B90F7E" w:rsidP="000B4296">
      <w:pPr>
        <w:pStyle w:val="GEFFieldtoFillout"/>
        <w:shd w:val="clear" w:color="auto" w:fill="FFFFFF"/>
        <w:ind w:left="0"/>
        <w:jc w:val="both"/>
        <w:rPr>
          <w:color w:val="auto"/>
          <w:sz w:val="20"/>
          <w:szCs w:val="20"/>
        </w:rPr>
      </w:pPr>
    </w:p>
    <w:p w14:paraId="06E2D33C" w14:textId="60702981" w:rsidR="00D6436C" w:rsidRDefault="00D6436C" w:rsidP="000B4296">
      <w:pPr>
        <w:pStyle w:val="GEFFieldtoFillout"/>
        <w:shd w:val="clear" w:color="auto" w:fill="FFFFFF"/>
        <w:ind w:left="0"/>
        <w:jc w:val="both"/>
        <w:rPr>
          <w:color w:val="auto"/>
          <w:sz w:val="20"/>
          <w:szCs w:val="20"/>
        </w:rPr>
      </w:pPr>
      <w:r w:rsidRPr="000B4296">
        <w:rPr>
          <w:color w:val="auto"/>
          <w:sz w:val="20"/>
          <w:szCs w:val="20"/>
        </w:rPr>
        <w:t>Gender Analysis or equivalent socio-economic assessment that identifies and describes any gender differences, gender differentiated impacts and risks, and opportunities to address Gender Gaps and promote the Empowerment of Women that may be relevant to the proposed activity. Project response: yes, done.</w:t>
      </w:r>
    </w:p>
    <w:p w14:paraId="49F52B28" w14:textId="77777777" w:rsidR="00B90F7E" w:rsidRPr="000B4296" w:rsidRDefault="00B90F7E" w:rsidP="000B4296">
      <w:pPr>
        <w:pStyle w:val="GEFFieldtoFillout"/>
        <w:shd w:val="clear" w:color="auto" w:fill="FFFFFF"/>
        <w:ind w:left="0"/>
        <w:jc w:val="both"/>
        <w:rPr>
          <w:color w:val="auto"/>
          <w:sz w:val="20"/>
          <w:szCs w:val="20"/>
        </w:rPr>
      </w:pPr>
    </w:p>
    <w:p w14:paraId="46CE5739" w14:textId="676BAAAB" w:rsidR="00D6436C" w:rsidRDefault="00D6436C" w:rsidP="000B4296">
      <w:pPr>
        <w:pStyle w:val="GEFFieldtoFillout"/>
        <w:shd w:val="clear" w:color="auto" w:fill="FFFFFF"/>
        <w:ind w:left="0"/>
        <w:jc w:val="both"/>
        <w:rPr>
          <w:color w:val="auto"/>
          <w:sz w:val="20"/>
          <w:szCs w:val="20"/>
        </w:rPr>
      </w:pPr>
      <w:r w:rsidRPr="000B4296">
        <w:rPr>
          <w:color w:val="auto"/>
          <w:sz w:val="20"/>
          <w:szCs w:val="20"/>
        </w:rPr>
        <w:t>any corresponding gender-responsive measures to address differences, identified impacts and risks, and opportunities through a gender action plan or equivalent and (c) if gender-responsive measures have been identified, the results framework or logical framework include actions, Gender-Sensitive Indicators and sex-disaggregated targets. Project response: see Project results framework and GAP below, containing all these measures.</w:t>
      </w:r>
    </w:p>
    <w:p w14:paraId="287F5EE1" w14:textId="77777777" w:rsidR="00B90F7E" w:rsidRPr="000B4296" w:rsidRDefault="00B90F7E" w:rsidP="000B4296">
      <w:pPr>
        <w:pStyle w:val="GEFFieldtoFillout"/>
        <w:shd w:val="clear" w:color="auto" w:fill="FFFFFF"/>
        <w:ind w:left="0"/>
        <w:jc w:val="both"/>
        <w:rPr>
          <w:color w:val="auto"/>
          <w:sz w:val="20"/>
          <w:szCs w:val="20"/>
        </w:rPr>
      </w:pPr>
    </w:p>
    <w:p w14:paraId="74F508E9" w14:textId="14EBADB0"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FAO is the principal Agency and the </w:t>
      </w:r>
      <w:proofErr w:type="gramStart"/>
      <w:r w:rsidRPr="000B4296">
        <w:rPr>
          <w:color w:val="auto"/>
          <w:sz w:val="20"/>
          <w:szCs w:val="20"/>
        </w:rPr>
        <w:t>GAP also</w:t>
      </w:r>
      <w:proofErr w:type="gramEnd"/>
      <w:r w:rsidRPr="000B4296">
        <w:rPr>
          <w:color w:val="auto"/>
          <w:sz w:val="20"/>
          <w:szCs w:val="20"/>
        </w:rPr>
        <w:t xml:space="preserve"> contributes to the objectives of its Policy on Gender (2013) as in Table 1 below.</w:t>
      </w:r>
    </w:p>
    <w:p w14:paraId="3072F7CE" w14:textId="77777777" w:rsidR="00B90F7E" w:rsidRPr="000B4296" w:rsidRDefault="00B90F7E" w:rsidP="000B4296">
      <w:pPr>
        <w:pStyle w:val="GEFFieldtoFillout"/>
        <w:shd w:val="clear" w:color="auto" w:fill="FFFFFF"/>
        <w:ind w:left="0"/>
        <w:jc w:val="both"/>
        <w:rPr>
          <w:color w:val="auto"/>
          <w:sz w:val="20"/>
          <w:szCs w:val="20"/>
        </w:rPr>
      </w:pPr>
    </w:p>
    <w:p w14:paraId="7763BF5D" w14:textId="77120A2D" w:rsidR="00D6436C" w:rsidRPr="00B3529D" w:rsidRDefault="00D6436C" w:rsidP="000B4296">
      <w:pPr>
        <w:pStyle w:val="GEFFieldtoFillout"/>
        <w:shd w:val="clear" w:color="auto" w:fill="FFFFFF"/>
        <w:ind w:left="0"/>
        <w:jc w:val="both"/>
        <w:rPr>
          <w:b/>
          <w:color w:val="auto"/>
          <w:sz w:val="20"/>
          <w:szCs w:val="20"/>
        </w:rPr>
      </w:pPr>
      <w:r w:rsidRPr="00B3529D">
        <w:rPr>
          <w:b/>
          <w:color w:val="auto"/>
          <w:sz w:val="20"/>
          <w:szCs w:val="20"/>
        </w:rPr>
        <w:t xml:space="preserve">Table </w:t>
      </w:r>
      <w:r w:rsidR="009B118D">
        <w:rPr>
          <w:b/>
          <w:color w:val="auto"/>
          <w:sz w:val="20"/>
          <w:szCs w:val="20"/>
        </w:rPr>
        <w:t>4</w:t>
      </w:r>
      <w:r w:rsidRPr="00B3529D">
        <w:rPr>
          <w:b/>
          <w:color w:val="auto"/>
          <w:sz w:val="20"/>
          <w:szCs w:val="20"/>
        </w:rPr>
        <w:t>. Project contribution to objectives of FAO Policy on Gender (2013)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5431"/>
      </w:tblGrid>
      <w:tr w:rsidR="00D6436C" w:rsidRPr="000B4296" w14:paraId="1880BF04" w14:textId="77777777" w:rsidTr="00B90F7E">
        <w:tc>
          <w:tcPr>
            <w:tcW w:w="3085" w:type="dxa"/>
            <w:shd w:val="clear" w:color="auto" w:fill="auto"/>
          </w:tcPr>
          <w:p w14:paraId="48B14234"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1. Women participate equally with men as decision-makers in rural institutions and in shaping laws, policies and programmes.</w:t>
            </w:r>
          </w:p>
        </w:tc>
        <w:tc>
          <w:tcPr>
            <w:tcW w:w="5431" w:type="dxa"/>
            <w:shd w:val="clear" w:color="auto" w:fill="auto"/>
          </w:tcPr>
          <w:p w14:paraId="5345A2A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National level: Project will build on sub-national consultations to inform these laws, policies and programmes.</w:t>
            </w:r>
          </w:p>
          <w:p w14:paraId="317CB6E2"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Sub-national level: Project is not directly engaged in Pasture Users’ Union (PUU</w:t>
            </w:r>
            <w:proofErr w:type="gramStart"/>
            <w:r w:rsidRPr="000B4296">
              <w:rPr>
                <w:color w:val="auto"/>
                <w:sz w:val="20"/>
                <w:szCs w:val="20"/>
              </w:rPr>
              <w:t>)  governance</w:t>
            </w:r>
            <w:proofErr w:type="gramEnd"/>
            <w:r w:rsidRPr="000B4296">
              <w:rPr>
                <w:color w:val="auto"/>
                <w:sz w:val="20"/>
                <w:szCs w:val="20"/>
              </w:rPr>
              <w:t xml:space="preserve"> and will not therefore be involved in promoting women’s equal participation in them directly.</w:t>
            </w:r>
          </w:p>
        </w:tc>
      </w:tr>
      <w:tr w:rsidR="00D6436C" w:rsidRPr="000B4296" w14:paraId="2840D343" w14:textId="77777777" w:rsidTr="00B90F7E">
        <w:tc>
          <w:tcPr>
            <w:tcW w:w="3085" w:type="dxa"/>
            <w:shd w:val="clear" w:color="auto" w:fill="auto"/>
          </w:tcPr>
          <w:p w14:paraId="1E2CB7C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2. Women and men have equal access to and control over decent employment and income, land and other productive resources.</w:t>
            </w:r>
          </w:p>
        </w:tc>
        <w:tc>
          <w:tcPr>
            <w:tcW w:w="5431" w:type="dxa"/>
            <w:shd w:val="clear" w:color="auto" w:fill="auto"/>
          </w:tcPr>
          <w:p w14:paraId="3493E18E"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Women’s and men’s more equal access to pastureland is a key goal of the Project</w:t>
            </w:r>
          </w:p>
        </w:tc>
      </w:tr>
      <w:tr w:rsidR="00D6436C" w:rsidRPr="000B4296" w14:paraId="51A30D84" w14:textId="77777777" w:rsidTr="00B90F7E">
        <w:tc>
          <w:tcPr>
            <w:tcW w:w="3085" w:type="dxa"/>
            <w:shd w:val="clear" w:color="auto" w:fill="auto"/>
          </w:tcPr>
          <w:p w14:paraId="59F5808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3. Women and men have equal access to goods and services for agricultural development, and to markets.</w:t>
            </w:r>
          </w:p>
        </w:tc>
        <w:tc>
          <w:tcPr>
            <w:tcW w:w="5431" w:type="dxa"/>
            <w:shd w:val="clear" w:color="auto" w:fill="auto"/>
          </w:tcPr>
          <w:p w14:paraId="3A5107BF"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Project support to strategic/ operational pasture management plans as well as inclusive business models that prioritize clean technologies</w:t>
            </w:r>
            <w:proofErr w:type="gramStart"/>
            <w:r w:rsidRPr="000B4296">
              <w:rPr>
                <w:color w:val="auto"/>
                <w:sz w:val="20"/>
                <w:szCs w:val="20"/>
              </w:rPr>
              <w:t>,  gender</w:t>
            </w:r>
            <w:proofErr w:type="gramEnd"/>
            <w:r w:rsidRPr="000B4296">
              <w:rPr>
                <w:color w:val="auto"/>
                <w:sz w:val="20"/>
                <w:szCs w:val="20"/>
              </w:rPr>
              <w:t xml:space="preserve">-sensitive services and infrastructure will promote more equal access to pasture lands and related economic incentives.  </w:t>
            </w:r>
          </w:p>
        </w:tc>
      </w:tr>
      <w:tr w:rsidR="00D6436C" w:rsidRPr="000B4296" w14:paraId="166E79F4" w14:textId="77777777" w:rsidTr="00B90F7E">
        <w:tc>
          <w:tcPr>
            <w:tcW w:w="3085" w:type="dxa"/>
            <w:shd w:val="clear" w:color="auto" w:fill="auto"/>
          </w:tcPr>
          <w:p w14:paraId="774A66B4"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4. Women’s work burden </w:t>
            </w:r>
            <w:proofErr w:type="gramStart"/>
            <w:r w:rsidRPr="000B4296">
              <w:rPr>
                <w:color w:val="auto"/>
                <w:sz w:val="20"/>
                <w:szCs w:val="20"/>
              </w:rPr>
              <w:t>is reduced</w:t>
            </w:r>
            <w:proofErr w:type="gramEnd"/>
            <w:r w:rsidRPr="000B4296">
              <w:rPr>
                <w:color w:val="auto"/>
                <w:sz w:val="20"/>
                <w:szCs w:val="20"/>
              </w:rPr>
              <w:t xml:space="preserve"> by 20 percent through improved technologies, services and infrastructure.</w:t>
            </w:r>
          </w:p>
        </w:tc>
        <w:tc>
          <w:tcPr>
            <w:tcW w:w="5431" w:type="dxa"/>
            <w:shd w:val="clear" w:color="auto" w:fill="auto"/>
          </w:tcPr>
          <w:p w14:paraId="7C52FAD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Project will contribute to FAO global goal by supporting pasture management policy, legislation and strategic/ operational plans as well as inclusive business models that prioritize clean technologies</w:t>
            </w:r>
            <w:proofErr w:type="gramStart"/>
            <w:r w:rsidRPr="000B4296">
              <w:rPr>
                <w:color w:val="auto"/>
                <w:sz w:val="20"/>
                <w:szCs w:val="20"/>
              </w:rPr>
              <w:t>,  gender</w:t>
            </w:r>
            <w:proofErr w:type="gramEnd"/>
            <w:r w:rsidRPr="000B4296">
              <w:rPr>
                <w:color w:val="auto"/>
                <w:sz w:val="20"/>
                <w:szCs w:val="20"/>
              </w:rPr>
              <w:t xml:space="preserve">-sensitive services and infrastructure that reduce drudgery and save time for women.  </w:t>
            </w:r>
          </w:p>
        </w:tc>
      </w:tr>
      <w:tr w:rsidR="00D6436C" w:rsidRPr="000B4296" w14:paraId="11EF5F29" w14:textId="77777777" w:rsidTr="00B90F7E">
        <w:tc>
          <w:tcPr>
            <w:tcW w:w="3085" w:type="dxa"/>
            <w:shd w:val="clear" w:color="auto" w:fill="auto"/>
          </w:tcPr>
          <w:p w14:paraId="274949C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5. The share of total agricultural aid committed to projects related to women and gender equality is increased to 30 percent</w:t>
            </w:r>
          </w:p>
        </w:tc>
        <w:tc>
          <w:tcPr>
            <w:tcW w:w="5431" w:type="dxa"/>
            <w:shd w:val="clear" w:color="auto" w:fill="auto"/>
          </w:tcPr>
          <w:p w14:paraId="419F28D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Project will track contribution of financing related to </w:t>
            </w:r>
            <w:proofErr w:type="gramStart"/>
            <w:r w:rsidRPr="000B4296">
              <w:rPr>
                <w:color w:val="auto"/>
                <w:sz w:val="20"/>
                <w:szCs w:val="20"/>
              </w:rPr>
              <w:t>women and gender equality in Project</w:t>
            </w:r>
            <w:proofErr w:type="gramEnd"/>
            <w:r w:rsidRPr="000B4296">
              <w:rPr>
                <w:color w:val="auto"/>
                <w:sz w:val="20"/>
                <w:szCs w:val="20"/>
              </w:rPr>
              <w:t xml:space="preserve"> and report on contribution to global target of 30%.</w:t>
            </w:r>
          </w:p>
        </w:tc>
      </w:tr>
    </w:tbl>
    <w:p w14:paraId="27225634" w14:textId="77777777" w:rsidR="00D6436C" w:rsidRPr="000B4296" w:rsidRDefault="00D6436C" w:rsidP="000B4296">
      <w:pPr>
        <w:pStyle w:val="GEFFieldtoFillout"/>
        <w:shd w:val="clear" w:color="auto" w:fill="FFFFFF"/>
        <w:ind w:left="0"/>
        <w:jc w:val="both"/>
        <w:rPr>
          <w:color w:val="auto"/>
          <w:sz w:val="20"/>
          <w:szCs w:val="20"/>
        </w:rPr>
      </w:pPr>
    </w:p>
    <w:p w14:paraId="6B51C61B" w14:textId="5A178810"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GAP </w:t>
      </w:r>
      <w:proofErr w:type="gramStart"/>
      <w:r w:rsidRPr="000B4296">
        <w:rPr>
          <w:color w:val="auto"/>
          <w:sz w:val="20"/>
          <w:szCs w:val="20"/>
        </w:rPr>
        <w:t>is also framed</w:t>
      </w:r>
      <w:proofErr w:type="gramEnd"/>
      <w:r w:rsidRPr="000B4296">
        <w:rPr>
          <w:color w:val="auto"/>
          <w:sz w:val="20"/>
          <w:szCs w:val="20"/>
        </w:rPr>
        <w:t xml:space="preserve"> by the FAO Regional Gender Equality Strategy for Europe and Central Asia (2019), which includes a focus on minimizing gender-related risks and safeguarding rural women’s rights in all actions to achieve sustainable and equitable food systems and rural development.  It will also be compliant with FAO’s Environmental and Social Management guidelines (2015).</w:t>
      </w:r>
    </w:p>
    <w:p w14:paraId="53CBB7AF" w14:textId="77777777" w:rsidR="00B90F7E" w:rsidRPr="000B4296" w:rsidRDefault="00B90F7E" w:rsidP="000B4296">
      <w:pPr>
        <w:pStyle w:val="GEFFieldtoFillout"/>
        <w:shd w:val="clear" w:color="auto" w:fill="FFFFFF"/>
        <w:ind w:left="0"/>
        <w:jc w:val="both"/>
        <w:rPr>
          <w:color w:val="auto"/>
          <w:sz w:val="20"/>
          <w:szCs w:val="20"/>
        </w:rPr>
      </w:pPr>
    </w:p>
    <w:p w14:paraId="3B29E302"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Finally, the project also aims to contribute to the gender policies of the Government of Georgia (</w:t>
      </w:r>
      <w:proofErr w:type="spellStart"/>
      <w:r w:rsidRPr="000B4296">
        <w:rPr>
          <w:color w:val="auto"/>
          <w:sz w:val="20"/>
          <w:szCs w:val="20"/>
        </w:rPr>
        <w:t>GoG</w:t>
      </w:r>
      <w:proofErr w:type="spellEnd"/>
      <w:r w:rsidRPr="000B4296">
        <w:rPr>
          <w:color w:val="auto"/>
          <w:sz w:val="20"/>
          <w:szCs w:val="20"/>
        </w:rPr>
        <w:t xml:space="preserve"> see below)</w:t>
      </w:r>
      <w:proofErr w:type="gramStart"/>
      <w:r w:rsidRPr="000B4296">
        <w:rPr>
          <w:color w:val="auto"/>
          <w:sz w:val="20"/>
          <w:szCs w:val="20"/>
        </w:rPr>
        <w:t>,</w:t>
      </w:r>
      <w:proofErr w:type="gramEnd"/>
      <w:r w:rsidRPr="000B4296">
        <w:rPr>
          <w:color w:val="auto"/>
          <w:sz w:val="20"/>
          <w:szCs w:val="20"/>
        </w:rPr>
        <w:t xml:space="preserve"> The European Union is co</w:t>
      </w:r>
      <w:r w:rsidR="006373E7" w:rsidRPr="000B4296">
        <w:rPr>
          <w:color w:val="auto"/>
          <w:sz w:val="20"/>
          <w:szCs w:val="20"/>
        </w:rPr>
        <w:t>-</w:t>
      </w:r>
      <w:r w:rsidRPr="000B4296">
        <w:rPr>
          <w:color w:val="auto"/>
          <w:sz w:val="20"/>
          <w:szCs w:val="20"/>
        </w:rPr>
        <w:t>financing Project components 2 and 4, and also has a gender action plan.</w:t>
      </w:r>
      <w:r w:rsidRPr="000B4296">
        <w:rPr>
          <w:color w:val="auto"/>
        </w:rPr>
        <w:footnoteReference w:id="17"/>
      </w:r>
      <w:r w:rsidRPr="000B4296">
        <w:rPr>
          <w:color w:val="auto"/>
          <w:sz w:val="20"/>
          <w:szCs w:val="20"/>
        </w:rPr>
        <w:t xml:space="preserve">  This includes objectives on equal access to financial services, productive resources including land, trade and entrepreneurship, equal access and control over clean water, energy, transport infrastructure, and equitable engagement in their management, as well as equal rights to participate in and influence decision-making processes on climate and environmental issues. </w:t>
      </w:r>
    </w:p>
    <w:p w14:paraId="6E381F43" w14:textId="77777777" w:rsidR="00B90F7E" w:rsidRDefault="00B90F7E" w:rsidP="000B4296">
      <w:pPr>
        <w:pStyle w:val="GEFFieldtoFillout"/>
        <w:shd w:val="clear" w:color="auto" w:fill="FFFFFF"/>
        <w:ind w:left="0"/>
        <w:jc w:val="both"/>
        <w:rPr>
          <w:color w:val="auto"/>
          <w:sz w:val="20"/>
          <w:szCs w:val="20"/>
        </w:rPr>
      </w:pPr>
    </w:p>
    <w:p w14:paraId="50F69E77" w14:textId="15920A76" w:rsidR="00D6436C" w:rsidRPr="00B3529D" w:rsidRDefault="00D6436C" w:rsidP="000B4296">
      <w:pPr>
        <w:pStyle w:val="GEFFieldtoFillout"/>
        <w:shd w:val="clear" w:color="auto" w:fill="FFFFFF"/>
        <w:ind w:left="0"/>
        <w:jc w:val="both"/>
        <w:rPr>
          <w:color w:val="auto"/>
          <w:sz w:val="20"/>
          <w:szCs w:val="20"/>
          <w:u w:val="single"/>
        </w:rPr>
      </w:pPr>
      <w:r w:rsidRPr="00B3529D">
        <w:rPr>
          <w:color w:val="auto"/>
          <w:sz w:val="20"/>
          <w:szCs w:val="20"/>
          <w:u w:val="single"/>
        </w:rPr>
        <w:t>Key policies and frameworks framing this Project GAP</w:t>
      </w:r>
    </w:p>
    <w:p w14:paraId="1EA8205E" w14:textId="77777777" w:rsidR="00B90F7E" w:rsidRPr="000B4296" w:rsidRDefault="00B90F7E" w:rsidP="000B4296">
      <w:pPr>
        <w:pStyle w:val="GEFFieldtoFillout"/>
        <w:shd w:val="clear" w:color="auto" w:fill="FFFFFF"/>
        <w:ind w:left="0"/>
        <w:jc w:val="both"/>
        <w:rPr>
          <w:color w:val="auto"/>
          <w:sz w:val="20"/>
          <w:szCs w:val="20"/>
        </w:rPr>
      </w:pPr>
    </w:p>
    <w:p w14:paraId="202A13CC" w14:textId="00122561" w:rsidR="00D6436C" w:rsidRDefault="00D6436C" w:rsidP="000B4296">
      <w:pPr>
        <w:pStyle w:val="GEFFieldtoFillout"/>
        <w:shd w:val="clear" w:color="auto" w:fill="FFFFFF"/>
        <w:ind w:left="0"/>
        <w:jc w:val="both"/>
        <w:rPr>
          <w:color w:val="auto"/>
          <w:sz w:val="20"/>
          <w:szCs w:val="20"/>
        </w:rPr>
      </w:pPr>
      <w:r w:rsidRPr="00B3529D">
        <w:rPr>
          <w:b/>
          <w:color w:val="auto"/>
          <w:sz w:val="20"/>
          <w:szCs w:val="20"/>
        </w:rPr>
        <w:t>Sustainable Development Goals (SDGs) of Agenda 2030 (UN, 2015</w:t>
      </w:r>
      <w:r w:rsidRPr="000B4296">
        <w:rPr>
          <w:color w:val="auto"/>
          <w:sz w:val="20"/>
          <w:szCs w:val="20"/>
        </w:rPr>
        <w:t xml:space="preserve">). The main development framework against which countries </w:t>
      </w:r>
      <w:proofErr w:type="gramStart"/>
      <w:r w:rsidRPr="000B4296">
        <w:rPr>
          <w:color w:val="auto"/>
          <w:sz w:val="20"/>
          <w:szCs w:val="20"/>
        </w:rPr>
        <w:t>are held</w:t>
      </w:r>
      <w:proofErr w:type="gramEnd"/>
      <w:r w:rsidRPr="000B4296">
        <w:rPr>
          <w:color w:val="auto"/>
          <w:sz w:val="20"/>
          <w:szCs w:val="20"/>
        </w:rPr>
        <w:t xml:space="preserve"> accountable, SDG5 relates to gender equality and women’s empowerment.  One of the most relevant targets is Target 5.A  calling on countries to “(u)</w:t>
      </w:r>
      <w:proofErr w:type="spellStart"/>
      <w:r w:rsidRPr="000B4296">
        <w:rPr>
          <w:color w:val="auto"/>
          <w:sz w:val="20"/>
          <w:szCs w:val="20"/>
        </w:rPr>
        <w:t>ndertake</w:t>
      </w:r>
      <w:proofErr w:type="spellEnd"/>
      <w:r w:rsidRPr="000B4296">
        <w:rPr>
          <w:color w:val="auto"/>
          <w:sz w:val="20"/>
          <w:szCs w:val="20"/>
        </w:rPr>
        <w:t xml:space="preserve"> reforms to give women equal rights to economic resources, as well as access to ownership and control over land and other forms of property, financial services, inheritance and natural resources, in accordance with national laws”. Project response: Project will promote women’s equitable access to pastures as well as related economic incentives and services through policy/ regulatory reform, pasture management plans and inclusive business models for LDN and SLM.</w:t>
      </w:r>
    </w:p>
    <w:p w14:paraId="5330BAC0" w14:textId="77777777" w:rsidR="00B90F7E" w:rsidRPr="000B4296" w:rsidRDefault="00B90F7E" w:rsidP="000B4296">
      <w:pPr>
        <w:pStyle w:val="GEFFieldtoFillout"/>
        <w:shd w:val="clear" w:color="auto" w:fill="FFFFFF"/>
        <w:ind w:left="0"/>
        <w:jc w:val="both"/>
        <w:rPr>
          <w:color w:val="auto"/>
          <w:sz w:val="20"/>
          <w:szCs w:val="20"/>
        </w:rPr>
      </w:pPr>
    </w:p>
    <w:p w14:paraId="0946476A" w14:textId="793B7BCE" w:rsidR="00D6436C" w:rsidRDefault="00D6436C" w:rsidP="000B4296">
      <w:pPr>
        <w:pStyle w:val="GEFFieldtoFillout"/>
        <w:shd w:val="clear" w:color="auto" w:fill="FFFFFF"/>
        <w:ind w:left="0"/>
        <w:jc w:val="both"/>
        <w:rPr>
          <w:color w:val="auto"/>
          <w:sz w:val="20"/>
          <w:szCs w:val="20"/>
        </w:rPr>
      </w:pPr>
      <w:r w:rsidRPr="00B3529D">
        <w:rPr>
          <w:b/>
          <w:color w:val="auto"/>
          <w:sz w:val="20"/>
          <w:szCs w:val="20"/>
        </w:rPr>
        <w:t xml:space="preserve">Convention on the Elimination of all Forms of Discrimination </w:t>
      </w:r>
      <w:proofErr w:type="gramStart"/>
      <w:r w:rsidRPr="00B3529D">
        <w:rPr>
          <w:b/>
          <w:color w:val="auto"/>
          <w:sz w:val="20"/>
          <w:szCs w:val="20"/>
        </w:rPr>
        <w:t>Against</w:t>
      </w:r>
      <w:proofErr w:type="gramEnd"/>
      <w:r w:rsidRPr="00B3529D">
        <w:rPr>
          <w:b/>
          <w:color w:val="auto"/>
          <w:sz w:val="20"/>
          <w:szCs w:val="20"/>
        </w:rPr>
        <w:t xml:space="preserve"> Women (CEDAW, 1979).</w:t>
      </w:r>
      <w:r w:rsidRPr="000B4296">
        <w:rPr>
          <w:color w:val="auto"/>
          <w:sz w:val="20"/>
          <w:szCs w:val="20"/>
        </w:rPr>
        <w:t xml:space="preserve"> This is the UN convention </w:t>
      </w:r>
      <w:proofErr w:type="spellStart"/>
      <w:r w:rsidRPr="000B4296">
        <w:rPr>
          <w:color w:val="auto"/>
          <w:sz w:val="20"/>
          <w:szCs w:val="20"/>
        </w:rPr>
        <w:t>focussed</w:t>
      </w:r>
      <w:proofErr w:type="spellEnd"/>
      <w:r w:rsidRPr="000B4296">
        <w:rPr>
          <w:color w:val="auto"/>
          <w:sz w:val="20"/>
          <w:szCs w:val="20"/>
        </w:rPr>
        <w:t xml:space="preserve"> on gender equality and women’s empowerment, and sets out requirements for States in all areas of life.  Georgia became a signatory in 1994. The Committee has noted progress in many areas but with regard to rural women called for the government to ensure that rural women have adequate access to economic opportunities and equal opportunities to participate in in decisions relating to the agricultural sector.</w:t>
      </w:r>
      <w:r w:rsidRPr="000B4296">
        <w:rPr>
          <w:color w:val="auto"/>
        </w:rPr>
        <w:footnoteReference w:id="18"/>
      </w:r>
      <w:r w:rsidRPr="000B4296">
        <w:rPr>
          <w:color w:val="auto"/>
          <w:sz w:val="20"/>
          <w:szCs w:val="20"/>
        </w:rPr>
        <w:t xml:space="preserve">  It also sets out the concept of temporary special measures to tackle gender inequalities e.g. quotas. Project response: Project has </w:t>
      </w:r>
      <w:r w:rsidR="006373E7" w:rsidRPr="000B4296">
        <w:rPr>
          <w:color w:val="auto"/>
          <w:sz w:val="20"/>
          <w:szCs w:val="20"/>
        </w:rPr>
        <w:t>already</w:t>
      </w:r>
      <w:r w:rsidRPr="000B4296">
        <w:rPr>
          <w:color w:val="auto"/>
          <w:sz w:val="20"/>
          <w:szCs w:val="20"/>
        </w:rPr>
        <w:t xml:space="preserve"> started consulting women and men through a household survey that will include women and women headed households in its sample, as well as asks questions about </w:t>
      </w:r>
      <w:proofErr w:type="spellStart"/>
      <w:r w:rsidRPr="000B4296">
        <w:rPr>
          <w:color w:val="auto"/>
          <w:sz w:val="20"/>
          <w:szCs w:val="20"/>
        </w:rPr>
        <w:t>intrahousehold</w:t>
      </w:r>
      <w:proofErr w:type="spellEnd"/>
      <w:r w:rsidRPr="000B4296">
        <w:rPr>
          <w:color w:val="auto"/>
          <w:sz w:val="20"/>
          <w:szCs w:val="20"/>
        </w:rPr>
        <w:t xml:space="preserve"> decision-making </w:t>
      </w:r>
      <w:proofErr w:type="gramStart"/>
      <w:r w:rsidRPr="000B4296">
        <w:rPr>
          <w:color w:val="auto"/>
          <w:sz w:val="20"/>
          <w:szCs w:val="20"/>
        </w:rPr>
        <w:t>so as to</w:t>
      </w:r>
      <w:proofErr w:type="gramEnd"/>
      <w:r w:rsidRPr="000B4296">
        <w:rPr>
          <w:color w:val="auto"/>
          <w:sz w:val="20"/>
          <w:szCs w:val="20"/>
        </w:rPr>
        <w:t xml:space="preserve"> better target Project services. </w:t>
      </w:r>
      <w:r w:rsidR="006373E7" w:rsidRPr="000B4296">
        <w:rPr>
          <w:color w:val="auto"/>
          <w:sz w:val="20"/>
          <w:szCs w:val="20"/>
        </w:rPr>
        <w:t>The project</w:t>
      </w:r>
      <w:r w:rsidRPr="000B4296">
        <w:rPr>
          <w:color w:val="auto"/>
          <w:sz w:val="20"/>
          <w:szCs w:val="20"/>
        </w:rPr>
        <w:t xml:space="preserve"> will see additional consultations at the sub-national level including about the Project’s GAP.  The Project implementation phase will ensure a participatory approach to developing laws and policy related to pastures, including women and women heads of household. Although largely male-dominated, women do need access to quality pastures and related inputs conducive to LDN targets, as heads of household (including if males migrate or die) and the Project will also explore entry points for women’s economic empowerment in related environmental services or alternative livelihoods.</w:t>
      </w:r>
    </w:p>
    <w:p w14:paraId="7A098797" w14:textId="77777777" w:rsidR="00B90F7E" w:rsidRPr="000B4296" w:rsidRDefault="00B90F7E" w:rsidP="000B4296">
      <w:pPr>
        <w:pStyle w:val="GEFFieldtoFillout"/>
        <w:shd w:val="clear" w:color="auto" w:fill="FFFFFF"/>
        <w:ind w:left="0"/>
        <w:jc w:val="both"/>
        <w:rPr>
          <w:color w:val="auto"/>
          <w:sz w:val="20"/>
          <w:szCs w:val="20"/>
        </w:rPr>
      </w:pPr>
    </w:p>
    <w:p w14:paraId="682E59DD" w14:textId="71C19A0B" w:rsidR="00D6436C" w:rsidRDefault="00D6436C" w:rsidP="000B4296">
      <w:pPr>
        <w:pStyle w:val="GEFFieldtoFillout"/>
        <w:shd w:val="clear" w:color="auto" w:fill="FFFFFF"/>
        <w:ind w:left="0"/>
        <w:jc w:val="both"/>
        <w:rPr>
          <w:color w:val="auto"/>
          <w:sz w:val="20"/>
          <w:szCs w:val="20"/>
        </w:rPr>
      </w:pPr>
      <w:r w:rsidRPr="00B3529D">
        <w:rPr>
          <w:b/>
          <w:color w:val="auto"/>
          <w:sz w:val="20"/>
          <w:szCs w:val="20"/>
        </w:rPr>
        <w:t xml:space="preserve">United Nations Convention to Combat </w:t>
      </w:r>
      <w:r w:rsidR="00B3529D" w:rsidRPr="00B3529D">
        <w:rPr>
          <w:b/>
          <w:color w:val="auto"/>
          <w:sz w:val="20"/>
          <w:szCs w:val="20"/>
        </w:rPr>
        <w:t>Desertification (UNCCD, 1994).</w:t>
      </w:r>
      <w:r w:rsidR="00B3529D">
        <w:rPr>
          <w:color w:val="auto"/>
          <w:sz w:val="20"/>
          <w:szCs w:val="20"/>
        </w:rPr>
        <w:t xml:space="preserve"> </w:t>
      </w:r>
      <w:r w:rsidRPr="000B4296">
        <w:rPr>
          <w:color w:val="auto"/>
          <w:sz w:val="20"/>
          <w:szCs w:val="20"/>
        </w:rPr>
        <w:t>The UNCCD, the main Multilateral Environmental Agreement (MEA) on land degradation, has a Gender Action Plan (UNCCD, 2017</w:t>
      </w:r>
      <w:r w:rsidRPr="000B4296">
        <w:rPr>
          <w:color w:val="auto"/>
        </w:rPr>
        <w:footnoteReference w:id="19"/>
      </w:r>
      <w:r w:rsidRPr="000B4296">
        <w:rPr>
          <w:color w:val="auto"/>
          <w:sz w:val="20"/>
          <w:szCs w:val="20"/>
        </w:rPr>
        <w:t xml:space="preserve">).  </w:t>
      </w:r>
      <w:proofErr w:type="gramStart"/>
      <w:r w:rsidRPr="000B4296">
        <w:rPr>
          <w:color w:val="auto"/>
          <w:sz w:val="20"/>
          <w:szCs w:val="20"/>
        </w:rPr>
        <w:t>Its relevant objectives for this Project are to: (</w:t>
      </w:r>
      <w:proofErr w:type="spellStart"/>
      <w:r w:rsidRPr="000B4296">
        <w:rPr>
          <w:color w:val="auto"/>
          <w:sz w:val="20"/>
          <w:szCs w:val="20"/>
        </w:rPr>
        <w:t>i</w:t>
      </w:r>
      <w:proofErr w:type="spellEnd"/>
      <w:r w:rsidRPr="000B4296">
        <w:rPr>
          <w:color w:val="auto"/>
          <w:sz w:val="20"/>
          <w:szCs w:val="20"/>
        </w:rPr>
        <w:t>) enhance women’s role as agents of change by addressing the gender inequalities they face (ii) build the capacities of women and girls to access the resources they need to improve their livelihoods, manage land sustainably and become resilient to drought (iii) develop a baseline on gender-related issues in land degradation and desertification, and monitor, report and regularly review progress in the implementation and achievement of objectives (iv) mobilize adequate resources to achieve these objectives.</w:t>
      </w:r>
      <w:proofErr w:type="gramEnd"/>
      <w:r w:rsidRPr="000B4296">
        <w:rPr>
          <w:color w:val="auto"/>
          <w:sz w:val="20"/>
          <w:szCs w:val="20"/>
        </w:rPr>
        <w:t xml:space="preserve">  Key principles to guide action on the ground are that (</w:t>
      </w:r>
      <w:proofErr w:type="spellStart"/>
      <w:r w:rsidRPr="000B4296">
        <w:rPr>
          <w:color w:val="auto"/>
          <w:sz w:val="20"/>
          <w:szCs w:val="20"/>
        </w:rPr>
        <w:t>i</w:t>
      </w:r>
      <w:proofErr w:type="spellEnd"/>
      <w:r w:rsidRPr="000B4296">
        <w:rPr>
          <w:color w:val="auto"/>
          <w:sz w:val="20"/>
          <w:szCs w:val="20"/>
        </w:rPr>
        <w:t xml:space="preserve">) interventions do not increase women’s burden but decrease it (ii) women not only contribute to, but also benefit from, the interventions. The UNCCD Gender Action Plan emphasizes equal participation in decisions taken during the design, planning, implementation and evaluation of initiatives to implement the UNCCD. </w:t>
      </w:r>
      <w:proofErr w:type="gramStart"/>
      <w:r w:rsidRPr="000B4296">
        <w:rPr>
          <w:color w:val="auto"/>
          <w:sz w:val="20"/>
          <w:szCs w:val="20"/>
        </w:rPr>
        <w:t>Project response: Project including through its GAP addresses all the objectives stated above, and meets all the key principles.</w:t>
      </w:r>
      <w:proofErr w:type="gramEnd"/>
    </w:p>
    <w:p w14:paraId="22B02D2A" w14:textId="77777777" w:rsidR="00B90F7E" w:rsidRPr="000B4296" w:rsidRDefault="00B90F7E" w:rsidP="000B4296">
      <w:pPr>
        <w:pStyle w:val="GEFFieldtoFillout"/>
        <w:shd w:val="clear" w:color="auto" w:fill="FFFFFF"/>
        <w:ind w:left="0"/>
        <w:jc w:val="both"/>
        <w:rPr>
          <w:color w:val="auto"/>
          <w:sz w:val="20"/>
          <w:szCs w:val="20"/>
        </w:rPr>
      </w:pPr>
    </w:p>
    <w:p w14:paraId="553A6181" w14:textId="78F6F646"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UNCCD’s land degradation neutrality (LDN) principles apply to this Project and </w:t>
      </w:r>
      <w:proofErr w:type="gramStart"/>
      <w:r w:rsidRPr="000B4296">
        <w:rPr>
          <w:color w:val="auto"/>
          <w:sz w:val="20"/>
          <w:szCs w:val="20"/>
        </w:rPr>
        <w:t>they also</w:t>
      </w:r>
      <w:proofErr w:type="gramEnd"/>
      <w:r w:rsidRPr="000B4296">
        <w:rPr>
          <w:color w:val="auto"/>
          <w:sz w:val="20"/>
          <w:szCs w:val="20"/>
        </w:rPr>
        <w:t xml:space="preserve"> highligh</w:t>
      </w:r>
      <w:r w:rsidR="006373E7" w:rsidRPr="000B4296">
        <w:rPr>
          <w:color w:val="auto"/>
          <w:sz w:val="20"/>
          <w:szCs w:val="20"/>
        </w:rPr>
        <w:t>t</w:t>
      </w:r>
      <w:r w:rsidRPr="000B4296">
        <w:rPr>
          <w:color w:val="auto"/>
          <w:sz w:val="20"/>
          <w:szCs w:val="20"/>
        </w:rPr>
        <w:t xml:space="preserve"> the importance of integrating a gender perspective, which are set out in the publication “Scientific Conceptual Framework for Land Degradation Neutrality. A report of the Science-Policy Interface” (UNCCD, 2017). Broadly speaking, they touch on the importance of ensuring gender differences and </w:t>
      </w:r>
      <w:r w:rsidR="006373E7" w:rsidRPr="000B4296">
        <w:rPr>
          <w:color w:val="auto"/>
          <w:sz w:val="20"/>
          <w:szCs w:val="20"/>
        </w:rPr>
        <w:t>inequalities</w:t>
      </w:r>
      <w:r w:rsidRPr="000B4296">
        <w:rPr>
          <w:color w:val="auto"/>
          <w:sz w:val="20"/>
          <w:szCs w:val="20"/>
        </w:rPr>
        <w:t xml:space="preserve"> between women and men </w:t>
      </w:r>
      <w:proofErr w:type="gramStart"/>
      <w:r w:rsidRPr="000B4296">
        <w:rPr>
          <w:color w:val="auto"/>
          <w:sz w:val="20"/>
          <w:szCs w:val="20"/>
        </w:rPr>
        <w:t>are addressed</w:t>
      </w:r>
      <w:proofErr w:type="gramEnd"/>
      <w:r w:rsidRPr="000B4296">
        <w:rPr>
          <w:color w:val="auto"/>
          <w:sz w:val="20"/>
          <w:szCs w:val="20"/>
        </w:rPr>
        <w:t xml:space="preserve"> for LDN. Project response: Project including through its GAP will ensure that gender dimensions of LDN principles inform all policy/ regulatory development as well as sub-national planning.</w:t>
      </w:r>
    </w:p>
    <w:p w14:paraId="3552E1DA" w14:textId="77777777" w:rsidR="00B90F7E" w:rsidRPr="000B4296" w:rsidRDefault="00B90F7E" w:rsidP="000B4296">
      <w:pPr>
        <w:pStyle w:val="GEFFieldtoFillout"/>
        <w:shd w:val="clear" w:color="auto" w:fill="FFFFFF"/>
        <w:ind w:left="0"/>
        <w:jc w:val="both"/>
        <w:rPr>
          <w:color w:val="auto"/>
          <w:sz w:val="20"/>
          <w:szCs w:val="20"/>
        </w:rPr>
      </w:pPr>
    </w:p>
    <w:p w14:paraId="3BBB731F" w14:textId="4A3AC440" w:rsidR="00D6436C" w:rsidRDefault="00D6436C" w:rsidP="000B4296">
      <w:pPr>
        <w:pStyle w:val="GEFFieldtoFillout"/>
        <w:shd w:val="clear" w:color="auto" w:fill="FFFFFF"/>
        <w:ind w:left="0"/>
        <w:jc w:val="both"/>
        <w:rPr>
          <w:color w:val="auto"/>
          <w:sz w:val="20"/>
          <w:szCs w:val="20"/>
        </w:rPr>
      </w:pPr>
      <w:r w:rsidRPr="00B3529D">
        <w:rPr>
          <w:b/>
          <w:color w:val="auto"/>
          <w:sz w:val="20"/>
          <w:szCs w:val="20"/>
        </w:rPr>
        <w:t>United Nations (UNFCCC, 1992).</w:t>
      </w:r>
      <w:r w:rsidRPr="000B4296">
        <w:rPr>
          <w:color w:val="auto"/>
          <w:sz w:val="20"/>
          <w:szCs w:val="20"/>
        </w:rPr>
        <w:t xml:space="preserve">  </w:t>
      </w:r>
      <w:proofErr w:type="gramStart"/>
      <w:r w:rsidRPr="000B4296">
        <w:rPr>
          <w:color w:val="auto"/>
          <w:sz w:val="20"/>
          <w:szCs w:val="20"/>
        </w:rPr>
        <w:t xml:space="preserve">This MEA is also key given the carbon mitigation dimensions of the Project, and the most relevant </w:t>
      </w:r>
      <w:r w:rsidRPr="00B3529D">
        <w:rPr>
          <w:b/>
          <w:color w:val="auto"/>
          <w:sz w:val="20"/>
          <w:szCs w:val="20"/>
        </w:rPr>
        <w:t>priority areas</w:t>
      </w:r>
      <w:r w:rsidRPr="000B4296">
        <w:rPr>
          <w:color w:val="auto"/>
          <w:sz w:val="20"/>
          <w:szCs w:val="20"/>
        </w:rPr>
        <w:t xml:space="preserve"> of its Gender Action Plan (2018</w:t>
      </w:r>
      <w:r w:rsidRPr="000B4296">
        <w:rPr>
          <w:color w:val="auto"/>
        </w:rPr>
        <w:footnoteReference w:id="20"/>
      </w:r>
      <w:r w:rsidRPr="000B4296">
        <w:rPr>
          <w:color w:val="auto"/>
          <w:sz w:val="20"/>
          <w:szCs w:val="20"/>
        </w:rPr>
        <w:t xml:space="preserve">) for this Project are: Priority area A.1 “Through … workshops, technical assistance, etc., enhance the capacity of Parties and stakeholders to develop gender-responsive policies, plans and </w:t>
      </w:r>
      <w:r w:rsidRPr="000B4296">
        <w:rPr>
          <w:color w:val="auto"/>
          <w:sz w:val="20"/>
          <w:szCs w:val="20"/>
        </w:rPr>
        <w:lastRenderedPageBreak/>
        <w:t>programmes on adaptation, mitigation, capacity-building, technology and finance” AND Priority area B.4 “… formal and non-formal education and training programmes focused on climate change at all levels, targeting women and youth in particular at the national, regional and local levels”.</w:t>
      </w:r>
      <w:proofErr w:type="gramEnd"/>
      <w:r w:rsidRPr="000B4296">
        <w:rPr>
          <w:color w:val="auto"/>
          <w:sz w:val="20"/>
          <w:szCs w:val="20"/>
        </w:rPr>
        <w:t xml:space="preserve"> Project response: Project including through its GAP builds capacity of women and men at national and sub-national levels in gender-responsive policies on SLM/ LDN with mitigation/ adaptation benefits, as well as through national/ sub-national policies that integrate gender dimensions. Project will confirm the municipalities using criteria including contribution to the LDN </w:t>
      </w:r>
      <w:proofErr w:type="gramStart"/>
      <w:r w:rsidRPr="000B4296">
        <w:rPr>
          <w:color w:val="auto"/>
          <w:sz w:val="20"/>
          <w:szCs w:val="20"/>
        </w:rPr>
        <w:t>targets,</w:t>
      </w:r>
      <w:proofErr w:type="gramEnd"/>
      <w:r w:rsidRPr="000B4296">
        <w:rPr>
          <w:color w:val="auto"/>
          <w:sz w:val="20"/>
          <w:szCs w:val="20"/>
        </w:rPr>
        <w:t xml:space="preserve"> ensure social impact in particular vulnerable groups and women.</w:t>
      </w:r>
    </w:p>
    <w:p w14:paraId="4B87B739" w14:textId="77777777" w:rsidR="00B90F7E" w:rsidRPr="000B4296" w:rsidRDefault="00B90F7E" w:rsidP="000B4296">
      <w:pPr>
        <w:pStyle w:val="GEFFieldtoFillout"/>
        <w:shd w:val="clear" w:color="auto" w:fill="FFFFFF"/>
        <w:ind w:left="0"/>
        <w:jc w:val="both"/>
        <w:rPr>
          <w:color w:val="auto"/>
          <w:sz w:val="20"/>
          <w:szCs w:val="20"/>
        </w:rPr>
      </w:pPr>
    </w:p>
    <w:p w14:paraId="213C3D43" w14:textId="548147FD" w:rsidR="00D6436C" w:rsidRDefault="00D6436C" w:rsidP="000B4296">
      <w:pPr>
        <w:pStyle w:val="GEFFieldtoFillout"/>
        <w:shd w:val="clear" w:color="auto" w:fill="FFFFFF"/>
        <w:ind w:left="0"/>
        <w:jc w:val="both"/>
        <w:rPr>
          <w:color w:val="auto"/>
          <w:sz w:val="20"/>
          <w:szCs w:val="20"/>
        </w:rPr>
      </w:pPr>
      <w:r w:rsidRPr="00B3529D">
        <w:rPr>
          <w:b/>
          <w:color w:val="auto"/>
          <w:sz w:val="20"/>
          <w:szCs w:val="20"/>
        </w:rPr>
        <w:t>Voluntary Guidelines on the Responsible Governance of Tenure of Land, Fisheries and Forests in the Context of National Food Security (VGGT). FAO. 2012.</w:t>
      </w:r>
      <w:r w:rsidRPr="000B4296">
        <w:rPr>
          <w:color w:val="auto"/>
          <w:sz w:val="20"/>
          <w:szCs w:val="20"/>
        </w:rPr>
        <w:t xml:space="preserve"> These are particularly relevant given the Project’s focus on sustainable pasture management, and confirms that States should ensure that women and girls have equal tenure rights and access to land, independent of their civil and marital status. </w:t>
      </w:r>
      <w:proofErr w:type="gramStart"/>
      <w:r w:rsidRPr="000B4296">
        <w:rPr>
          <w:color w:val="auto"/>
          <w:sz w:val="20"/>
          <w:szCs w:val="20"/>
        </w:rPr>
        <w:t xml:space="preserve">The VGGT call for States to “monitor the outcome of allocation programmes, including the gender-differentiated impacts on food security and poverty eradication as well as their impacts on social, economic and environmental objectives, and introduce corrective measures as required” – this is very relevant to the Project’s intended support to national and sub-national policy, </w:t>
      </w:r>
      <w:r w:rsidR="006373E7" w:rsidRPr="000B4296">
        <w:rPr>
          <w:color w:val="auto"/>
          <w:sz w:val="20"/>
          <w:szCs w:val="20"/>
        </w:rPr>
        <w:t>regulations</w:t>
      </w:r>
      <w:r w:rsidRPr="000B4296">
        <w:rPr>
          <w:color w:val="auto"/>
          <w:sz w:val="20"/>
          <w:szCs w:val="20"/>
        </w:rPr>
        <w:t xml:space="preserve"> and incentives for pasture access and management.</w:t>
      </w:r>
      <w:proofErr w:type="gramEnd"/>
      <w:r w:rsidRPr="000B4296">
        <w:rPr>
          <w:color w:val="auto"/>
          <w:sz w:val="20"/>
          <w:szCs w:val="20"/>
        </w:rPr>
        <w:t xml:space="preserve"> Project response: Project will ensure that all policy, regulatory and programming related to land including </w:t>
      </w:r>
      <w:r w:rsidR="006373E7" w:rsidRPr="000B4296">
        <w:rPr>
          <w:color w:val="auto"/>
          <w:sz w:val="20"/>
          <w:szCs w:val="20"/>
        </w:rPr>
        <w:t>pastureland</w:t>
      </w:r>
      <w:r w:rsidRPr="000B4296">
        <w:rPr>
          <w:color w:val="auto"/>
          <w:sz w:val="20"/>
          <w:szCs w:val="20"/>
        </w:rPr>
        <w:t xml:space="preserve"> </w:t>
      </w:r>
      <w:proofErr w:type="gramStart"/>
      <w:r w:rsidRPr="000B4296">
        <w:rPr>
          <w:color w:val="auto"/>
          <w:sz w:val="20"/>
          <w:szCs w:val="20"/>
        </w:rPr>
        <w:t>is informed</w:t>
      </w:r>
      <w:proofErr w:type="gramEnd"/>
      <w:r w:rsidRPr="000B4296">
        <w:rPr>
          <w:color w:val="auto"/>
          <w:sz w:val="20"/>
          <w:szCs w:val="20"/>
        </w:rPr>
        <w:t xml:space="preserve"> by the VGGT</w:t>
      </w:r>
      <w:r w:rsidRPr="000B4296">
        <w:rPr>
          <w:color w:val="auto"/>
        </w:rPr>
        <w:footnoteReference w:id="21"/>
      </w:r>
      <w:r w:rsidRPr="000B4296">
        <w:rPr>
          <w:color w:val="auto"/>
          <w:sz w:val="20"/>
          <w:szCs w:val="20"/>
        </w:rPr>
        <w:t>.</w:t>
      </w:r>
    </w:p>
    <w:p w14:paraId="7EB39C02" w14:textId="77777777" w:rsidR="00B90F7E" w:rsidRPr="000B4296" w:rsidRDefault="00B90F7E" w:rsidP="000B4296">
      <w:pPr>
        <w:pStyle w:val="GEFFieldtoFillout"/>
        <w:shd w:val="clear" w:color="auto" w:fill="FFFFFF"/>
        <w:ind w:left="0"/>
        <w:jc w:val="both"/>
        <w:rPr>
          <w:color w:val="auto"/>
          <w:sz w:val="20"/>
          <w:szCs w:val="20"/>
        </w:rPr>
      </w:pPr>
    </w:p>
    <w:p w14:paraId="1F06F461" w14:textId="77777777" w:rsidR="00D6436C" w:rsidRPr="000B4296" w:rsidRDefault="00D6436C" w:rsidP="000B4296">
      <w:pPr>
        <w:pStyle w:val="GEFFieldtoFillout"/>
        <w:shd w:val="clear" w:color="auto" w:fill="FFFFFF"/>
        <w:ind w:left="0"/>
        <w:jc w:val="both"/>
        <w:rPr>
          <w:color w:val="auto"/>
          <w:sz w:val="20"/>
          <w:szCs w:val="20"/>
        </w:rPr>
      </w:pPr>
      <w:r w:rsidRPr="00B3529D">
        <w:rPr>
          <w:b/>
          <w:color w:val="auto"/>
          <w:sz w:val="20"/>
          <w:szCs w:val="20"/>
        </w:rPr>
        <w:t>GEF-7 Land Degradation Focal Area Strategy.</w:t>
      </w:r>
      <w:r w:rsidRPr="000B4296">
        <w:rPr>
          <w:color w:val="auto"/>
          <w:sz w:val="20"/>
          <w:szCs w:val="20"/>
        </w:rPr>
        <w:t xml:space="preserve"> This </w:t>
      </w:r>
      <w:proofErr w:type="gramStart"/>
      <w:r w:rsidR="006373E7" w:rsidRPr="000B4296">
        <w:rPr>
          <w:color w:val="auto"/>
          <w:sz w:val="20"/>
          <w:szCs w:val="20"/>
        </w:rPr>
        <w:t>confirms</w:t>
      </w:r>
      <w:proofErr w:type="gramEnd"/>
      <w:r w:rsidR="006373E7" w:rsidRPr="000B4296">
        <w:rPr>
          <w:color w:val="auto"/>
          <w:sz w:val="20"/>
          <w:szCs w:val="20"/>
        </w:rPr>
        <w:t xml:space="preserve"> “gender</w:t>
      </w:r>
      <w:r w:rsidRPr="000B4296">
        <w:rPr>
          <w:color w:val="auto"/>
          <w:sz w:val="20"/>
          <w:szCs w:val="20"/>
        </w:rPr>
        <w:t xml:space="preserve"> roles have impacts on both farming and livelihood systems, but the contribution of women smallholder farmers often goes unrecognized. Women farmers often have less access to land, decision making processes, labor, credit, information, technology, and extension”</w:t>
      </w:r>
      <w:r w:rsidRPr="000B4296">
        <w:rPr>
          <w:color w:val="auto"/>
          <w:sz w:val="20"/>
          <w:szCs w:val="20"/>
        </w:rPr>
        <w:footnoteReference w:id="22"/>
      </w:r>
      <w:r w:rsidRPr="000B4296">
        <w:rPr>
          <w:color w:val="auto"/>
          <w:sz w:val="20"/>
          <w:szCs w:val="20"/>
        </w:rPr>
        <w:t>. The strategy commits to mainstreaming gender "by including 1) practical gender needs – improving the conditions of women through access to resources, services and opportunities, and 2) strategic gender interests – empowering women to take decisions and be better represented in various decision making bodies.”</w:t>
      </w:r>
      <w:r w:rsidRPr="000B4296">
        <w:rPr>
          <w:color w:val="auto"/>
        </w:rPr>
        <w:footnoteReference w:id="23"/>
      </w:r>
      <w:r w:rsidRPr="000B4296">
        <w:rPr>
          <w:color w:val="auto"/>
          <w:sz w:val="20"/>
          <w:szCs w:val="20"/>
        </w:rPr>
        <w:t xml:space="preserve"> Project response: Project will meet practical gender needs through operational pasture management plans targeting poor women heads of household as well as ensuring that all operational and strategic pasture management plans, as well as sustainable business models, take into account women’s and men’s different needs and priorities with regard to access to resources, services and opportunities. In terms of strategic gender interests, the Project targets women for capacity development and awareness raising in SLM/ LDN at national and sub-national levels, so that they are better positioned to contribute to decisions.  The Project is not working on PUU membership directly and will not be tackling therefore the gender imbalance in their membership, where women are in a minority.  However, it will explore opportunities </w:t>
      </w:r>
      <w:proofErr w:type="gramStart"/>
      <w:r w:rsidRPr="000B4296">
        <w:rPr>
          <w:color w:val="auto"/>
          <w:sz w:val="20"/>
          <w:szCs w:val="20"/>
        </w:rPr>
        <w:t>to directly target</w:t>
      </w:r>
      <w:proofErr w:type="gramEnd"/>
      <w:r w:rsidRPr="000B4296">
        <w:rPr>
          <w:color w:val="auto"/>
          <w:sz w:val="20"/>
          <w:szCs w:val="20"/>
        </w:rPr>
        <w:t xml:space="preserve"> women PUU members with incentives, hence increasing their status and voice in PUUs.</w:t>
      </w:r>
    </w:p>
    <w:p w14:paraId="144ED401" w14:textId="77777777" w:rsidR="009B118D" w:rsidRDefault="009B118D" w:rsidP="000B4296">
      <w:pPr>
        <w:pStyle w:val="GEFFieldtoFillout"/>
        <w:shd w:val="clear" w:color="auto" w:fill="FFFFFF"/>
        <w:ind w:left="0"/>
        <w:jc w:val="both"/>
        <w:rPr>
          <w:color w:val="auto"/>
          <w:sz w:val="20"/>
          <w:szCs w:val="20"/>
        </w:rPr>
      </w:pPr>
    </w:p>
    <w:p w14:paraId="68D9FA30" w14:textId="0824DB45" w:rsidR="00D6436C" w:rsidRPr="00B3529D" w:rsidRDefault="00D6436C" w:rsidP="000B4296">
      <w:pPr>
        <w:pStyle w:val="GEFFieldtoFillout"/>
        <w:shd w:val="clear" w:color="auto" w:fill="FFFFFF"/>
        <w:ind w:left="0"/>
        <w:jc w:val="both"/>
        <w:rPr>
          <w:color w:val="auto"/>
          <w:sz w:val="20"/>
          <w:szCs w:val="20"/>
          <w:u w:val="single"/>
        </w:rPr>
      </w:pPr>
      <w:r w:rsidRPr="00B3529D">
        <w:rPr>
          <w:color w:val="auto"/>
          <w:sz w:val="20"/>
          <w:szCs w:val="20"/>
          <w:u w:val="single"/>
        </w:rPr>
        <w:t>Government of Georgia</w:t>
      </w:r>
    </w:p>
    <w:p w14:paraId="08FC9A98" w14:textId="77777777" w:rsidR="00B90F7E" w:rsidRPr="000B4296" w:rsidRDefault="00B90F7E" w:rsidP="000B4296">
      <w:pPr>
        <w:pStyle w:val="GEFFieldtoFillout"/>
        <w:shd w:val="clear" w:color="auto" w:fill="FFFFFF"/>
        <w:ind w:left="0"/>
        <w:jc w:val="both"/>
        <w:rPr>
          <w:color w:val="auto"/>
          <w:sz w:val="20"/>
          <w:szCs w:val="20"/>
        </w:rPr>
      </w:pPr>
    </w:p>
    <w:p w14:paraId="0D5FF22F" w14:textId="5AB5CC01" w:rsidR="00D6436C" w:rsidRDefault="00D6436C" w:rsidP="000B4296">
      <w:pPr>
        <w:pStyle w:val="GEFFieldtoFillout"/>
        <w:shd w:val="clear" w:color="auto" w:fill="FFFFFF"/>
        <w:ind w:left="0"/>
        <w:jc w:val="both"/>
        <w:rPr>
          <w:color w:val="auto"/>
          <w:sz w:val="20"/>
          <w:szCs w:val="20"/>
        </w:rPr>
      </w:pPr>
      <w:r w:rsidRPr="000B4296">
        <w:rPr>
          <w:color w:val="auto"/>
          <w:sz w:val="20"/>
          <w:szCs w:val="20"/>
        </w:rPr>
        <w:t>The Government of Georgia (</w:t>
      </w:r>
      <w:proofErr w:type="spellStart"/>
      <w:r w:rsidRPr="000B4296">
        <w:rPr>
          <w:color w:val="auto"/>
          <w:sz w:val="20"/>
          <w:szCs w:val="20"/>
        </w:rPr>
        <w:t>GoG</w:t>
      </w:r>
      <w:proofErr w:type="spellEnd"/>
      <w:r w:rsidRPr="000B4296">
        <w:rPr>
          <w:color w:val="auto"/>
          <w:sz w:val="20"/>
          <w:szCs w:val="20"/>
        </w:rPr>
        <w:t xml:space="preserve">) has demonstrated </w:t>
      </w:r>
      <w:proofErr w:type="spellStart"/>
      <w:r w:rsidRPr="000B4296">
        <w:rPr>
          <w:color w:val="auto"/>
          <w:sz w:val="20"/>
          <w:szCs w:val="20"/>
        </w:rPr>
        <w:t>committment</w:t>
      </w:r>
      <w:proofErr w:type="spellEnd"/>
      <w:r w:rsidRPr="000B4296">
        <w:rPr>
          <w:color w:val="auto"/>
          <w:sz w:val="20"/>
          <w:szCs w:val="20"/>
        </w:rPr>
        <w:t xml:space="preserve"> to supporting gender equality and women’s empowerment through the ratification of various international instruments such as CEDAW, and progressively invested in </w:t>
      </w:r>
      <w:proofErr w:type="spellStart"/>
      <w:r w:rsidRPr="000B4296">
        <w:rPr>
          <w:color w:val="auto"/>
          <w:sz w:val="20"/>
          <w:szCs w:val="20"/>
        </w:rPr>
        <w:t>insitutions</w:t>
      </w:r>
      <w:proofErr w:type="spellEnd"/>
      <w:r w:rsidRPr="000B4296">
        <w:rPr>
          <w:color w:val="auto"/>
          <w:sz w:val="20"/>
          <w:szCs w:val="20"/>
        </w:rPr>
        <w:t xml:space="preserve"> mandated to advance gender equality</w:t>
      </w:r>
      <w:r w:rsidRPr="000B4296">
        <w:rPr>
          <w:color w:val="auto"/>
        </w:rPr>
        <w:footnoteReference w:id="24"/>
      </w:r>
      <w:r w:rsidRPr="000B4296">
        <w:rPr>
          <w:color w:val="auto"/>
          <w:sz w:val="20"/>
          <w:szCs w:val="20"/>
        </w:rPr>
        <w:t xml:space="preserve">. Today, the main policy instrument for gender equality is the Law of Georgia and this operationalized through the a National Action </w:t>
      </w:r>
      <w:proofErr w:type="gramStart"/>
      <w:r w:rsidRPr="000B4296">
        <w:rPr>
          <w:color w:val="auto"/>
          <w:sz w:val="20"/>
          <w:szCs w:val="20"/>
        </w:rPr>
        <w:t>Plan :</w:t>
      </w:r>
      <w:proofErr w:type="gramEnd"/>
      <w:r w:rsidRPr="000B4296">
        <w:rPr>
          <w:color w:val="auto"/>
          <w:sz w:val="20"/>
          <w:szCs w:val="20"/>
        </w:rPr>
        <w:t xml:space="preserve"> the last one was 2014-2016. The Inter-Agency Task Force on Gender Equality, Violence against Women and Domestic Violence </w:t>
      </w:r>
      <w:proofErr w:type="gramStart"/>
      <w:r w:rsidRPr="000B4296">
        <w:rPr>
          <w:color w:val="auto"/>
          <w:sz w:val="20"/>
          <w:szCs w:val="20"/>
        </w:rPr>
        <w:t>was established</w:t>
      </w:r>
      <w:proofErr w:type="gramEnd"/>
      <w:r w:rsidRPr="000B4296">
        <w:rPr>
          <w:color w:val="auto"/>
          <w:sz w:val="20"/>
          <w:szCs w:val="20"/>
        </w:rPr>
        <w:t xml:space="preserve"> in 2017 as a gender equality and human rights mechanism, and at the municipal level, Gender Equality Councils were established. </w:t>
      </w:r>
    </w:p>
    <w:p w14:paraId="0B602712" w14:textId="77777777" w:rsidR="00B90F7E" w:rsidRPr="000B4296" w:rsidRDefault="00B90F7E" w:rsidP="000B4296">
      <w:pPr>
        <w:pStyle w:val="GEFFieldtoFillout"/>
        <w:shd w:val="clear" w:color="auto" w:fill="FFFFFF"/>
        <w:ind w:left="0"/>
        <w:jc w:val="both"/>
        <w:rPr>
          <w:color w:val="auto"/>
          <w:sz w:val="20"/>
          <w:szCs w:val="20"/>
        </w:rPr>
      </w:pPr>
    </w:p>
    <w:p w14:paraId="34DABA62" w14:textId="209A4499"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Gender dimensions </w:t>
      </w:r>
      <w:proofErr w:type="gramStart"/>
      <w:r w:rsidRPr="000B4296">
        <w:rPr>
          <w:color w:val="auto"/>
          <w:sz w:val="20"/>
          <w:szCs w:val="20"/>
        </w:rPr>
        <w:t>have also been integrated</w:t>
      </w:r>
      <w:proofErr w:type="gramEnd"/>
      <w:r w:rsidRPr="000B4296">
        <w:rPr>
          <w:color w:val="auto"/>
          <w:sz w:val="20"/>
          <w:szCs w:val="20"/>
        </w:rPr>
        <w:t xml:space="preserve"> into various environmental and climate action plans.  For example, the National Biodiversity Strategy and Action Plan of Georgia 2014 – 2020 has an indicator of Number of NGOs, including women’s organizations and other stakeholders (especially representatives of local communities taking into account the gender balance), participating in public consultations on development projects and natural resource management plans, and women are to </w:t>
      </w:r>
      <w:proofErr w:type="gramStart"/>
      <w:r w:rsidRPr="000B4296">
        <w:rPr>
          <w:color w:val="auto"/>
          <w:sz w:val="20"/>
          <w:szCs w:val="20"/>
        </w:rPr>
        <w:t>be targeted</w:t>
      </w:r>
      <w:proofErr w:type="gramEnd"/>
      <w:r w:rsidRPr="000B4296">
        <w:rPr>
          <w:color w:val="auto"/>
          <w:sz w:val="20"/>
          <w:szCs w:val="20"/>
        </w:rPr>
        <w:t xml:space="preserve"> with </w:t>
      </w:r>
      <w:proofErr w:type="spellStart"/>
      <w:r w:rsidRPr="000B4296">
        <w:rPr>
          <w:color w:val="auto"/>
          <w:sz w:val="20"/>
          <w:szCs w:val="20"/>
        </w:rPr>
        <w:t>awraeness</w:t>
      </w:r>
      <w:proofErr w:type="spellEnd"/>
      <w:r w:rsidRPr="000B4296">
        <w:rPr>
          <w:color w:val="auto"/>
          <w:sz w:val="20"/>
          <w:szCs w:val="20"/>
        </w:rPr>
        <w:t xml:space="preserve"> raising on biodiversity. Further, Georgia’s first Intended Nationally Determined Contribution Submission to the UNFCCC in 2017 confirmed the importance of “a gender- and human rights-sensitive approach in adaptation planning capacity building, prioritizing the most vulnerable sectors and regions in order to reduce social inequality and the gap between women and men rights.” It also refers to a gender-sensitive Nationally Appropriate Mitigation Action (NAMA) for sustainable energy in rural areas. The NAMA on “Efficient use of biomass for equitable, climate proof and sustainable rural development” (under development) use and up-scaling of Solar Water Heaters,  Fuel Efficient Wood Stoves and Energy Efficient Insulation, all of which potentially empower women given their roles in rural society. The report of “National Target Setting to Achieve Land Degradation Neutrality” (</w:t>
      </w:r>
      <w:proofErr w:type="spellStart"/>
      <w:r w:rsidRPr="000B4296">
        <w:rPr>
          <w:color w:val="auto"/>
          <w:sz w:val="20"/>
          <w:szCs w:val="20"/>
        </w:rPr>
        <w:t>GoG</w:t>
      </w:r>
      <w:proofErr w:type="spellEnd"/>
      <w:r w:rsidRPr="000B4296">
        <w:rPr>
          <w:color w:val="auto"/>
          <w:sz w:val="20"/>
          <w:szCs w:val="20"/>
        </w:rPr>
        <w:t xml:space="preserve">, 2018) refers to including women in awareness raising, </w:t>
      </w:r>
      <w:proofErr w:type="spellStart"/>
      <w:r w:rsidRPr="000B4296">
        <w:rPr>
          <w:color w:val="auto"/>
          <w:sz w:val="20"/>
          <w:szCs w:val="20"/>
        </w:rPr>
        <w:t>alhtough</w:t>
      </w:r>
      <w:proofErr w:type="spellEnd"/>
      <w:r w:rsidRPr="000B4296">
        <w:rPr>
          <w:color w:val="auto"/>
          <w:sz w:val="20"/>
          <w:szCs w:val="20"/>
        </w:rPr>
        <w:t xml:space="preserve"> does not state the linkages between gender inequality and land degradation.</w:t>
      </w:r>
    </w:p>
    <w:p w14:paraId="59465595" w14:textId="77777777" w:rsidR="00B90F7E" w:rsidRPr="000B4296" w:rsidRDefault="00B90F7E" w:rsidP="000B4296">
      <w:pPr>
        <w:pStyle w:val="GEFFieldtoFillout"/>
        <w:shd w:val="clear" w:color="auto" w:fill="FFFFFF"/>
        <w:ind w:left="0"/>
        <w:jc w:val="both"/>
        <w:rPr>
          <w:color w:val="auto"/>
          <w:sz w:val="20"/>
          <w:szCs w:val="20"/>
        </w:rPr>
      </w:pPr>
    </w:p>
    <w:p w14:paraId="462D1C1D" w14:textId="198581F4"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In Georgia, as in many countries, there </w:t>
      </w:r>
      <w:proofErr w:type="gramStart"/>
      <w:r w:rsidRPr="000B4296">
        <w:rPr>
          <w:color w:val="auto"/>
          <w:sz w:val="20"/>
          <w:szCs w:val="20"/>
        </w:rPr>
        <w:t>is generally held</w:t>
      </w:r>
      <w:proofErr w:type="gramEnd"/>
      <w:r w:rsidRPr="000B4296">
        <w:rPr>
          <w:color w:val="auto"/>
          <w:sz w:val="20"/>
          <w:szCs w:val="20"/>
        </w:rPr>
        <w:t xml:space="preserve"> to be a gap between generally supportive government policy and on-the-ground implementation. The Project foresees, in Component 1, a review of legislation with a gender lens, which will build on this preliminary review and especially focus on the relevant national and sub-national levels.</w:t>
      </w:r>
    </w:p>
    <w:p w14:paraId="31D733B3" w14:textId="77777777" w:rsidR="00B90F7E" w:rsidRPr="000B4296" w:rsidRDefault="00B90F7E" w:rsidP="000B4296">
      <w:pPr>
        <w:pStyle w:val="GEFFieldtoFillout"/>
        <w:shd w:val="clear" w:color="auto" w:fill="FFFFFF"/>
        <w:ind w:left="0"/>
        <w:jc w:val="both"/>
        <w:rPr>
          <w:color w:val="auto"/>
          <w:sz w:val="20"/>
          <w:szCs w:val="20"/>
        </w:rPr>
      </w:pPr>
    </w:p>
    <w:p w14:paraId="4B9C6E8F" w14:textId="10CF3707" w:rsidR="00D6436C" w:rsidRPr="00B3529D" w:rsidRDefault="00D6436C" w:rsidP="000B4296">
      <w:pPr>
        <w:pStyle w:val="GEFFieldtoFillout"/>
        <w:shd w:val="clear" w:color="auto" w:fill="FFFFFF"/>
        <w:ind w:left="0"/>
        <w:jc w:val="both"/>
        <w:rPr>
          <w:color w:val="auto"/>
          <w:sz w:val="20"/>
          <w:szCs w:val="20"/>
          <w:u w:val="single"/>
        </w:rPr>
      </w:pPr>
      <w:r w:rsidRPr="00B3529D">
        <w:rPr>
          <w:color w:val="auto"/>
          <w:sz w:val="20"/>
          <w:szCs w:val="20"/>
          <w:u w:val="single"/>
        </w:rPr>
        <w:t>Analysis of gender roles in the Project context</w:t>
      </w:r>
    </w:p>
    <w:p w14:paraId="787ECCC6" w14:textId="77777777" w:rsidR="00B90F7E" w:rsidRPr="000B4296" w:rsidRDefault="00B90F7E" w:rsidP="000B4296">
      <w:pPr>
        <w:pStyle w:val="GEFFieldtoFillout"/>
        <w:shd w:val="clear" w:color="auto" w:fill="FFFFFF"/>
        <w:ind w:left="0"/>
        <w:jc w:val="both"/>
        <w:rPr>
          <w:color w:val="auto"/>
          <w:sz w:val="20"/>
          <w:szCs w:val="20"/>
        </w:rPr>
      </w:pPr>
    </w:p>
    <w:p w14:paraId="4B4A3E9D" w14:textId="4917E385" w:rsidR="00D6436C" w:rsidRDefault="00D6436C" w:rsidP="000B4296">
      <w:pPr>
        <w:pStyle w:val="GEFFieldtoFillout"/>
        <w:shd w:val="clear" w:color="auto" w:fill="FFFFFF"/>
        <w:ind w:left="0"/>
        <w:jc w:val="both"/>
        <w:rPr>
          <w:color w:val="auto"/>
          <w:sz w:val="20"/>
          <w:szCs w:val="20"/>
        </w:rPr>
      </w:pPr>
      <w:r w:rsidRPr="000B4296">
        <w:rPr>
          <w:color w:val="auto"/>
          <w:sz w:val="20"/>
          <w:szCs w:val="20"/>
        </w:rPr>
        <w:t>Pastures in Georgia provide food for livestock, medicinal and culinary herbs and support recreation and tourism</w:t>
      </w:r>
      <w:r w:rsidRPr="000B4296">
        <w:rPr>
          <w:color w:val="auto"/>
        </w:rPr>
        <w:footnoteReference w:id="25"/>
      </w:r>
      <w:r w:rsidRPr="000B4296">
        <w:rPr>
          <w:color w:val="auto"/>
          <w:sz w:val="20"/>
          <w:szCs w:val="20"/>
        </w:rPr>
        <w:t>, and women in Georgia are active in these areas. A recent Gender Assessment by FAO in 2018</w:t>
      </w:r>
      <w:r w:rsidRPr="000B4296">
        <w:rPr>
          <w:color w:val="auto"/>
        </w:rPr>
        <w:footnoteReference w:id="26"/>
      </w:r>
      <w:r w:rsidRPr="000B4296">
        <w:rPr>
          <w:color w:val="auto"/>
          <w:sz w:val="20"/>
          <w:szCs w:val="20"/>
        </w:rPr>
        <w:t xml:space="preserve"> identifies some prevailing gender roles, gaps and opportunities at the national level in agriculture and in the livestock sector. These </w:t>
      </w:r>
      <w:proofErr w:type="gramStart"/>
      <w:r w:rsidRPr="000B4296">
        <w:rPr>
          <w:color w:val="auto"/>
          <w:sz w:val="20"/>
          <w:szCs w:val="20"/>
        </w:rPr>
        <w:t>are summarized</w:t>
      </w:r>
      <w:proofErr w:type="gramEnd"/>
      <w:r w:rsidRPr="000B4296">
        <w:rPr>
          <w:color w:val="auto"/>
          <w:sz w:val="20"/>
          <w:szCs w:val="20"/>
        </w:rPr>
        <w:t xml:space="preserve"> below.</w:t>
      </w:r>
    </w:p>
    <w:p w14:paraId="34803B1C" w14:textId="77777777" w:rsidR="00B90F7E" w:rsidRPr="000B4296" w:rsidRDefault="00B90F7E" w:rsidP="000B4296">
      <w:pPr>
        <w:pStyle w:val="GEFFieldtoFillout"/>
        <w:shd w:val="clear" w:color="auto" w:fill="FFFFFF"/>
        <w:ind w:left="0"/>
        <w:jc w:val="both"/>
        <w:rPr>
          <w:color w:val="auto"/>
          <w:sz w:val="20"/>
          <w:szCs w:val="20"/>
        </w:rPr>
      </w:pPr>
    </w:p>
    <w:p w14:paraId="7A50DEA1" w14:textId="77777777" w:rsidR="00D6436C" w:rsidRPr="000B4296" w:rsidRDefault="00D6436C" w:rsidP="00B3529D">
      <w:pPr>
        <w:pStyle w:val="GEFFieldtoFillout"/>
        <w:numPr>
          <w:ilvl w:val="0"/>
          <w:numId w:val="53"/>
        </w:numPr>
        <w:shd w:val="clear" w:color="auto" w:fill="FFFFFF"/>
        <w:jc w:val="both"/>
        <w:rPr>
          <w:color w:val="auto"/>
          <w:sz w:val="20"/>
          <w:szCs w:val="20"/>
        </w:rPr>
      </w:pPr>
      <w:r w:rsidRPr="00B3529D">
        <w:rPr>
          <w:i/>
          <w:color w:val="auto"/>
          <w:sz w:val="20"/>
          <w:szCs w:val="20"/>
        </w:rPr>
        <w:t>The social status of women in rural areas remains low and gender stereotypes persist.</w:t>
      </w:r>
      <w:r w:rsidRPr="000B4296">
        <w:rPr>
          <w:color w:val="auto"/>
          <w:sz w:val="20"/>
          <w:szCs w:val="20"/>
        </w:rPr>
        <w:t xml:space="preserve"> This implies a rigid division of gender roles and decision-making within the household that negatively affects women´s economic opportunities. Gender inequalities and gender stereotypes </w:t>
      </w:r>
      <w:proofErr w:type="gramStart"/>
      <w:r w:rsidRPr="000B4296">
        <w:rPr>
          <w:color w:val="auto"/>
          <w:sz w:val="20"/>
          <w:szCs w:val="20"/>
        </w:rPr>
        <w:t>are perceived</w:t>
      </w:r>
      <w:proofErr w:type="gramEnd"/>
      <w:r w:rsidRPr="000B4296">
        <w:rPr>
          <w:color w:val="auto"/>
          <w:sz w:val="20"/>
          <w:szCs w:val="20"/>
        </w:rPr>
        <w:t xml:space="preserve"> as somehow natural or acceptable. Agricultural work (as helpers and not as managers) along with domestic and care work </w:t>
      </w:r>
      <w:proofErr w:type="gramStart"/>
      <w:r w:rsidRPr="000B4296">
        <w:rPr>
          <w:color w:val="auto"/>
          <w:sz w:val="20"/>
          <w:szCs w:val="20"/>
        </w:rPr>
        <w:t>are believed</w:t>
      </w:r>
      <w:proofErr w:type="gramEnd"/>
      <w:r w:rsidRPr="000B4296">
        <w:rPr>
          <w:color w:val="auto"/>
          <w:sz w:val="20"/>
          <w:szCs w:val="20"/>
        </w:rPr>
        <w:t xml:space="preserve"> to be women’s primary responsibilities, and their time and workload are underestimated. Women heads of household </w:t>
      </w:r>
      <w:proofErr w:type="gramStart"/>
      <w:r w:rsidRPr="000B4296">
        <w:rPr>
          <w:color w:val="auto"/>
          <w:sz w:val="20"/>
          <w:szCs w:val="20"/>
        </w:rPr>
        <w:t>are especially impacted</w:t>
      </w:r>
      <w:proofErr w:type="gramEnd"/>
      <w:r w:rsidRPr="000B4296">
        <w:rPr>
          <w:color w:val="auto"/>
          <w:sz w:val="20"/>
          <w:szCs w:val="20"/>
        </w:rPr>
        <w:t xml:space="preserve"> by time poverty. It also has an impact on overall agricultural productivity and rural development. Project implications: women have too little time and too many care responsibilities to </w:t>
      </w:r>
      <w:proofErr w:type="spellStart"/>
      <w:r w:rsidRPr="000B4296">
        <w:rPr>
          <w:color w:val="auto"/>
          <w:sz w:val="20"/>
          <w:szCs w:val="20"/>
        </w:rPr>
        <w:t>contibute</w:t>
      </w:r>
      <w:proofErr w:type="spellEnd"/>
      <w:r w:rsidRPr="000B4296">
        <w:rPr>
          <w:color w:val="auto"/>
          <w:sz w:val="20"/>
          <w:szCs w:val="20"/>
        </w:rPr>
        <w:t xml:space="preserve"> their full potential in pasture management. Project opportunities: target women with access to time- and drudgery- saving technologies, including women heads of household- Create opportunities for women’s decision-making in shaping national policy/ legislation, as well as community/ household decisions related to pasture management. Target women and men with gender sensitization.</w:t>
      </w:r>
    </w:p>
    <w:p w14:paraId="0B79BF47" w14:textId="77777777" w:rsidR="00D6436C" w:rsidRPr="000B4296" w:rsidRDefault="00D6436C" w:rsidP="000B4296">
      <w:pPr>
        <w:pStyle w:val="GEFFieldtoFillout"/>
        <w:shd w:val="clear" w:color="auto" w:fill="FFFFFF"/>
        <w:ind w:left="0"/>
        <w:jc w:val="both"/>
        <w:rPr>
          <w:color w:val="auto"/>
          <w:sz w:val="20"/>
          <w:szCs w:val="20"/>
        </w:rPr>
      </w:pPr>
    </w:p>
    <w:p w14:paraId="58ABB2C6" w14:textId="77777777" w:rsidR="00D6436C" w:rsidRPr="000B4296" w:rsidRDefault="00D6436C" w:rsidP="00B3529D">
      <w:pPr>
        <w:pStyle w:val="GEFFieldtoFillout"/>
        <w:numPr>
          <w:ilvl w:val="0"/>
          <w:numId w:val="53"/>
        </w:numPr>
        <w:shd w:val="clear" w:color="auto" w:fill="FFFFFF"/>
        <w:jc w:val="both"/>
        <w:rPr>
          <w:color w:val="auto"/>
          <w:sz w:val="20"/>
          <w:szCs w:val="20"/>
        </w:rPr>
      </w:pPr>
      <w:r w:rsidRPr="00B3529D">
        <w:rPr>
          <w:i/>
          <w:color w:val="auto"/>
          <w:sz w:val="20"/>
          <w:szCs w:val="20"/>
        </w:rPr>
        <w:t>There is a significant gender pay gap, and women are overrepresented as unpaid workers.</w:t>
      </w:r>
      <w:r w:rsidRPr="000B4296">
        <w:rPr>
          <w:color w:val="auto"/>
          <w:sz w:val="20"/>
          <w:szCs w:val="20"/>
        </w:rPr>
        <w:t xml:space="preserve"> Because of the perception of women as helpers or contributing family members, they are more likely to be involved in unpaid and informal </w:t>
      </w:r>
      <w:proofErr w:type="gramStart"/>
      <w:r w:rsidRPr="000B4296">
        <w:rPr>
          <w:color w:val="auto"/>
          <w:sz w:val="20"/>
          <w:szCs w:val="20"/>
        </w:rPr>
        <w:t>work,</w:t>
      </w:r>
      <w:proofErr w:type="gramEnd"/>
      <w:r w:rsidRPr="000B4296">
        <w:rPr>
          <w:color w:val="auto"/>
          <w:sz w:val="20"/>
          <w:szCs w:val="20"/>
        </w:rPr>
        <w:t xml:space="preserve"> and the gender pay gaps in agriculture, forestry and fisheries are significant. The “invisible” nature of their work means that their roles relating to pasture management are underestimated. Women generally devote more time to livestock than men, although women are involved in milking and milk processing while men are mostly in charge of cattle maintenance (cattle feeding and cleaning) and pasturing. Moreover, 46.5% of women owned large cattle compared to 53.5% men, only slightly less</w:t>
      </w:r>
      <w:r w:rsidRPr="000B4296">
        <w:rPr>
          <w:color w:val="auto"/>
          <w:sz w:val="20"/>
          <w:szCs w:val="20"/>
        </w:rPr>
        <w:footnoteReference w:id="27"/>
      </w:r>
      <w:r w:rsidRPr="000B4296">
        <w:rPr>
          <w:color w:val="auto"/>
          <w:sz w:val="20"/>
          <w:szCs w:val="20"/>
        </w:rPr>
        <w:t xml:space="preserve">. They </w:t>
      </w:r>
      <w:proofErr w:type="gramStart"/>
      <w:r w:rsidRPr="000B4296">
        <w:rPr>
          <w:color w:val="auto"/>
          <w:sz w:val="20"/>
          <w:szCs w:val="20"/>
        </w:rPr>
        <w:t>are considered</w:t>
      </w:r>
      <w:proofErr w:type="gramEnd"/>
      <w:r w:rsidRPr="000B4296">
        <w:rPr>
          <w:color w:val="auto"/>
          <w:sz w:val="20"/>
          <w:szCs w:val="20"/>
        </w:rPr>
        <w:t xml:space="preserve"> knowledgeable in livestock health. These roles may be different in women headed households. Project implications: at the local level, women’s role in livestock and pasture management </w:t>
      </w:r>
      <w:proofErr w:type="gramStart"/>
      <w:r w:rsidRPr="000B4296">
        <w:rPr>
          <w:color w:val="auto"/>
          <w:sz w:val="20"/>
          <w:szCs w:val="20"/>
        </w:rPr>
        <w:t>may be underestimated</w:t>
      </w:r>
      <w:proofErr w:type="gramEnd"/>
      <w:r w:rsidRPr="000B4296">
        <w:rPr>
          <w:color w:val="auto"/>
          <w:sz w:val="20"/>
          <w:szCs w:val="20"/>
        </w:rPr>
        <w:t xml:space="preserve"> with the risk that they are left out of relevant capacity development and decisions. Lack of time and inputs (see below) may deter women from seeking alternative income generating opportunities or employment that could reduce/ help communities cope with land use stress in pasture lands (e.g. as </w:t>
      </w:r>
      <w:proofErr w:type="spellStart"/>
      <w:r w:rsidRPr="000B4296">
        <w:rPr>
          <w:color w:val="auto"/>
          <w:sz w:val="20"/>
          <w:szCs w:val="20"/>
        </w:rPr>
        <w:t>paravets</w:t>
      </w:r>
      <w:proofErr w:type="spellEnd"/>
      <w:r w:rsidRPr="000B4296">
        <w:rPr>
          <w:color w:val="auto"/>
          <w:sz w:val="20"/>
          <w:szCs w:val="20"/>
        </w:rPr>
        <w:t xml:space="preserve">).  Project opportunities: pasture management plans and business models at the municipal and plot levels </w:t>
      </w:r>
      <w:proofErr w:type="gramStart"/>
      <w:r w:rsidRPr="000B4296">
        <w:rPr>
          <w:color w:val="auto"/>
          <w:sz w:val="20"/>
          <w:szCs w:val="20"/>
        </w:rPr>
        <w:t>to explicitly target</w:t>
      </w:r>
      <w:proofErr w:type="gramEnd"/>
      <w:r w:rsidRPr="000B4296">
        <w:rPr>
          <w:color w:val="auto"/>
          <w:sz w:val="20"/>
          <w:szCs w:val="20"/>
        </w:rPr>
        <w:t xml:space="preserve"> women with economic incentives, including women heads of household. Identify and draw on women’s often unique and traditional knowledge of biodiversity related to pasture management and LDN.</w:t>
      </w:r>
    </w:p>
    <w:p w14:paraId="4DF647AC" w14:textId="77777777" w:rsidR="00D6436C" w:rsidRPr="000B4296" w:rsidRDefault="00D6436C" w:rsidP="000B4296">
      <w:pPr>
        <w:pStyle w:val="GEFFieldtoFillout"/>
        <w:shd w:val="clear" w:color="auto" w:fill="FFFFFF"/>
        <w:ind w:left="0"/>
        <w:jc w:val="both"/>
        <w:rPr>
          <w:color w:val="auto"/>
          <w:sz w:val="20"/>
          <w:szCs w:val="20"/>
        </w:rPr>
      </w:pPr>
    </w:p>
    <w:p w14:paraId="7C2860FB" w14:textId="6F9A5D4E" w:rsidR="00D6436C" w:rsidRPr="000B4296" w:rsidRDefault="00D6436C" w:rsidP="00B3529D">
      <w:pPr>
        <w:pStyle w:val="GEFFieldtoFillout"/>
        <w:numPr>
          <w:ilvl w:val="0"/>
          <w:numId w:val="53"/>
        </w:numPr>
        <w:shd w:val="clear" w:color="auto" w:fill="FFFFFF"/>
        <w:jc w:val="both"/>
        <w:rPr>
          <w:color w:val="auto"/>
          <w:sz w:val="20"/>
          <w:szCs w:val="20"/>
        </w:rPr>
      </w:pPr>
      <w:r w:rsidRPr="00B3529D">
        <w:rPr>
          <w:i/>
          <w:color w:val="auto"/>
          <w:sz w:val="20"/>
          <w:szCs w:val="20"/>
        </w:rPr>
        <w:t>There is a gender gap in technical and professional expertise on agriculture and rural development.</w:t>
      </w:r>
      <w:r w:rsidRPr="000B4296">
        <w:rPr>
          <w:color w:val="auto"/>
          <w:sz w:val="20"/>
          <w:szCs w:val="20"/>
        </w:rPr>
        <w:t xml:space="preserve"> Men </w:t>
      </w:r>
      <w:proofErr w:type="gramStart"/>
      <w:r w:rsidRPr="000B4296">
        <w:rPr>
          <w:color w:val="auto"/>
          <w:sz w:val="20"/>
          <w:szCs w:val="20"/>
        </w:rPr>
        <w:t>are more represented</w:t>
      </w:r>
      <w:proofErr w:type="gramEnd"/>
      <w:r w:rsidRPr="000B4296">
        <w:rPr>
          <w:color w:val="auto"/>
          <w:sz w:val="20"/>
          <w:szCs w:val="20"/>
        </w:rPr>
        <w:t xml:space="preserve"> in higher managerial positions and in technical</w:t>
      </w:r>
      <w:r w:rsidR="00353D1E" w:rsidRPr="000B4296">
        <w:rPr>
          <w:color w:val="auto"/>
          <w:sz w:val="20"/>
          <w:szCs w:val="20"/>
        </w:rPr>
        <w:t xml:space="preserve"> </w:t>
      </w:r>
      <w:r w:rsidRPr="000B4296">
        <w:rPr>
          <w:color w:val="auto"/>
          <w:sz w:val="20"/>
          <w:szCs w:val="20"/>
        </w:rPr>
        <w:t xml:space="preserve">subjects such as agriculture, engineering and construction, where very few women are represented. Project implications: fewer women in MEPA in senior/ technical positions may contribute to the challenge of making gender-responsive provisions in policy and law. </w:t>
      </w:r>
      <w:proofErr w:type="gramStart"/>
      <w:r w:rsidRPr="000B4296">
        <w:rPr>
          <w:color w:val="auto"/>
          <w:sz w:val="20"/>
          <w:szCs w:val="20"/>
        </w:rPr>
        <w:t>And</w:t>
      </w:r>
      <w:proofErr w:type="gramEnd"/>
      <w:r w:rsidRPr="000B4296">
        <w:rPr>
          <w:color w:val="auto"/>
          <w:sz w:val="20"/>
          <w:szCs w:val="20"/>
        </w:rPr>
        <w:t xml:space="preserve"> at the sub-national level fewer female extension workers and service providers may make it more challenging for women to access gender-responsive services in pasture and livestock management. Project opportunities: actively aim for women as well as men service providers and trainers throughout the Project.</w:t>
      </w:r>
    </w:p>
    <w:p w14:paraId="341D72AC" w14:textId="77777777" w:rsidR="00D6436C" w:rsidRPr="000B4296" w:rsidRDefault="00D6436C" w:rsidP="000B4296">
      <w:pPr>
        <w:pStyle w:val="GEFFieldtoFillout"/>
        <w:shd w:val="clear" w:color="auto" w:fill="FFFFFF"/>
        <w:ind w:left="0"/>
        <w:jc w:val="both"/>
        <w:rPr>
          <w:color w:val="auto"/>
          <w:sz w:val="20"/>
          <w:szCs w:val="20"/>
        </w:rPr>
      </w:pPr>
    </w:p>
    <w:p w14:paraId="68C50321" w14:textId="77777777" w:rsidR="00D6436C" w:rsidRPr="000B4296" w:rsidRDefault="00D6436C" w:rsidP="00B3529D">
      <w:pPr>
        <w:pStyle w:val="GEFFieldtoFillout"/>
        <w:numPr>
          <w:ilvl w:val="0"/>
          <w:numId w:val="53"/>
        </w:numPr>
        <w:shd w:val="clear" w:color="auto" w:fill="FFFFFF"/>
        <w:jc w:val="both"/>
        <w:rPr>
          <w:color w:val="auto"/>
          <w:sz w:val="20"/>
          <w:szCs w:val="20"/>
        </w:rPr>
      </w:pPr>
      <w:r w:rsidRPr="00B3529D">
        <w:rPr>
          <w:i/>
          <w:color w:val="auto"/>
          <w:sz w:val="20"/>
          <w:szCs w:val="20"/>
        </w:rPr>
        <w:t xml:space="preserve">Women´s access to new technologies, machinery and agricultural inputs </w:t>
      </w:r>
      <w:proofErr w:type="gramStart"/>
      <w:r w:rsidRPr="00B3529D">
        <w:rPr>
          <w:i/>
          <w:color w:val="auto"/>
          <w:sz w:val="20"/>
          <w:szCs w:val="20"/>
        </w:rPr>
        <w:t>is lower compared</w:t>
      </w:r>
      <w:proofErr w:type="gramEnd"/>
      <w:r w:rsidRPr="00B3529D">
        <w:rPr>
          <w:i/>
          <w:color w:val="auto"/>
          <w:sz w:val="20"/>
          <w:szCs w:val="20"/>
        </w:rPr>
        <w:t xml:space="preserve"> to that of men.</w:t>
      </w:r>
      <w:r w:rsidRPr="000B4296">
        <w:rPr>
          <w:color w:val="auto"/>
          <w:sz w:val="20"/>
          <w:szCs w:val="20"/>
        </w:rPr>
        <w:t xml:space="preserve"> In family farming, men are usually involved in agricultural activities that require technology and machinery, and women are mostly involved in manual and labor-intensive work but have less access to labor-saving technologies partly because of the widespread stereotype that machinery is a “man’s thing”. The same is true in accessing irrigation, pesticides, fertilizers and other agricultural inputs. Because men </w:t>
      </w:r>
      <w:proofErr w:type="gramStart"/>
      <w:r w:rsidRPr="000B4296">
        <w:rPr>
          <w:color w:val="auto"/>
          <w:sz w:val="20"/>
          <w:szCs w:val="20"/>
        </w:rPr>
        <w:t>are regarded</w:t>
      </w:r>
      <w:proofErr w:type="gramEnd"/>
      <w:r w:rsidRPr="000B4296">
        <w:rPr>
          <w:color w:val="auto"/>
          <w:sz w:val="20"/>
          <w:szCs w:val="20"/>
        </w:rPr>
        <w:t xml:space="preserve"> as decision-makers and those responsible for dealing with providers, women experience de facto barriers in accessing these resources. Project implications: women’s time, drudgery and lack of access to inputs burden holds them back from engaging in profitable pasture management. Project opportunities: pasture management plans and business models at the municipal and plot levels </w:t>
      </w:r>
      <w:proofErr w:type="gramStart"/>
      <w:r w:rsidRPr="000B4296">
        <w:rPr>
          <w:color w:val="auto"/>
          <w:sz w:val="20"/>
          <w:szCs w:val="20"/>
        </w:rPr>
        <w:t>to explicitly target</w:t>
      </w:r>
      <w:proofErr w:type="gramEnd"/>
      <w:r w:rsidRPr="000B4296">
        <w:rPr>
          <w:color w:val="auto"/>
          <w:sz w:val="20"/>
          <w:szCs w:val="20"/>
        </w:rPr>
        <w:t xml:space="preserve"> women with access to inputs, including women heads of household.</w:t>
      </w:r>
    </w:p>
    <w:p w14:paraId="6915F03D" w14:textId="77777777" w:rsidR="00D6436C" w:rsidRPr="000B4296" w:rsidRDefault="00D6436C" w:rsidP="000B4296">
      <w:pPr>
        <w:pStyle w:val="GEFFieldtoFillout"/>
        <w:shd w:val="clear" w:color="auto" w:fill="FFFFFF"/>
        <w:ind w:left="0"/>
        <w:jc w:val="both"/>
        <w:rPr>
          <w:color w:val="auto"/>
          <w:sz w:val="20"/>
          <w:szCs w:val="20"/>
        </w:rPr>
      </w:pPr>
    </w:p>
    <w:p w14:paraId="09AE398B" w14:textId="5F8994BB" w:rsidR="00353D1E" w:rsidRPr="000B4296" w:rsidRDefault="00D6436C" w:rsidP="00B3529D">
      <w:pPr>
        <w:pStyle w:val="GEFFieldtoFillout"/>
        <w:numPr>
          <w:ilvl w:val="0"/>
          <w:numId w:val="53"/>
        </w:numPr>
        <w:shd w:val="clear" w:color="auto" w:fill="FFFFFF"/>
        <w:jc w:val="both"/>
        <w:rPr>
          <w:color w:val="auto"/>
          <w:sz w:val="20"/>
          <w:szCs w:val="20"/>
        </w:rPr>
      </w:pPr>
      <w:r w:rsidRPr="00B3529D">
        <w:rPr>
          <w:i/>
          <w:color w:val="auto"/>
          <w:sz w:val="20"/>
          <w:szCs w:val="20"/>
        </w:rPr>
        <w:t>Women have limited access to ownership of land and other property.</w:t>
      </w:r>
      <w:r w:rsidRPr="000B4296">
        <w:rPr>
          <w:color w:val="auto"/>
          <w:sz w:val="20"/>
          <w:szCs w:val="20"/>
        </w:rPr>
        <w:t xml:space="preserve"> The lack of land registration limits women’s access to governmental subsidies, credit and grant schemes that operate in</w:t>
      </w:r>
      <w:r w:rsidR="00B90F7E">
        <w:rPr>
          <w:color w:val="auto"/>
          <w:sz w:val="20"/>
          <w:szCs w:val="20"/>
        </w:rPr>
        <w:t xml:space="preserve"> </w:t>
      </w:r>
      <w:r w:rsidR="00353D1E" w:rsidRPr="000B4296">
        <w:rPr>
          <w:color w:val="auto"/>
          <w:sz w:val="20"/>
          <w:szCs w:val="20"/>
        </w:rPr>
        <w:t xml:space="preserve">the regions because of lack of collateral. Funding schemes in rural areas are less accessible for women except when women are the targets. Project implications: women, including women heads of households, have less access to pastures for subsistence or income generation, and less voice in their management. Project opportunities: pasture management plans and business models at the municipal and plot levels </w:t>
      </w:r>
      <w:proofErr w:type="gramStart"/>
      <w:r w:rsidR="00353D1E" w:rsidRPr="000B4296">
        <w:rPr>
          <w:color w:val="auto"/>
          <w:sz w:val="20"/>
          <w:szCs w:val="20"/>
        </w:rPr>
        <w:t>to explicitly target</w:t>
      </w:r>
      <w:proofErr w:type="gramEnd"/>
      <w:r w:rsidR="00353D1E" w:rsidRPr="000B4296">
        <w:rPr>
          <w:color w:val="auto"/>
          <w:sz w:val="20"/>
          <w:szCs w:val="20"/>
        </w:rPr>
        <w:t xml:space="preserve"> women with access to inputs, economic incentives and quality pasture, including women heads of household.</w:t>
      </w:r>
    </w:p>
    <w:p w14:paraId="7BE233C1" w14:textId="77777777" w:rsidR="00D6436C" w:rsidRPr="000B4296" w:rsidRDefault="00D6436C" w:rsidP="000B4296">
      <w:pPr>
        <w:pStyle w:val="GEFFieldtoFillout"/>
        <w:shd w:val="clear" w:color="auto" w:fill="FFFFFF"/>
        <w:ind w:left="0"/>
        <w:jc w:val="both"/>
        <w:rPr>
          <w:color w:val="auto"/>
          <w:sz w:val="20"/>
          <w:szCs w:val="20"/>
        </w:rPr>
      </w:pPr>
    </w:p>
    <w:p w14:paraId="2FE85E0A" w14:textId="77777777" w:rsidR="00D6436C" w:rsidRPr="000B4296" w:rsidRDefault="00D6436C" w:rsidP="00B3529D">
      <w:pPr>
        <w:pStyle w:val="GEFFieldtoFillout"/>
        <w:numPr>
          <w:ilvl w:val="0"/>
          <w:numId w:val="53"/>
        </w:numPr>
        <w:shd w:val="clear" w:color="auto" w:fill="FFFFFF"/>
        <w:jc w:val="both"/>
        <w:rPr>
          <w:color w:val="auto"/>
          <w:sz w:val="20"/>
          <w:szCs w:val="20"/>
        </w:rPr>
      </w:pPr>
      <w:r w:rsidRPr="000B4296">
        <w:rPr>
          <w:color w:val="auto"/>
          <w:sz w:val="20"/>
          <w:szCs w:val="20"/>
        </w:rPr>
        <w:lastRenderedPageBreak/>
        <w:t xml:space="preserve">Poor rural infrastructure, limited access to transport and modern energy supplies have a direct impact on women’s time use in particular. This exacerbates their challenges in participating in pasture management and related income generation. Project </w:t>
      </w:r>
      <w:proofErr w:type="spellStart"/>
      <w:r w:rsidRPr="000B4296">
        <w:rPr>
          <w:color w:val="auto"/>
          <w:sz w:val="20"/>
          <w:szCs w:val="20"/>
        </w:rPr>
        <w:t>opportunities</w:t>
      </w:r>
      <w:proofErr w:type="gramStart"/>
      <w:r w:rsidRPr="000B4296">
        <w:rPr>
          <w:color w:val="auto"/>
          <w:sz w:val="20"/>
          <w:szCs w:val="20"/>
        </w:rPr>
        <w:t>:pasture</w:t>
      </w:r>
      <w:proofErr w:type="spellEnd"/>
      <w:proofErr w:type="gramEnd"/>
      <w:r w:rsidRPr="000B4296">
        <w:rPr>
          <w:color w:val="auto"/>
          <w:sz w:val="20"/>
          <w:szCs w:val="20"/>
        </w:rPr>
        <w:t xml:space="preserve"> management plans and business models at the municipal and plot levels to explicitly target women with access to gender-responsive infrastructure, including women heads of household.</w:t>
      </w:r>
    </w:p>
    <w:p w14:paraId="006C60E8" w14:textId="77777777" w:rsidR="00D6436C" w:rsidRPr="000B4296" w:rsidRDefault="00D6436C" w:rsidP="000B4296">
      <w:pPr>
        <w:pStyle w:val="GEFFieldtoFillout"/>
        <w:shd w:val="clear" w:color="auto" w:fill="FFFFFF"/>
        <w:ind w:left="0"/>
        <w:jc w:val="both"/>
        <w:rPr>
          <w:color w:val="auto"/>
          <w:sz w:val="20"/>
          <w:szCs w:val="20"/>
        </w:rPr>
      </w:pPr>
    </w:p>
    <w:p w14:paraId="58CE4B65" w14:textId="2F18BDA6" w:rsidR="00D6436C" w:rsidRDefault="00D6436C" w:rsidP="000B4296">
      <w:pPr>
        <w:pStyle w:val="GEFFieldtoFillout"/>
        <w:shd w:val="clear" w:color="auto" w:fill="FFFFFF"/>
        <w:ind w:left="0"/>
        <w:jc w:val="both"/>
        <w:rPr>
          <w:color w:val="auto"/>
          <w:sz w:val="20"/>
          <w:szCs w:val="20"/>
        </w:rPr>
      </w:pPr>
      <w:r w:rsidRPr="000B4296">
        <w:rPr>
          <w:color w:val="auto"/>
          <w:sz w:val="20"/>
          <w:szCs w:val="20"/>
        </w:rPr>
        <w:t>Despite these findings, it seems that there may be opportunities for joint decision-making in some parts of Georgia.  For example, a gender assessment for a GEF-supported project on land degradation</w:t>
      </w:r>
      <w:r w:rsidRPr="000B4296">
        <w:rPr>
          <w:color w:val="auto"/>
        </w:rPr>
        <w:footnoteReference w:id="28"/>
      </w:r>
      <w:r w:rsidRPr="000B4296">
        <w:rPr>
          <w:color w:val="auto"/>
          <w:sz w:val="20"/>
          <w:szCs w:val="20"/>
        </w:rPr>
        <w:t xml:space="preserve"> found that both men and women emphasized the importance of sharing opinions and ideas regarding agricultural activities and felt that rural family life </w:t>
      </w:r>
      <w:proofErr w:type="gramStart"/>
      <w:r w:rsidRPr="000B4296">
        <w:rPr>
          <w:color w:val="auto"/>
          <w:sz w:val="20"/>
          <w:szCs w:val="20"/>
        </w:rPr>
        <w:t>should be based</w:t>
      </w:r>
      <w:proofErr w:type="gramEnd"/>
      <w:r w:rsidRPr="000B4296">
        <w:rPr>
          <w:color w:val="auto"/>
          <w:sz w:val="20"/>
          <w:szCs w:val="20"/>
        </w:rPr>
        <w:t xml:space="preserve"> on mutual decisions made by men and women together. This highlights the need to dig deeper to determine the space for women’s decision-making within the Project scope.</w:t>
      </w:r>
    </w:p>
    <w:p w14:paraId="63304339" w14:textId="77777777" w:rsidR="00B90F7E" w:rsidRPr="000B4296" w:rsidRDefault="00B90F7E" w:rsidP="000B4296">
      <w:pPr>
        <w:pStyle w:val="GEFFieldtoFillout"/>
        <w:shd w:val="clear" w:color="auto" w:fill="FFFFFF"/>
        <w:ind w:left="0"/>
        <w:jc w:val="both"/>
        <w:rPr>
          <w:color w:val="auto"/>
          <w:sz w:val="20"/>
          <w:szCs w:val="20"/>
        </w:rPr>
      </w:pPr>
    </w:p>
    <w:p w14:paraId="7D2F347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Whether or not women are </w:t>
      </w:r>
      <w:proofErr w:type="gramStart"/>
      <w:r w:rsidRPr="000B4296">
        <w:rPr>
          <w:color w:val="auto"/>
          <w:sz w:val="20"/>
          <w:szCs w:val="20"/>
        </w:rPr>
        <w:t>directly</w:t>
      </w:r>
      <w:proofErr w:type="gramEnd"/>
      <w:r w:rsidRPr="000B4296">
        <w:rPr>
          <w:color w:val="auto"/>
          <w:sz w:val="20"/>
          <w:szCs w:val="20"/>
        </w:rPr>
        <w:t xml:space="preserve"> involved in pasture management, depending on prevailing gender norms, they are key actors in the dairy sector and have primary responsibility for household nutrition; they therefore have an important stake in sustainable pasture management. Poor quality, unsustainable pastures have both commercial and health implications:  they translate into poor quality milk that may not meet EU regulations and into sub-optimal nutrition benefits for the household. The Project will therefore set a 30% target of women/ women heads of household for membership of PUUs established, which </w:t>
      </w:r>
      <w:proofErr w:type="gramStart"/>
      <w:r w:rsidRPr="000B4296">
        <w:rPr>
          <w:color w:val="auto"/>
          <w:sz w:val="20"/>
          <w:szCs w:val="20"/>
        </w:rPr>
        <w:t>can</w:t>
      </w:r>
      <w:proofErr w:type="gramEnd"/>
      <w:r w:rsidRPr="000B4296">
        <w:rPr>
          <w:color w:val="auto"/>
          <w:sz w:val="20"/>
          <w:szCs w:val="20"/>
        </w:rPr>
        <w:t xml:space="preserve"> include women dairy and livestock entrepreneurs.</w:t>
      </w:r>
    </w:p>
    <w:p w14:paraId="16FD79B4" w14:textId="77777777" w:rsidR="00D6436C" w:rsidRPr="000B4296" w:rsidRDefault="00D6436C" w:rsidP="000B4296">
      <w:pPr>
        <w:pStyle w:val="GEFFieldtoFillout"/>
        <w:shd w:val="clear" w:color="auto" w:fill="FFFFFF"/>
        <w:ind w:left="0"/>
        <w:jc w:val="both"/>
        <w:rPr>
          <w:color w:val="auto"/>
          <w:sz w:val="20"/>
          <w:szCs w:val="20"/>
        </w:rPr>
      </w:pPr>
    </w:p>
    <w:p w14:paraId="15329D39" w14:textId="4712168F"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FAO and project partners are aware that gender roles, just like environmental issues, are very context- specific and can change over time. The Project therefore plans to validate/ strengthen the above analysis during implementation. Opportunities to do so and check opportunities </w:t>
      </w:r>
      <w:proofErr w:type="gramStart"/>
      <w:r w:rsidRPr="000B4296">
        <w:rPr>
          <w:color w:val="auto"/>
          <w:sz w:val="20"/>
          <w:szCs w:val="20"/>
        </w:rPr>
        <w:t>are given</w:t>
      </w:r>
      <w:proofErr w:type="gramEnd"/>
      <w:r w:rsidRPr="000B4296">
        <w:rPr>
          <w:color w:val="auto"/>
          <w:sz w:val="20"/>
          <w:szCs w:val="20"/>
        </w:rPr>
        <w:t xml:space="preserve"> below.</w:t>
      </w:r>
    </w:p>
    <w:p w14:paraId="1BF85022" w14:textId="77777777" w:rsidR="00B90F7E" w:rsidRPr="000B4296" w:rsidRDefault="00B90F7E" w:rsidP="000B4296">
      <w:pPr>
        <w:pStyle w:val="GEFFieldtoFillout"/>
        <w:shd w:val="clear" w:color="auto" w:fill="FFFFFF"/>
        <w:ind w:left="0"/>
        <w:jc w:val="both"/>
        <w:rPr>
          <w:color w:val="auto"/>
          <w:sz w:val="20"/>
          <w:szCs w:val="20"/>
        </w:rPr>
      </w:pPr>
    </w:p>
    <w:p w14:paraId="51C65B56" w14:textId="53FFC7DD"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Thirdly, the </w:t>
      </w:r>
      <w:r w:rsidRPr="00B3529D">
        <w:rPr>
          <w:b/>
          <w:color w:val="auto"/>
          <w:sz w:val="20"/>
          <w:szCs w:val="20"/>
        </w:rPr>
        <w:t>main baseline project</w:t>
      </w:r>
      <w:r w:rsidRPr="000B4296">
        <w:rPr>
          <w:color w:val="auto"/>
          <w:sz w:val="20"/>
          <w:szCs w:val="20"/>
        </w:rPr>
        <w:t>, “FAO support to Georgian agricultural sector under ENPARD</w:t>
      </w:r>
      <w:r w:rsidRPr="000B4296">
        <w:rPr>
          <w:color w:val="auto"/>
        </w:rPr>
        <w:footnoteReference w:id="29"/>
      </w:r>
      <w:r w:rsidRPr="000B4296">
        <w:rPr>
          <w:color w:val="auto"/>
          <w:sz w:val="20"/>
          <w:szCs w:val="20"/>
        </w:rPr>
        <w:t xml:space="preserve"> III, involves a grant competition for farmers, cooperatives and SMEs in Georgia to award 5 value chain actors in 14 municipalities. Beef and dairy are the priorities in eight of the 14 municipalities. The grant winners will be analyzed to identify opportunities to expand gender equality and women’s empowerment related to this Project and in line with the ENPARD output related to economic improvement of the population </w:t>
      </w:r>
      <w:proofErr w:type="gramStart"/>
      <w:r w:rsidRPr="000B4296">
        <w:rPr>
          <w:color w:val="auto"/>
          <w:sz w:val="20"/>
          <w:szCs w:val="20"/>
        </w:rPr>
        <w:t>as a result</w:t>
      </w:r>
      <w:proofErr w:type="gramEnd"/>
      <w:r w:rsidRPr="000B4296">
        <w:rPr>
          <w:color w:val="auto"/>
          <w:sz w:val="20"/>
          <w:szCs w:val="20"/>
        </w:rPr>
        <w:t xml:space="preserve"> of equitable agricultural investment. More broadly, the Project will seek to draw on its experiences and the knowledge of its national gender officer.  The project carried out a mapping of the social structure at community level through Focus Group Discussions with men and women, which provided the basis for actions plans for equal </w:t>
      </w:r>
      <w:proofErr w:type="spellStart"/>
      <w:r w:rsidRPr="000B4296">
        <w:rPr>
          <w:color w:val="auto"/>
          <w:sz w:val="20"/>
          <w:szCs w:val="20"/>
        </w:rPr>
        <w:t>particpation</w:t>
      </w:r>
      <w:proofErr w:type="spellEnd"/>
      <w:r w:rsidRPr="000B4296">
        <w:rPr>
          <w:color w:val="auto"/>
          <w:sz w:val="20"/>
          <w:szCs w:val="20"/>
        </w:rPr>
        <w:t xml:space="preserve"> in project actions. Once the Project municipalities and communities are finalized, ENPARD III mappings/ action plans in the same/ nearby areas will be reviewed </w:t>
      </w:r>
      <w:proofErr w:type="gramStart"/>
      <w:r w:rsidRPr="000B4296">
        <w:rPr>
          <w:color w:val="auto"/>
          <w:sz w:val="20"/>
          <w:szCs w:val="20"/>
        </w:rPr>
        <w:t>so as to</w:t>
      </w:r>
      <w:proofErr w:type="gramEnd"/>
      <w:r w:rsidRPr="000B4296">
        <w:rPr>
          <w:color w:val="auto"/>
          <w:sz w:val="20"/>
          <w:szCs w:val="20"/>
        </w:rPr>
        <w:t xml:space="preserve"> deepen this preliminary gender analysis. The ENPARD III project also offers up to 60% matching grants for value chains in which women are more active, and the concept </w:t>
      </w:r>
      <w:proofErr w:type="gramStart"/>
      <w:r w:rsidRPr="000B4296">
        <w:rPr>
          <w:color w:val="auto"/>
          <w:sz w:val="20"/>
          <w:szCs w:val="20"/>
        </w:rPr>
        <w:t>will be applied</w:t>
      </w:r>
      <w:proofErr w:type="gramEnd"/>
      <w:r w:rsidRPr="000B4296">
        <w:rPr>
          <w:color w:val="auto"/>
          <w:sz w:val="20"/>
          <w:szCs w:val="20"/>
        </w:rPr>
        <w:t xml:space="preserve"> to the inclusive business model being developed by this Project i.e. the inclusive business model will include special measures for women heads of household and women.</w:t>
      </w:r>
    </w:p>
    <w:p w14:paraId="16A3436D" w14:textId="77777777" w:rsidR="00B90F7E" w:rsidRPr="000B4296" w:rsidRDefault="00B90F7E" w:rsidP="000B4296">
      <w:pPr>
        <w:pStyle w:val="GEFFieldtoFillout"/>
        <w:shd w:val="clear" w:color="auto" w:fill="FFFFFF"/>
        <w:ind w:left="0"/>
        <w:jc w:val="both"/>
        <w:rPr>
          <w:color w:val="auto"/>
          <w:sz w:val="20"/>
          <w:szCs w:val="20"/>
        </w:rPr>
      </w:pPr>
    </w:p>
    <w:p w14:paraId="41AAE4F5" w14:textId="645282E1" w:rsidR="00D6436C" w:rsidRPr="0096042A" w:rsidRDefault="00D6436C" w:rsidP="000B4296">
      <w:pPr>
        <w:pStyle w:val="GEFFieldtoFillout"/>
        <w:shd w:val="clear" w:color="auto" w:fill="FFFFFF"/>
        <w:ind w:left="0"/>
        <w:jc w:val="both"/>
        <w:rPr>
          <w:color w:val="auto"/>
          <w:sz w:val="20"/>
          <w:szCs w:val="20"/>
          <w:u w:val="single"/>
        </w:rPr>
      </w:pPr>
      <w:r w:rsidRPr="0096042A">
        <w:rPr>
          <w:color w:val="auto"/>
          <w:sz w:val="20"/>
          <w:szCs w:val="20"/>
          <w:u w:val="single"/>
        </w:rPr>
        <w:t>Rapid assessment of relevant institutions to engage in Project implementation</w:t>
      </w:r>
    </w:p>
    <w:p w14:paraId="4C73EE58" w14:textId="77777777" w:rsidR="00B90F7E" w:rsidRPr="000B4296" w:rsidRDefault="00B90F7E" w:rsidP="000B4296">
      <w:pPr>
        <w:pStyle w:val="GEFFieldtoFillout"/>
        <w:shd w:val="clear" w:color="auto" w:fill="FFFFFF"/>
        <w:ind w:left="0"/>
        <w:jc w:val="both"/>
        <w:rPr>
          <w:color w:val="auto"/>
          <w:sz w:val="20"/>
          <w:szCs w:val="20"/>
        </w:rPr>
      </w:pPr>
    </w:p>
    <w:p w14:paraId="541E685D" w14:textId="635C7E72"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table below gives at-a-glance information on key stakeholders to </w:t>
      </w:r>
      <w:proofErr w:type="gramStart"/>
      <w:r w:rsidRPr="000B4296">
        <w:rPr>
          <w:color w:val="auto"/>
          <w:sz w:val="20"/>
          <w:szCs w:val="20"/>
        </w:rPr>
        <w:t>be engaged</w:t>
      </w:r>
      <w:proofErr w:type="gramEnd"/>
      <w:r w:rsidRPr="000B4296">
        <w:rPr>
          <w:color w:val="auto"/>
          <w:sz w:val="20"/>
          <w:szCs w:val="20"/>
        </w:rPr>
        <w:t xml:space="preserve"> in support of the Project Gender Action Plan. Most institutions have yet to develop a gender strategy/ appoint a gender focal point, and the Project </w:t>
      </w:r>
    </w:p>
    <w:p w14:paraId="6E6BB9F9" w14:textId="10EA6DD0" w:rsidR="00C01579" w:rsidRDefault="00C01579" w:rsidP="000B4296">
      <w:pPr>
        <w:pStyle w:val="GEFFieldtoFillout"/>
        <w:shd w:val="clear" w:color="auto" w:fill="FFFFFF"/>
        <w:ind w:left="0"/>
        <w:jc w:val="both"/>
        <w:rPr>
          <w:color w:val="auto"/>
          <w:sz w:val="20"/>
          <w:szCs w:val="20"/>
        </w:rPr>
      </w:pPr>
    </w:p>
    <w:p w14:paraId="57A658A2" w14:textId="0584268A" w:rsidR="00C01579" w:rsidRDefault="009B118D" w:rsidP="00C01579">
      <w:pPr>
        <w:pStyle w:val="GEFFieldtoFillout"/>
        <w:shd w:val="clear" w:color="auto" w:fill="FFFFFF"/>
        <w:ind w:left="0"/>
        <w:jc w:val="both"/>
        <w:rPr>
          <w:b/>
          <w:color w:val="auto"/>
          <w:sz w:val="20"/>
          <w:szCs w:val="20"/>
        </w:rPr>
      </w:pPr>
      <w:r>
        <w:rPr>
          <w:b/>
          <w:color w:val="auto"/>
          <w:sz w:val="20"/>
          <w:szCs w:val="20"/>
        </w:rPr>
        <w:t>Table 5</w:t>
      </w:r>
      <w:r w:rsidR="00C01579" w:rsidRPr="00C01579">
        <w:rPr>
          <w:b/>
          <w:color w:val="auto"/>
          <w:sz w:val="20"/>
          <w:szCs w:val="20"/>
        </w:rPr>
        <w:t xml:space="preserve">. </w:t>
      </w:r>
      <w:proofErr w:type="gramStart"/>
      <w:r w:rsidR="00C01579" w:rsidRPr="00C01579">
        <w:rPr>
          <w:b/>
          <w:color w:val="auto"/>
          <w:sz w:val="20"/>
          <w:szCs w:val="20"/>
        </w:rPr>
        <w:t>key</w:t>
      </w:r>
      <w:proofErr w:type="gramEnd"/>
      <w:r w:rsidR="00C01579" w:rsidRPr="00C01579">
        <w:rPr>
          <w:b/>
          <w:color w:val="auto"/>
          <w:sz w:val="20"/>
          <w:szCs w:val="20"/>
        </w:rPr>
        <w:t xml:space="preserve"> stakeholders to be engaged in support of the Project Gender Action Plan</w:t>
      </w:r>
    </w:p>
    <w:p w14:paraId="39E5143F" w14:textId="77777777" w:rsidR="00C01579" w:rsidRPr="00C01579" w:rsidRDefault="00C01579" w:rsidP="00C01579">
      <w:pPr>
        <w:pStyle w:val="GEFFieldtoFillout"/>
        <w:shd w:val="clear" w:color="auto" w:fill="FFFFFF"/>
        <w:ind w:left="0"/>
        <w:jc w:val="both"/>
        <w:rPr>
          <w:b/>
          <w:color w:val="auto"/>
          <w:sz w:val="20"/>
          <w:szCs w:val="20"/>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3896"/>
        <w:gridCol w:w="3124"/>
      </w:tblGrid>
      <w:tr w:rsidR="00D6436C" w:rsidRPr="00B3529D" w14:paraId="063F1563" w14:textId="77777777" w:rsidTr="00B90F7E">
        <w:trPr>
          <w:trHeight w:val="780"/>
        </w:trPr>
        <w:tc>
          <w:tcPr>
            <w:tcW w:w="2425" w:type="dxa"/>
            <w:shd w:val="clear" w:color="auto" w:fill="auto"/>
          </w:tcPr>
          <w:p w14:paraId="2D969E10" w14:textId="77777777" w:rsidR="00D6436C" w:rsidRPr="00B3529D" w:rsidRDefault="00D6436C" w:rsidP="000B4296">
            <w:pPr>
              <w:pStyle w:val="GEFFieldtoFillout"/>
              <w:shd w:val="clear" w:color="auto" w:fill="FFFFFF"/>
              <w:ind w:left="0"/>
              <w:jc w:val="both"/>
              <w:rPr>
                <w:b/>
                <w:color w:val="auto"/>
                <w:sz w:val="20"/>
                <w:szCs w:val="20"/>
              </w:rPr>
            </w:pPr>
          </w:p>
        </w:tc>
        <w:tc>
          <w:tcPr>
            <w:tcW w:w="3896" w:type="dxa"/>
            <w:shd w:val="clear" w:color="auto" w:fill="auto"/>
          </w:tcPr>
          <w:p w14:paraId="063AA355" w14:textId="77777777" w:rsidR="00D6436C" w:rsidRPr="00B3529D" w:rsidRDefault="00D6436C" w:rsidP="000B4296">
            <w:pPr>
              <w:pStyle w:val="GEFFieldtoFillout"/>
              <w:shd w:val="clear" w:color="auto" w:fill="FFFFFF"/>
              <w:ind w:left="0"/>
              <w:jc w:val="both"/>
              <w:rPr>
                <w:b/>
                <w:color w:val="auto"/>
                <w:sz w:val="20"/>
                <w:szCs w:val="20"/>
              </w:rPr>
            </w:pPr>
            <w:r w:rsidRPr="00B3529D">
              <w:rPr>
                <w:b/>
                <w:color w:val="auto"/>
                <w:sz w:val="20"/>
                <w:szCs w:val="20"/>
              </w:rPr>
              <w:t>Documents related to gender equality</w:t>
            </w:r>
          </w:p>
        </w:tc>
        <w:tc>
          <w:tcPr>
            <w:tcW w:w="3124" w:type="dxa"/>
            <w:shd w:val="clear" w:color="auto" w:fill="auto"/>
          </w:tcPr>
          <w:p w14:paraId="1298AD5A" w14:textId="77777777" w:rsidR="00D6436C" w:rsidRPr="00B3529D" w:rsidRDefault="00D6436C" w:rsidP="000B4296">
            <w:pPr>
              <w:pStyle w:val="GEFFieldtoFillout"/>
              <w:shd w:val="clear" w:color="auto" w:fill="FFFFFF"/>
              <w:ind w:left="0"/>
              <w:jc w:val="both"/>
              <w:rPr>
                <w:b/>
                <w:color w:val="auto"/>
                <w:sz w:val="20"/>
                <w:szCs w:val="20"/>
              </w:rPr>
            </w:pPr>
            <w:r w:rsidRPr="00B3529D">
              <w:rPr>
                <w:b/>
                <w:color w:val="auto"/>
                <w:sz w:val="20"/>
                <w:szCs w:val="20"/>
              </w:rPr>
              <w:t>Gender focal points/consultants</w:t>
            </w:r>
          </w:p>
        </w:tc>
      </w:tr>
      <w:tr w:rsidR="00D6436C" w:rsidRPr="000B4296" w14:paraId="3886D26E" w14:textId="77777777" w:rsidTr="00B90F7E">
        <w:trPr>
          <w:trHeight w:val="908"/>
        </w:trPr>
        <w:tc>
          <w:tcPr>
            <w:tcW w:w="2425" w:type="dxa"/>
            <w:shd w:val="clear" w:color="auto" w:fill="auto"/>
          </w:tcPr>
          <w:p w14:paraId="3D243994"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Ministry of Environmental Protection and Agriculture (MEPA) </w:t>
            </w:r>
          </w:p>
        </w:tc>
        <w:tc>
          <w:tcPr>
            <w:tcW w:w="3896" w:type="dxa"/>
            <w:shd w:val="clear" w:color="auto" w:fill="auto"/>
          </w:tcPr>
          <w:p w14:paraId="31C1A89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No documents currently identified, such as gender equality strategy, or gender action plan. </w:t>
            </w:r>
          </w:p>
          <w:p w14:paraId="6D6DDA82"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 ministry is a member of 2 government Task Force groups of:</w:t>
            </w:r>
          </w:p>
          <w:p w14:paraId="2A64A0C5"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Inter-agency Commission on Gender Equality, Violence Against Women and Domestic Violence;</w:t>
            </w:r>
          </w:p>
          <w:p w14:paraId="71785CA3"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Gender Equality Council of the Parliament of Georgia. </w:t>
            </w:r>
          </w:p>
        </w:tc>
        <w:tc>
          <w:tcPr>
            <w:tcW w:w="3124" w:type="dxa"/>
            <w:shd w:val="clear" w:color="auto" w:fill="auto"/>
          </w:tcPr>
          <w:p w14:paraId="3186C676" w14:textId="77777777" w:rsidR="00D6436C" w:rsidRPr="000B4296" w:rsidRDefault="00D6436C" w:rsidP="000B4296">
            <w:pPr>
              <w:pStyle w:val="GEFFieldtoFillout"/>
              <w:shd w:val="clear" w:color="auto" w:fill="FFFFFF"/>
              <w:ind w:left="0"/>
              <w:jc w:val="both"/>
              <w:rPr>
                <w:color w:val="auto"/>
                <w:sz w:val="20"/>
                <w:szCs w:val="20"/>
              </w:rPr>
            </w:pPr>
            <w:proofErr w:type="spellStart"/>
            <w:r w:rsidRPr="000B4296">
              <w:rPr>
                <w:color w:val="auto"/>
                <w:sz w:val="20"/>
                <w:szCs w:val="20"/>
              </w:rPr>
              <w:t>Khatia</w:t>
            </w:r>
            <w:proofErr w:type="spellEnd"/>
            <w:r w:rsidRPr="000B4296">
              <w:rPr>
                <w:color w:val="auto"/>
                <w:sz w:val="20"/>
                <w:szCs w:val="20"/>
              </w:rPr>
              <w:t xml:space="preserve"> </w:t>
            </w:r>
            <w:proofErr w:type="spellStart"/>
            <w:r w:rsidRPr="000B4296">
              <w:rPr>
                <w:color w:val="auto"/>
                <w:sz w:val="20"/>
                <w:szCs w:val="20"/>
              </w:rPr>
              <w:t>Tsilosani</w:t>
            </w:r>
            <w:proofErr w:type="spellEnd"/>
            <w:r w:rsidRPr="000B4296">
              <w:rPr>
                <w:color w:val="auto"/>
                <w:sz w:val="20"/>
                <w:szCs w:val="20"/>
              </w:rPr>
              <w:t xml:space="preserve"> (Deputy Minister)</w:t>
            </w:r>
          </w:p>
          <w:p w14:paraId="1A78706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Other staff members, who are involved in the gender task force meetings/activities:</w:t>
            </w:r>
          </w:p>
          <w:p w14:paraId="197D5A4B" w14:textId="77777777" w:rsidR="00D6436C" w:rsidRPr="0050016D" w:rsidRDefault="00D6436C" w:rsidP="000B4296">
            <w:pPr>
              <w:pStyle w:val="GEFFieldtoFillout"/>
              <w:shd w:val="clear" w:color="auto" w:fill="FFFFFF"/>
              <w:ind w:left="0"/>
              <w:jc w:val="both"/>
              <w:rPr>
                <w:color w:val="auto"/>
                <w:sz w:val="20"/>
                <w:szCs w:val="20"/>
                <w:lang w:val="es-419"/>
              </w:rPr>
            </w:pPr>
            <w:r w:rsidRPr="0050016D">
              <w:rPr>
                <w:color w:val="auto"/>
                <w:sz w:val="20"/>
                <w:szCs w:val="20"/>
                <w:lang w:val="es-419"/>
              </w:rPr>
              <w:t xml:space="preserve">Nato </w:t>
            </w:r>
            <w:proofErr w:type="spellStart"/>
            <w:r w:rsidRPr="0050016D">
              <w:rPr>
                <w:color w:val="auto"/>
                <w:sz w:val="20"/>
                <w:szCs w:val="20"/>
                <w:lang w:val="es-419"/>
              </w:rPr>
              <w:t>Macharashvili</w:t>
            </w:r>
            <w:proofErr w:type="spellEnd"/>
          </w:p>
          <w:p w14:paraId="78FDA32B" w14:textId="77777777" w:rsidR="00D6436C" w:rsidRPr="0050016D" w:rsidRDefault="00D6436C" w:rsidP="000B4296">
            <w:pPr>
              <w:pStyle w:val="GEFFieldtoFillout"/>
              <w:shd w:val="clear" w:color="auto" w:fill="FFFFFF"/>
              <w:ind w:left="0"/>
              <w:jc w:val="both"/>
              <w:rPr>
                <w:color w:val="auto"/>
                <w:sz w:val="20"/>
                <w:szCs w:val="20"/>
                <w:lang w:val="es-419"/>
              </w:rPr>
            </w:pPr>
            <w:proofErr w:type="spellStart"/>
            <w:r w:rsidRPr="0050016D">
              <w:rPr>
                <w:color w:val="auto"/>
                <w:sz w:val="20"/>
                <w:szCs w:val="20"/>
                <w:lang w:val="es-419"/>
              </w:rPr>
              <w:t>Ketevan</w:t>
            </w:r>
            <w:proofErr w:type="spellEnd"/>
            <w:r w:rsidRPr="0050016D">
              <w:rPr>
                <w:color w:val="auto"/>
                <w:sz w:val="20"/>
                <w:szCs w:val="20"/>
                <w:lang w:val="es-419"/>
              </w:rPr>
              <w:t xml:space="preserve"> </w:t>
            </w:r>
            <w:proofErr w:type="spellStart"/>
            <w:r w:rsidRPr="0050016D">
              <w:rPr>
                <w:color w:val="auto"/>
                <w:sz w:val="20"/>
                <w:szCs w:val="20"/>
                <w:lang w:val="es-419"/>
              </w:rPr>
              <w:t>Kapanadze</w:t>
            </w:r>
            <w:proofErr w:type="spellEnd"/>
          </w:p>
          <w:p w14:paraId="3569A41B" w14:textId="77777777" w:rsidR="00D6436C" w:rsidRPr="0050016D" w:rsidRDefault="00D6436C" w:rsidP="000B4296">
            <w:pPr>
              <w:pStyle w:val="GEFFieldtoFillout"/>
              <w:shd w:val="clear" w:color="auto" w:fill="FFFFFF"/>
              <w:ind w:left="0"/>
              <w:jc w:val="both"/>
              <w:rPr>
                <w:color w:val="auto"/>
                <w:sz w:val="20"/>
                <w:szCs w:val="20"/>
                <w:lang w:val="es-419"/>
              </w:rPr>
            </w:pPr>
            <w:proofErr w:type="spellStart"/>
            <w:r w:rsidRPr="0050016D">
              <w:rPr>
                <w:color w:val="auto"/>
                <w:sz w:val="20"/>
                <w:szCs w:val="20"/>
                <w:lang w:val="es-419"/>
              </w:rPr>
              <w:t>Natia</w:t>
            </w:r>
            <w:proofErr w:type="spellEnd"/>
            <w:r w:rsidRPr="0050016D">
              <w:rPr>
                <w:color w:val="auto"/>
                <w:sz w:val="20"/>
                <w:szCs w:val="20"/>
                <w:lang w:val="es-419"/>
              </w:rPr>
              <w:t xml:space="preserve"> </w:t>
            </w:r>
            <w:proofErr w:type="spellStart"/>
            <w:r w:rsidRPr="0050016D">
              <w:rPr>
                <w:color w:val="auto"/>
                <w:sz w:val="20"/>
                <w:szCs w:val="20"/>
                <w:lang w:val="es-419"/>
              </w:rPr>
              <w:t>Nikolaishvili</w:t>
            </w:r>
            <w:proofErr w:type="spellEnd"/>
          </w:p>
          <w:p w14:paraId="30C9607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There is no separate position in the ministry for a gender focal point. </w:t>
            </w:r>
          </w:p>
        </w:tc>
      </w:tr>
      <w:tr w:rsidR="00D6436C" w:rsidRPr="000B4296" w14:paraId="4BD3AB1F" w14:textId="77777777" w:rsidTr="00B90F7E">
        <w:trPr>
          <w:trHeight w:val="378"/>
        </w:trPr>
        <w:tc>
          <w:tcPr>
            <w:tcW w:w="2425" w:type="dxa"/>
            <w:shd w:val="clear" w:color="auto" w:fill="auto"/>
          </w:tcPr>
          <w:p w14:paraId="2743A2F3"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Information-Consultation Centers at municipal and regional levels: </w:t>
            </w:r>
            <w:proofErr w:type="spellStart"/>
            <w:r w:rsidRPr="000B4296">
              <w:rPr>
                <w:color w:val="auto"/>
                <w:sz w:val="20"/>
                <w:szCs w:val="20"/>
              </w:rPr>
              <w:t>Gurjaani</w:t>
            </w:r>
            <w:proofErr w:type="spellEnd"/>
          </w:p>
        </w:tc>
        <w:tc>
          <w:tcPr>
            <w:tcW w:w="3896" w:type="dxa"/>
            <w:shd w:val="clear" w:color="auto" w:fill="auto"/>
          </w:tcPr>
          <w:p w14:paraId="68CF07B6"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No documents related to gender equality currently identified.</w:t>
            </w:r>
          </w:p>
        </w:tc>
        <w:tc>
          <w:tcPr>
            <w:tcW w:w="3124" w:type="dxa"/>
            <w:shd w:val="clear" w:color="auto" w:fill="auto"/>
          </w:tcPr>
          <w:p w14:paraId="6967BD3D"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There is no focal point/consultant.</w:t>
            </w:r>
          </w:p>
        </w:tc>
      </w:tr>
      <w:tr w:rsidR="00D6436C" w:rsidRPr="000B4296" w14:paraId="7CDEEB10" w14:textId="77777777" w:rsidTr="00B90F7E">
        <w:trPr>
          <w:trHeight w:val="378"/>
        </w:trPr>
        <w:tc>
          <w:tcPr>
            <w:tcW w:w="2425" w:type="dxa"/>
            <w:shd w:val="clear" w:color="auto" w:fill="auto"/>
          </w:tcPr>
          <w:p w14:paraId="1258959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lastRenderedPageBreak/>
              <w:t xml:space="preserve">Information-Consultation Centers at municipal and regional levels: </w:t>
            </w:r>
            <w:proofErr w:type="spellStart"/>
            <w:r w:rsidRPr="000B4296">
              <w:rPr>
                <w:color w:val="auto"/>
                <w:sz w:val="20"/>
                <w:szCs w:val="20"/>
              </w:rPr>
              <w:t>Dmanisi</w:t>
            </w:r>
            <w:proofErr w:type="spellEnd"/>
          </w:p>
        </w:tc>
        <w:tc>
          <w:tcPr>
            <w:tcW w:w="3896" w:type="dxa"/>
            <w:shd w:val="clear" w:color="auto" w:fill="auto"/>
          </w:tcPr>
          <w:p w14:paraId="6B6E6BD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No documents related to gender equality currently identified.</w:t>
            </w:r>
          </w:p>
        </w:tc>
        <w:tc>
          <w:tcPr>
            <w:tcW w:w="3124" w:type="dxa"/>
            <w:shd w:val="clear" w:color="auto" w:fill="auto"/>
          </w:tcPr>
          <w:p w14:paraId="062CB9C2"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There is no focal point/consultant.</w:t>
            </w:r>
          </w:p>
        </w:tc>
      </w:tr>
      <w:tr w:rsidR="00D6436C" w:rsidRPr="000B4296" w14:paraId="6131D574" w14:textId="77777777" w:rsidTr="00B90F7E">
        <w:trPr>
          <w:trHeight w:val="378"/>
        </w:trPr>
        <w:tc>
          <w:tcPr>
            <w:tcW w:w="2425" w:type="dxa"/>
            <w:shd w:val="clear" w:color="auto" w:fill="auto"/>
          </w:tcPr>
          <w:p w14:paraId="0EECCFB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Information-Consultation Centers at municipal and regional levels: </w:t>
            </w:r>
            <w:proofErr w:type="spellStart"/>
            <w:r w:rsidRPr="000B4296">
              <w:rPr>
                <w:color w:val="auto"/>
                <w:sz w:val="20"/>
                <w:szCs w:val="20"/>
              </w:rPr>
              <w:t>Kazbegi</w:t>
            </w:r>
            <w:proofErr w:type="spellEnd"/>
          </w:p>
        </w:tc>
        <w:tc>
          <w:tcPr>
            <w:tcW w:w="3896" w:type="dxa"/>
            <w:shd w:val="clear" w:color="auto" w:fill="auto"/>
          </w:tcPr>
          <w:p w14:paraId="2DEA09C8"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No documents related to gender equality currently identified.</w:t>
            </w:r>
          </w:p>
        </w:tc>
        <w:tc>
          <w:tcPr>
            <w:tcW w:w="3124" w:type="dxa"/>
            <w:shd w:val="clear" w:color="auto" w:fill="auto"/>
          </w:tcPr>
          <w:p w14:paraId="0686172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There is no focal point/consultant.</w:t>
            </w:r>
          </w:p>
        </w:tc>
      </w:tr>
      <w:tr w:rsidR="00D6436C" w:rsidRPr="000B4296" w14:paraId="2E13AB33" w14:textId="77777777" w:rsidTr="00B90F7E">
        <w:trPr>
          <w:trHeight w:val="401"/>
        </w:trPr>
        <w:tc>
          <w:tcPr>
            <w:tcW w:w="2425" w:type="dxa"/>
            <w:shd w:val="clear" w:color="auto" w:fill="auto"/>
          </w:tcPr>
          <w:p w14:paraId="4FD6B122"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Ministry of Regional Development and Infrastructure (MRDI) </w:t>
            </w:r>
          </w:p>
        </w:tc>
        <w:tc>
          <w:tcPr>
            <w:tcW w:w="3896" w:type="dxa"/>
            <w:shd w:val="clear" w:color="auto" w:fill="auto"/>
          </w:tcPr>
          <w:p w14:paraId="7A56581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There is no document such as a gender action plan or gender equality strategy. </w:t>
            </w:r>
            <w:proofErr w:type="gramStart"/>
            <w:r w:rsidRPr="000B4296">
              <w:rPr>
                <w:color w:val="auto"/>
                <w:sz w:val="20"/>
                <w:szCs w:val="20"/>
              </w:rPr>
              <w:t>The work of gender focal point is framed by National Strategy</w:t>
            </w:r>
            <w:proofErr w:type="gramEnd"/>
            <w:r w:rsidRPr="000B4296">
              <w:rPr>
                <w:color w:val="auto"/>
                <w:sz w:val="20"/>
                <w:szCs w:val="20"/>
              </w:rPr>
              <w:t xml:space="preserve"> for the Protection of Human Rights in Georgia 2014-2020 and Human Rights Action Plan for 2018-2020 (with special emphasis on gender equality). </w:t>
            </w:r>
          </w:p>
        </w:tc>
        <w:tc>
          <w:tcPr>
            <w:tcW w:w="3124" w:type="dxa"/>
            <w:shd w:val="clear" w:color="auto" w:fill="auto"/>
          </w:tcPr>
          <w:p w14:paraId="5D7D618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Magda </w:t>
            </w:r>
            <w:proofErr w:type="spellStart"/>
            <w:r w:rsidRPr="000B4296">
              <w:rPr>
                <w:color w:val="auto"/>
                <w:sz w:val="20"/>
                <w:szCs w:val="20"/>
              </w:rPr>
              <w:t>Mamukashvili</w:t>
            </w:r>
            <w:proofErr w:type="spellEnd"/>
            <w:r w:rsidRPr="000B4296">
              <w:rPr>
                <w:color w:val="auto"/>
                <w:sz w:val="20"/>
                <w:szCs w:val="20"/>
              </w:rPr>
              <w:t xml:space="preserve"> (Department for Relations with Regions and Local Self-government Agencies; Responsible person for gender related issues).</w:t>
            </w:r>
          </w:p>
        </w:tc>
      </w:tr>
      <w:tr w:rsidR="00D6436C" w:rsidRPr="000B4296" w14:paraId="52BDD974" w14:textId="77777777" w:rsidTr="00B90F7E">
        <w:trPr>
          <w:trHeight w:val="378"/>
        </w:trPr>
        <w:tc>
          <w:tcPr>
            <w:tcW w:w="2425" w:type="dxa"/>
            <w:shd w:val="clear" w:color="auto" w:fill="auto"/>
          </w:tcPr>
          <w:p w14:paraId="439B829E"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Local government of the selected municipalities: Gender Equality Council of </w:t>
            </w:r>
            <w:proofErr w:type="spellStart"/>
            <w:r w:rsidRPr="000B4296">
              <w:rPr>
                <w:color w:val="auto"/>
                <w:sz w:val="20"/>
                <w:szCs w:val="20"/>
              </w:rPr>
              <w:t>Kazbegi</w:t>
            </w:r>
            <w:proofErr w:type="spellEnd"/>
            <w:r w:rsidRPr="000B4296">
              <w:rPr>
                <w:color w:val="auto"/>
                <w:sz w:val="20"/>
                <w:szCs w:val="20"/>
              </w:rPr>
              <w:t xml:space="preserve"> </w:t>
            </w:r>
            <w:r w:rsidR="00241CB8" w:rsidRPr="000B4296">
              <w:rPr>
                <w:color w:val="auto"/>
                <w:sz w:val="20"/>
                <w:szCs w:val="20"/>
              </w:rPr>
              <w:t>Municipality</w:t>
            </w:r>
          </w:p>
          <w:p w14:paraId="3FEEBEFD"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Local government of the selected municipalities: City Hall of Municipality</w:t>
            </w:r>
          </w:p>
          <w:p w14:paraId="4521D6B6" w14:textId="77777777" w:rsidR="00D6436C" w:rsidRPr="000B4296" w:rsidRDefault="00D6436C" w:rsidP="000B4296">
            <w:pPr>
              <w:pStyle w:val="GEFFieldtoFillout"/>
              <w:shd w:val="clear" w:color="auto" w:fill="FFFFFF"/>
              <w:ind w:left="0"/>
              <w:jc w:val="both"/>
              <w:rPr>
                <w:color w:val="auto"/>
                <w:sz w:val="20"/>
                <w:szCs w:val="20"/>
              </w:rPr>
            </w:pPr>
          </w:p>
        </w:tc>
        <w:tc>
          <w:tcPr>
            <w:tcW w:w="3896" w:type="dxa"/>
            <w:shd w:val="clear" w:color="auto" w:fill="auto"/>
          </w:tcPr>
          <w:p w14:paraId="3E36E60D"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Gender Equality Action Plan for 2018-2019.</w:t>
            </w:r>
          </w:p>
          <w:p w14:paraId="5B2443B5" w14:textId="77777777" w:rsidR="00D6436C" w:rsidRPr="000B4296" w:rsidRDefault="00D6436C" w:rsidP="000B4296">
            <w:pPr>
              <w:pStyle w:val="GEFFieldtoFillout"/>
              <w:shd w:val="clear" w:color="auto" w:fill="FFFFFF"/>
              <w:ind w:left="0"/>
              <w:jc w:val="both"/>
              <w:rPr>
                <w:color w:val="auto"/>
                <w:sz w:val="20"/>
                <w:szCs w:val="20"/>
              </w:rPr>
            </w:pPr>
          </w:p>
          <w:p w14:paraId="19465F6E" w14:textId="77777777" w:rsidR="00D6436C" w:rsidRPr="000B4296" w:rsidRDefault="00D6436C" w:rsidP="000B4296">
            <w:pPr>
              <w:pStyle w:val="GEFFieldtoFillout"/>
              <w:shd w:val="clear" w:color="auto" w:fill="FFFFFF"/>
              <w:ind w:left="0"/>
              <w:jc w:val="both"/>
              <w:rPr>
                <w:color w:val="auto"/>
                <w:sz w:val="20"/>
                <w:szCs w:val="20"/>
              </w:rPr>
            </w:pPr>
          </w:p>
          <w:p w14:paraId="3BC7CF49" w14:textId="77777777" w:rsidR="00D6436C" w:rsidRPr="000B4296" w:rsidRDefault="00D6436C" w:rsidP="000B4296">
            <w:pPr>
              <w:pStyle w:val="GEFFieldtoFillout"/>
              <w:shd w:val="clear" w:color="auto" w:fill="FFFFFF"/>
              <w:ind w:left="0"/>
              <w:jc w:val="both"/>
              <w:rPr>
                <w:color w:val="auto"/>
                <w:sz w:val="20"/>
                <w:szCs w:val="20"/>
              </w:rPr>
            </w:pPr>
          </w:p>
        </w:tc>
        <w:tc>
          <w:tcPr>
            <w:tcW w:w="3124" w:type="dxa"/>
            <w:shd w:val="clear" w:color="auto" w:fill="auto"/>
          </w:tcPr>
          <w:p w14:paraId="7B67F29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 council consists of 8 members (4 women, 4 men).</w:t>
            </w:r>
          </w:p>
          <w:p w14:paraId="5DD196B7"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Contact person: Tamar </w:t>
            </w:r>
            <w:proofErr w:type="spellStart"/>
            <w:r w:rsidRPr="000B4296">
              <w:rPr>
                <w:color w:val="auto"/>
                <w:sz w:val="20"/>
                <w:szCs w:val="20"/>
              </w:rPr>
              <w:t>Odishvili</w:t>
            </w:r>
            <w:proofErr w:type="spellEnd"/>
            <w:r w:rsidRPr="000B4296">
              <w:rPr>
                <w:color w:val="auto"/>
                <w:sz w:val="20"/>
                <w:szCs w:val="20"/>
              </w:rPr>
              <w:t xml:space="preserve"> (</w:t>
            </w:r>
            <w:proofErr w:type="spellStart"/>
            <w:r w:rsidRPr="000B4296">
              <w:rPr>
                <w:color w:val="auto"/>
                <w:sz w:val="20"/>
                <w:szCs w:val="20"/>
              </w:rPr>
              <w:t>Kazbegi</w:t>
            </w:r>
            <w:proofErr w:type="spellEnd"/>
            <w:r w:rsidRPr="000B4296">
              <w:rPr>
                <w:color w:val="auto"/>
                <w:sz w:val="20"/>
                <w:szCs w:val="20"/>
              </w:rPr>
              <w:t xml:space="preserve"> Municipality Assembly staff head). She became gender consultant in 2014. </w:t>
            </w:r>
          </w:p>
          <w:p w14:paraId="4C8FD60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There is no separate position in the Assembly for gender consultant/gender focal point. </w:t>
            </w:r>
          </w:p>
          <w:p w14:paraId="4511B0F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Responsible person on gender equality issues: Lia </w:t>
            </w:r>
            <w:proofErr w:type="spellStart"/>
            <w:r w:rsidRPr="000B4296">
              <w:rPr>
                <w:color w:val="auto"/>
                <w:sz w:val="20"/>
                <w:szCs w:val="20"/>
              </w:rPr>
              <w:t>Kushashvili</w:t>
            </w:r>
            <w:proofErr w:type="spellEnd"/>
          </w:p>
        </w:tc>
      </w:tr>
      <w:tr w:rsidR="00D6436C" w:rsidRPr="000B4296" w14:paraId="3F925B81" w14:textId="77777777" w:rsidTr="00B90F7E">
        <w:trPr>
          <w:trHeight w:val="2225"/>
        </w:trPr>
        <w:tc>
          <w:tcPr>
            <w:tcW w:w="2425" w:type="dxa"/>
            <w:shd w:val="clear" w:color="auto" w:fill="auto"/>
          </w:tcPr>
          <w:p w14:paraId="584C110E"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Local government of the selected municipalities: Gender Equality Council of </w:t>
            </w:r>
            <w:proofErr w:type="spellStart"/>
            <w:r w:rsidRPr="000B4296">
              <w:rPr>
                <w:color w:val="auto"/>
                <w:sz w:val="20"/>
                <w:szCs w:val="20"/>
              </w:rPr>
              <w:t>Gurjaani</w:t>
            </w:r>
            <w:proofErr w:type="spellEnd"/>
            <w:r w:rsidRPr="000B4296">
              <w:rPr>
                <w:color w:val="auto"/>
                <w:sz w:val="20"/>
                <w:szCs w:val="20"/>
              </w:rPr>
              <w:t xml:space="preserve"> Municipality</w:t>
            </w:r>
          </w:p>
          <w:p w14:paraId="79371EB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Local government of the selected municipalities: City Hall of Municipality</w:t>
            </w:r>
          </w:p>
          <w:p w14:paraId="52A29AD7"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Municipal service - Women's rooms</w:t>
            </w:r>
          </w:p>
        </w:tc>
        <w:tc>
          <w:tcPr>
            <w:tcW w:w="3896" w:type="dxa"/>
            <w:shd w:val="clear" w:color="auto" w:fill="auto"/>
          </w:tcPr>
          <w:p w14:paraId="431AF8DB"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Gender Equality Action Plan 2018-2019.</w:t>
            </w:r>
          </w:p>
          <w:p w14:paraId="7CC9BFB9" w14:textId="77777777" w:rsidR="00D6436C" w:rsidRPr="000B4296" w:rsidRDefault="00D6436C" w:rsidP="000B4296">
            <w:pPr>
              <w:pStyle w:val="GEFFieldtoFillout"/>
              <w:shd w:val="clear" w:color="auto" w:fill="FFFFFF"/>
              <w:ind w:left="0"/>
              <w:jc w:val="both"/>
              <w:rPr>
                <w:color w:val="auto"/>
                <w:sz w:val="20"/>
                <w:szCs w:val="20"/>
              </w:rPr>
            </w:pPr>
          </w:p>
          <w:p w14:paraId="62CD1810" w14:textId="77777777" w:rsidR="00D6436C" w:rsidRPr="000B4296" w:rsidRDefault="00D6436C" w:rsidP="000B4296">
            <w:pPr>
              <w:pStyle w:val="GEFFieldtoFillout"/>
              <w:shd w:val="clear" w:color="auto" w:fill="FFFFFF"/>
              <w:ind w:left="0"/>
              <w:jc w:val="both"/>
              <w:rPr>
                <w:color w:val="auto"/>
                <w:sz w:val="20"/>
                <w:szCs w:val="20"/>
              </w:rPr>
            </w:pPr>
          </w:p>
          <w:p w14:paraId="71210164" w14:textId="77777777" w:rsidR="00D6436C" w:rsidRPr="000B4296" w:rsidRDefault="00D6436C" w:rsidP="000B4296">
            <w:pPr>
              <w:pStyle w:val="GEFFieldtoFillout"/>
              <w:shd w:val="clear" w:color="auto" w:fill="FFFFFF"/>
              <w:ind w:left="0"/>
              <w:jc w:val="both"/>
              <w:rPr>
                <w:color w:val="auto"/>
                <w:sz w:val="20"/>
                <w:szCs w:val="20"/>
              </w:rPr>
            </w:pPr>
          </w:p>
          <w:p w14:paraId="1A3F4288" w14:textId="77777777" w:rsidR="00D6436C" w:rsidRPr="000B4296" w:rsidRDefault="00D6436C" w:rsidP="000B4296">
            <w:pPr>
              <w:pStyle w:val="GEFFieldtoFillout"/>
              <w:shd w:val="clear" w:color="auto" w:fill="FFFFFF"/>
              <w:ind w:left="0"/>
              <w:jc w:val="both"/>
              <w:rPr>
                <w:color w:val="auto"/>
                <w:sz w:val="20"/>
                <w:szCs w:val="20"/>
              </w:rPr>
            </w:pPr>
          </w:p>
        </w:tc>
        <w:tc>
          <w:tcPr>
            <w:tcW w:w="3124" w:type="dxa"/>
            <w:shd w:val="clear" w:color="auto" w:fill="auto"/>
          </w:tcPr>
          <w:p w14:paraId="07E80FC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council consists of 17 members. </w:t>
            </w:r>
          </w:p>
          <w:p w14:paraId="6CB24438"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Contact person: Mariam </w:t>
            </w:r>
            <w:proofErr w:type="spellStart"/>
            <w:r w:rsidRPr="000B4296">
              <w:rPr>
                <w:color w:val="auto"/>
                <w:sz w:val="20"/>
                <w:szCs w:val="20"/>
              </w:rPr>
              <w:t>Sirbilashvili</w:t>
            </w:r>
            <w:proofErr w:type="spellEnd"/>
            <w:r w:rsidRPr="000B4296">
              <w:rPr>
                <w:color w:val="auto"/>
                <w:sz w:val="20"/>
                <w:szCs w:val="20"/>
              </w:rPr>
              <w:t>. (551153660)</w:t>
            </w:r>
          </w:p>
          <w:p w14:paraId="0DF00D03"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Responsible person on gender equality issues: </w:t>
            </w:r>
            <w:proofErr w:type="spellStart"/>
            <w:r w:rsidRPr="000B4296">
              <w:rPr>
                <w:color w:val="auto"/>
                <w:sz w:val="20"/>
                <w:szCs w:val="20"/>
              </w:rPr>
              <w:t>Elza</w:t>
            </w:r>
            <w:proofErr w:type="spellEnd"/>
            <w:r w:rsidRPr="000B4296">
              <w:rPr>
                <w:color w:val="auto"/>
                <w:sz w:val="20"/>
                <w:szCs w:val="20"/>
              </w:rPr>
              <w:t xml:space="preserve"> </w:t>
            </w:r>
            <w:proofErr w:type="spellStart"/>
            <w:r w:rsidRPr="000B4296">
              <w:rPr>
                <w:color w:val="auto"/>
                <w:sz w:val="20"/>
                <w:szCs w:val="20"/>
              </w:rPr>
              <w:t>Paposhvili</w:t>
            </w:r>
            <w:proofErr w:type="spellEnd"/>
          </w:p>
          <w:p w14:paraId="4D2FD886"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Women's rooms coordinator: </w:t>
            </w:r>
            <w:proofErr w:type="spellStart"/>
            <w:r w:rsidRPr="000B4296">
              <w:rPr>
                <w:color w:val="auto"/>
                <w:sz w:val="20"/>
                <w:szCs w:val="20"/>
              </w:rPr>
              <w:t>Izolda</w:t>
            </w:r>
            <w:proofErr w:type="spellEnd"/>
            <w:r w:rsidRPr="000B4296">
              <w:rPr>
                <w:color w:val="auto"/>
                <w:sz w:val="20"/>
                <w:szCs w:val="20"/>
              </w:rPr>
              <w:t xml:space="preserve"> </w:t>
            </w:r>
            <w:proofErr w:type="spellStart"/>
            <w:r w:rsidRPr="000B4296">
              <w:rPr>
                <w:color w:val="auto"/>
                <w:sz w:val="20"/>
                <w:szCs w:val="20"/>
              </w:rPr>
              <w:t>Tergiashvili</w:t>
            </w:r>
            <w:proofErr w:type="spellEnd"/>
          </w:p>
        </w:tc>
      </w:tr>
      <w:tr w:rsidR="00D6436C" w:rsidRPr="000B4296" w14:paraId="6CE651E9" w14:textId="77777777" w:rsidTr="00B90F7E">
        <w:trPr>
          <w:trHeight w:val="378"/>
        </w:trPr>
        <w:tc>
          <w:tcPr>
            <w:tcW w:w="2425" w:type="dxa"/>
            <w:shd w:val="clear" w:color="auto" w:fill="auto"/>
          </w:tcPr>
          <w:p w14:paraId="6CCD40FF"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Local government of the selected municipalities: Gender Equality Council of </w:t>
            </w:r>
            <w:proofErr w:type="spellStart"/>
            <w:r w:rsidRPr="000B4296">
              <w:rPr>
                <w:color w:val="auto"/>
                <w:sz w:val="20"/>
                <w:szCs w:val="20"/>
              </w:rPr>
              <w:t>Dmanisi</w:t>
            </w:r>
            <w:proofErr w:type="spellEnd"/>
            <w:r w:rsidRPr="000B4296">
              <w:rPr>
                <w:color w:val="auto"/>
                <w:sz w:val="20"/>
                <w:szCs w:val="20"/>
              </w:rPr>
              <w:t xml:space="preserve"> Municipality</w:t>
            </w:r>
          </w:p>
          <w:p w14:paraId="19436E6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Local government of the selected municipalities: </w:t>
            </w:r>
            <w:r w:rsidR="00241CB8" w:rsidRPr="000B4296">
              <w:rPr>
                <w:color w:val="auto"/>
                <w:sz w:val="20"/>
                <w:szCs w:val="20"/>
              </w:rPr>
              <w:t>City Hall of Municipality</w:t>
            </w:r>
          </w:p>
          <w:p w14:paraId="4AEE168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Mu</w:t>
            </w:r>
            <w:r w:rsidR="00241CB8" w:rsidRPr="000B4296">
              <w:rPr>
                <w:color w:val="auto"/>
                <w:sz w:val="20"/>
                <w:szCs w:val="20"/>
              </w:rPr>
              <w:t>nicipal service - Women's rooms</w:t>
            </w:r>
          </w:p>
        </w:tc>
        <w:tc>
          <w:tcPr>
            <w:tcW w:w="3896" w:type="dxa"/>
            <w:shd w:val="clear" w:color="auto" w:fill="auto"/>
          </w:tcPr>
          <w:p w14:paraId="2AE398C8"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Gender equality strategy and gender action plan for 2018. </w:t>
            </w:r>
          </w:p>
        </w:tc>
        <w:tc>
          <w:tcPr>
            <w:tcW w:w="3124" w:type="dxa"/>
            <w:shd w:val="clear" w:color="auto" w:fill="auto"/>
          </w:tcPr>
          <w:p w14:paraId="7868F2A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 council consists of 12 members. (9 women, 3 men).</w:t>
            </w:r>
          </w:p>
          <w:p w14:paraId="6D3264EF"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Contact person: </w:t>
            </w:r>
            <w:proofErr w:type="spellStart"/>
            <w:r w:rsidRPr="000B4296">
              <w:rPr>
                <w:color w:val="auto"/>
                <w:sz w:val="20"/>
                <w:szCs w:val="20"/>
              </w:rPr>
              <w:t>Sophio</w:t>
            </w:r>
            <w:proofErr w:type="spellEnd"/>
            <w:r w:rsidRPr="000B4296">
              <w:rPr>
                <w:color w:val="auto"/>
                <w:sz w:val="20"/>
                <w:szCs w:val="20"/>
              </w:rPr>
              <w:t xml:space="preserve"> </w:t>
            </w:r>
            <w:proofErr w:type="spellStart"/>
            <w:r w:rsidRPr="000B4296">
              <w:rPr>
                <w:color w:val="auto"/>
                <w:sz w:val="20"/>
                <w:szCs w:val="20"/>
              </w:rPr>
              <w:t>Aslamazashvili</w:t>
            </w:r>
            <w:proofErr w:type="spellEnd"/>
            <w:r w:rsidRPr="000B4296">
              <w:rPr>
                <w:color w:val="auto"/>
                <w:sz w:val="20"/>
                <w:szCs w:val="20"/>
              </w:rPr>
              <w:t>.</w:t>
            </w:r>
          </w:p>
          <w:p w14:paraId="4157045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Responsible person on gender equality issues: </w:t>
            </w:r>
            <w:proofErr w:type="spellStart"/>
            <w:r w:rsidRPr="000B4296">
              <w:rPr>
                <w:color w:val="auto"/>
                <w:sz w:val="20"/>
                <w:szCs w:val="20"/>
              </w:rPr>
              <w:t>Ketevan</w:t>
            </w:r>
            <w:proofErr w:type="spellEnd"/>
            <w:r w:rsidRPr="000B4296">
              <w:rPr>
                <w:color w:val="auto"/>
                <w:sz w:val="20"/>
                <w:szCs w:val="20"/>
              </w:rPr>
              <w:t xml:space="preserve"> </w:t>
            </w:r>
            <w:proofErr w:type="spellStart"/>
            <w:r w:rsidRPr="000B4296">
              <w:rPr>
                <w:color w:val="auto"/>
                <w:sz w:val="20"/>
                <w:szCs w:val="20"/>
              </w:rPr>
              <w:t>Martiashvili</w:t>
            </w:r>
            <w:proofErr w:type="spellEnd"/>
          </w:p>
          <w:p w14:paraId="424F07AD"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Women's rooms coordinator: </w:t>
            </w:r>
            <w:proofErr w:type="spellStart"/>
            <w:r w:rsidRPr="000B4296">
              <w:rPr>
                <w:color w:val="auto"/>
                <w:sz w:val="20"/>
                <w:szCs w:val="20"/>
              </w:rPr>
              <w:t>Ketevan</w:t>
            </w:r>
            <w:proofErr w:type="spellEnd"/>
            <w:r w:rsidRPr="000B4296">
              <w:rPr>
                <w:color w:val="auto"/>
                <w:sz w:val="20"/>
                <w:szCs w:val="20"/>
              </w:rPr>
              <w:t xml:space="preserve"> </w:t>
            </w:r>
            <w:proofErr w:type="spellStart"/>
            <w:r w:rsidRPr="000B4296">
              <w:rPr>
                <w:color w:val="auto"/>
                <w:sz w:val="20"/>
                <w:szCs w:val="20"/>
              </w:rPr>
              <w:t>Martiashvili</w:t>
            </w:r>
            <w:proofErr w:type="spellEnd"/>
          </w:p>
        </w:tc>
      </w:tr>
      <w:tr w:rsidR="00D6436C" w:rsidRPr="000B4296" w14:paraId="4363BF62" w14:textId="77777777" w:rsidTr="00B90F7E">
        <w:trPr>
          <w:trHeight w:val="378"/>
        </w:trPr>
        <w:tc>
          <w:tcPr>
            <w:tcW w:w="2425" w:type="dxa"/>
            <w:shd w:val="clear" w:color="auto" w:fill="auto"/>
          </w:tcPr>
          <w:p w14:paraId="5AE13E38"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Scientific-research Centre of Agriculture (SRCA) +</w:t>
            </w:r>
          </w:p>
        </w:tc>
        <w:tc>
          <w:tcPr>
            <w:tcW w:w="3896" w:type="dxa"/>
            <w:shd w:val="clear" w:color="auto" w:fill="auto"/>
          </w:tcPr>
          <w:p w14:paraId="0E1CDDD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There is no gender related documents, such as strategy, or action plan in the Centre.</w:t>
            </w:r>
          </w:p>
        </w:tc>
        <w:tc>
          <w:tcPr>
            <w:tcW w:w="3124" w:type="dxa"/>
            <w:shd w:val="clear" w:color="auto" w:fill="auto"/>
          </w:tcPr>
          <w:p w14:paraId="04762485"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The Center does not have a gender focal point.  </w:t>
            </w:r>
          </w:p>
        </w:tc>
      </w:tr>
      <w:tr w:rsidR="00D6436C" w:rsidRPr="000B4296" w14:paraId="3A2C15A9" w14:textId="77777777" w:rsidTr="00B90F7E">
        <w:trPr>
          <w:trHeight w:val="378"/>
        </w:trPr>
        <w:tc>
          <w:tcPr>
            <w:tcW w:w="2425" w:type="dxa"/>
            <w:shd w:val="clear" w:color="auto" w:fill="auto"/>
          </w:tcPr>
          <w:p w14:paraId="64B1EDDD"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National Food Agency (Veterinary Department) +</w:t>
            </w:r>
          </w:p>
        </w:tc>
        <w:tc>
          <w:tcPr>
            <w:tcW w:w="3896" w:type="dxa"/>
            <w:shd w:val="clear" w:color="auto" w:fill="auto"/>
          </w:tcPr>
          <w:p w14:paraId="18FF1A45"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No documents related to gender equality.</w:t>
            </w:r>
          </w:p>
        </w:tc>
        <w:tc>
          <w:tcPr>
            <w:tcW w:w="3124" w:type="dxa"/>
            <w:shd w:val="clear" w:color="auto" w:fill="auto"/>
          </w:tcPr>
          <w:p w14:paraId="0D9F7A86"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No focal point on gender issues. </w:t>
            </w:r>
          </w:p>
        </w:tc>
      </w:tr>
    </w:tbl>
    <w:p w14:paraId="4847C9F6" w14:textId="77777777" w:rsidR="00241CB8" w:rsidRPr="000B4296" w:rsidRDefault="00241CB8" w:rsidP="000B4296">
      <w:pPr>
        <w:pStyle w:val="GEFFieldtoFillout"/>
        <w:shd w:val="clear" w:color="auto" w:fill="FFFFFF"/>
        <w:ind w:left="0"/>
        <w:jc w:val="both"/>
        <w:rPr>
          <w:color w:val="auto"/>
          <w:sz w:val="20"/>
          <w:szCs w:val="20"/>
        </w:rPr>
      </w:pPr>
    </w:p>
    <w:p w14:paraId="051BCCD8" w14:textId="13266DE3" w:rsidR="00D6436C" w:rsidRPr="00B3529D" w:rsidRDefault="00D6436C" w:rsidP="000B4296">
      <w:pPr>
        <w:pStyle w:val="GEFFieldtoFillout"/>
        <w:shd w:val="clear" w:color="auto" w:fill="FFFFFF"/>
        <w:ind w:left="0"/>
        <w:jc w:val="both"/>
        <w:rPr>
          <w:color w:val="auto"/>
          <w:sz w:val="20"/>
          <w:szCs w:val="20"/>
          <w:u w:val="single"/>
        </w:rPr>
      </w:pPr>
      <w:r w:rsidRPr="00B3529D">
        <w:rPr>
          <w:color w:val="auto"/>
          <w:sz w:val="20"/>
          <w:szCs w:val="20"/>
          <w:u w:val="single"/>
        </w:rPr>
        <w:t>Synergies with/ learning from other projects</w:t>
      </w:r>
    </w:p>
    <w:p w14:paraId="44525BF5" w14:textId="77777777" w:rsidR="00B3529D" w:rsidRPr="000B4296" w:rsidRDefault="00B3529D" w:rsidP="000B4296">
      <w:pPr>
        <w:pStyle w:val="GEFFieldtoFillout"/>
        <w:shd w:val="clear" w:color="auto" w:fill="FFFFFF"/>
        <w:ind w:left="0"/>
        <w:jc w:val="both"/>
        <w:rPr>
          <w:color w:val="auto"/>
          <w:sz w:val="20"/>
          <w:szCs w:val="20"/>
        </w:rPr>
      </w:pPr>
    </w:p>
    <w:p w14:paraId="168E3238" w14:textId="4EEDBDC3"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Finally, the Project will continue to seek opportunities to learn from/ seek synergies with other projects </w:t>
      </w:r>
      <w:proofErr w:type="gramStart"/>
      <w:r w:rsidRPr="000B4296">
        <w:rPr>
          <w:color w:val="auto"/>
          <w:sz w:val="20"/>
          <w:szCs w:val="20"/>
        </w:rPr>
        <w:t>in regard to</w:t>
      </w:r>
      <w:proofErr w:type="gramEnd"/>
      <w:r w:rsidRPr="000B4296">
        <w:rPr>
          <w:color w:val="auto"/>
          <w:sz w:val="20"/>
          <w:szCs w:val="20"/>
        </w:rPr>
        <w:t xml:space="preserve"> gender and women’s empowerment. For example, an IFAD investment</w:t>
      </w:r>
      <w:r w:rsidRPr="000B4296">
        <w:rPr>
          <w:color w:val="auto"/>
        </w:rPr>
        <w:footnoteReference w:id="30"/>
      </w:r>
      <w:r w:rsidRPr="000B4296">
        <w:rPr>
          <w:color w:val="auto"/>
          <w:sz w:val="20"/>
          <w:szCs w:val="20"/>
        </w:rPr>
        <w:t xml:space="preserve"> that is starting up targets women Pasture User Association members with grants to </w:t>
      </w:r>
      <w:proofErr w:type="spellStart"/>
      <w:r w:rsidRPr="000B4296">
        <w:rPr>
          <w:color w:val="auto"/>
          <w:sz w:val="20"/>
          <w:szCs w:val="20"/>
        </w:rPr>
        <w:t>impove</w:t>
      </w:r>
      <w:proofErr w:type="spellEnd"/>
      <w:r w:rsidRPr="000B4296">
        <w:rPr>
          <w:color w:val="auto"/>
          <w:sz w:val="20"/>
          <w:szCs w:val="20"/>
        </w:rPr>
        <w:t xml:space="preserve"> pastures, setting a target of 30% beneficiaries to be women heads of household. This Project will similarly set a target for women heads of household to comprise 30% of beneficiaries of operational (plot level) pasture management plans and the total number of beneficiaries of economic incentives for pasture improvement.  Lessons learned from a project in Kyrgyzstan are also highly relevant; Box 1 presents the main findings as well as project implications.</w:t>
      </w:r>
    </w:p>
    <w:p w14:paraId="0A51E001" w14:textId="66389B15" w:rsidR="00B3529D" w:rsidRDefault="00B3529D" w:rsidP="000B4296">
      <w:pPr>
        <w:pStyle w:val="GEFFieldtoFillout"/>
        <w:shd w:val="clear" w:color="auto" w:fill="FFFFFF"/>
        <w:ind w:left="0"/>
        <w:jc w:val="both"/>
        <w:rPr>
          <w:color w:val="auto"/>
          <w:sz w:val="20"/>
          <w:szCs w:val="20"/>
        </w:rPr>
      </w:pPr>
    </w:p>
    <w:tbl>
      <w:tblPr>
        <w:tblStyle w:val="TableGrid"/>
        <w:tblW w:w="0" w:type="auto"/>
        <w:tblLook w:val="04A0" w:firstRow="1" w:lastRow="0" w:firstColumn="1" w:lastColumn="0" w:noHBand="0" w:noVBand="1"/>
      </w:tblPr>
      <w:tblGrid>
        <w:gridCol w:w="10276"/>
      </w:tblGrid>
      <w:tr w:rsidR="00B3529D" w14:paraId="63439A60" w14:textId="77777777" w:rsidTr="00B3529D">
        <w:tc>
          <w:tcPr>
            <w:tcW w:w="10276" w:type="dxa"/>
          </w:tcPr>
          <w:p w14:paraId="2E321FFB" w14:textId="77777777" w:rsidR="00B3529D" w:rsidRDefault="00B3529D" w:rsidP="00B3529D">
            <w:pPr>
              <w:pStyle w:val="GEFFieldtoFillout"/>
              <w:shd w:val="clear" w:color="auto" w:fill="FFFFFF"/>
              <w:ind w:left="0"/>
              <w:jc w:val="both"/>
              <w:rPr>
                <w:color w:val="auto"/>
                <w:sz w:val="20"/>
                <w:szCs w:val="20"/>
              </w:rPr>
            </w:pPr>
            <w:r w:rsidRPr="000B4296">
              <w:rPr>
                <w:color w:val="auto"/>
                <w:sz w:val="20"/>
                <w:szCs w:val="20"/>
              </w:rPr>
              <w:t>Box 1: Lessons learned from gender-sensitive pasture management in the Kyrgyz Republic</w:t>
            </w:r>
          </w:p>
          <w:p w14:paraId="5401B47A" w14:textId="77777777" w:rsidR="00B3529D" w:rsidRPr="000B4296" w:rsidRDefault="00B3529D" w:rsidP="00B3529D">
            <w:pPr>
              <w:pStyle w:val="GEFFieldtoFillout"/>
              <w:shd w:val="clear" w:color="auto" w:fill="FFFFFF"/>
              <w:ind w:left="0"/>
              <w:jc w:val="both"/>
              <w:rPr>
                <w:color w:val="auto"/>
                <w:sz w:val="20"/>
                <w:szCs w:val="20"/>
              </w:rPr>
            </w:pPr>
          </w:p>
          <w:p w14:paraId="6B1FB286" w14:textId="77777777" w:rsidR="00B3529D" w:rsidRDefault="00B3529D" w:rsidP="00B3529D">
            <w:pPr>
              <w:pStyle w:val="GEFFieldtoFillout"/>
              <w:shd w:val="clear" w:color="auto" w:fill="FFFFFF"/>
              <w:ind w:left="0"/>
              <w:jc w:val="both"/>
              <w:rPr>
                <w:color w:val="auto"/>
                <w:sz w:val="20"/>
                <w:szCs w:val="20"/>
              </w:rPr>
            </w:pPr>
            <w:r w:rsidRPr="000B4296">
              <w:rPr>
                <w:color w:val="auto"/>
                <w:sz w:val="20"/>
                <w:szCs w:val="20"/>
              </w:rPr>
              <w:t xml:space="preserve">The main findings from the assessment of the </w:t>
            </w:r>
            <w:proofErr w:type="spellStart"/>
            <w:r w:rsidRPr="000B4296">
              <w:rPr>
                <w:color w:val="auto"/>
                <w:sz w:val="20"/>
                <w:szCs w:val="20"/>
              </w:rPr>
              <w:t>The</w:t>
            </w:r>
            <w:proofErr w:type="spellEnd"/>
            <w:r w:rsidRPr="000B4296">
              <w:rPr>
                <w:color w:val="auto"/>
                <w:sz w:val="20"/>
                <w:szCs w:val="20"/>
              </w:rPr>
              <w:t xml:space="preserve"> Livestock and Market Development Program (LMDP) project include the following. </w:t>
            </w:r>
          </w:p>
          <w:p w14:paraId="3D53B74E" w14:textId="1CC5CB94" w:rsidR="00B3529D" w:rsidRDefault="00B3529D" w:rsidP="00B3529D">
            <w:pPr>
              <w:pStyle w:val="GEFFieldtoFillout"/>
              <w:numPr>
                <w:ilvl w:val="0"/>
                <w:numId w:val="52"/>
              </w:numPr>
              <w:shd w:val="clear" w:color="auto" w:fill="FFFFFF"/>
              <w:jc w:val="both"/>
              <w:rPr>
                <w:color w:val="auto"/>
                <w:sz w:val="20"/>
                <w:szCs w:val="20"/>
              </w:rPr>
            </w:pPr>
            <w:r w:rsidRPr="000B4296">
              <w:rPr>
                <w:color w:val="auto"/>
                <w:sz w:val="20"/>
                <w:szCs w:val="20"/>
              </w:rPr>
              <w:lastRenderedPageBreak/>
              <w:t xml:space="preserve">By recognizing that all residents of a community are members of a Pasture Users’ Union (PUU), the law is positive for women, because women’s ability to use and manage the pastures </w:t>
            </w:r>
            <w:proofErr w:type="gramStart"/>
            <w:r w:rsidRPr="000B4296">
              <w:rPr>
                <w:color w:val="auto"/>
                <w:sz w:val="20"/>
                <w:szCs w:val="20"/>
              </w:rPr>
              <w:t>is not based</w:t>
            </w:r>
            <w:proofErr w:type="gramEnd"/>
            <w:r w:rsidRPr="000B4296">
              <w:rPr>
                <w:color w:val="auto"/>
                <w:sz w:val="20"/>
                <w:szCs w:val="20"/>
              </w:rPr>
              <w:t xml:space="preserve"> on their marital status, their ancestry, or where they were born. Project implications: consider integrating this provision into the proposed law on pasture management.</w:t>
            </w:r>
          </w:p>
          <w:p w14:paraId="4FAC0998" w14:textId="77777777" w:rsidR="00B3529D" w:rsidRDefault="00B3529D" w:rsidP="00B3529D">
            <w:pPr>
              <w:pStyle w:val="GEFFieldtoFillout"/>
              <w:numPr>
                <w:ilvl w:val="0"/>
                <w:numId w:val="52"/>
              </w:numPr>
              <w:shd w:val="clear" w:color="auto" w:fill="FFFFFF"/>
              <w:jc w:val="both"/>
              <w:rPr>
                <w:color w:val="auto"/>
                <w:sz w:val="20"/>
                <w:szCs w:val="20"/>
              </w:rPr>
            </w:pPr>
            <w:r w:rsidRPr="000B4296">
              <w:rPr>
                <w:color w:val="auto"/>
                <w:sz w:val="20"/>
                <w:szCs w:val="20"/>
              </w:rPr>
              <w:t xml:space="preserve">The LMDP design includes detailed elements specifying how the project will mainstream gender in every aspect of its implementation, including management, programming, and monitoring and evaluation. It assigns specific responsibility for gender to one core staff member. However, there is a gap between the activities envisioned in the design and the capacity of the implementers </w:t>
            </w:r>
            <w:proofErr w:type="gramStart"/>
            <w:r w:rsidRPr="000B4296">
              <w:rPr>
                <w:color w:val="auto"/>
                <w:sz w:val="20"/>
                <w:szCs w:val="20"/>
              </w:rPr>
              <w:t>to specifically address</w:t>
            </w:r>
            <w:proofErr w:type="gramEnd"/>
            <w:r w:rsidRPr="000B4296">
              <w:rPr>
                <w:color w:val="auto"/>
                <w:sz w:val="20"/>
                <w:szCs w:val="20"/>
              </w:rPr>
              <w:t xml:space="preserve"> the identified needs. Project implications: assign responsibility for gender to one project staff member, and consider contracting gender experts to carry out some activities.</w:t>
            </w:r>
          </w:p>
          <w:p w14:paraId="15F8F964" w14:textId="77777777" w:rsidR="00B3529D" w:rsidRDefault="00B3529D" w:rsidP="00B3529D">
            <w:pPr>
              <w:pStyle w:val="GEFFieldtoFillout"/>
              <w:numPr>
                <w:ilvl w:val="0"/>
                <w:numId w:val="52"/>
              </w:numPr>
              <w:shd w:val="clear" w:color="auto" w:fill="FFFFFF"/>
              <w:jc w:val="both"/>
              <w:rPr>
                <w:color w:val="auto"/>
                <w:sz w:val="20"/>
                <w:szCs w:val="20"/>
              </w:rPr>
            </w:pPr>
            <w:r w:rsidRPr="000B4296">
              <w:rPr>
                <w:color w:val="auto"/>
                <w:sz w:val="20"/>
                <w:szCs w:val="20"/>
              </w:rPr>
              <w:t xml:space="preserve">After a design adjustment, women’s interests </w:t>
            </w:r>
            <w:proofErr w:type="gramStart"/>
            <w:r w:rsidRPr="000B4296">
              <w:rPr>
                <w:color w:val="auto"/>
                <w:sz w:val="20"/>
                <w:szCs w:val="20"/>
              </w:rPr>
              <w:t>were prioritized</w:t>
            </w:r>
            <w:proofErr w:type="gramEnd"/>
            <w:r w:rsidRPr="000B4296">
              <w:rPr>
                <w:color w:val="auto"/>
                <w:sz w:val="20"/>
                <w:szCs w:val="20"/>
              </w:rPr>
              <w:t xml:space="preserve"> in investments and grants that the project provided in support of Community Pasture Management Plans. The incentives </w:t>
            </w:r>
            <w:proofErr w:type="gramStart"/>
            <w:r w:rsidRPr="000B4296">
              <w:rPr>
                <w:color w:val="auto"/>
                <w:sz w:val="20"/>
                <w:szCs w:val="20"/>
              </w:rPr>
              <w:t>are supplemented</w:t>
            </w:r>
            <w:proofErr w:type="gramEnd"/>
            <w:r w:rsidRPr="000B4296">
              <w:rPr>
                <w:color w:val="auto"/>
                <w:sz w:val="20"/>
                <w:szCs w:val="20"/>
              </w:rPr>
              <w:t xml:space="preserve"> with other approaches to ensure that women’s interests are represented – including outreach and mobilization, support for women’s capacity development, and quotas for women in decision-making roles. These supplementary activities became critical to ensuring </w:t>
            </w:r>
            <w:proofErr w:type="gramStart"/>
            <w:r w:rsidRPr="000B4296">
              <w:rPr>
                <w:color w:val="auto"/>
                <w:sz w:val="20"/>
                <w:szCs w:val="20"/>
              </w:rPr>
              <w:t>that women’s</w:t>
            </w:r>
            <w:proofErr w:type="gramEnd"/>
            <w:r w:rsidRPr="000B4296">
              <w:rPr>
                <w:color w:val="auto"/>
                <w:sz w:val="20"/>
                <w:szCs w:val="20"/>
              </w:rPr>
              <w:t xml:space="preserve"> voices and perspectives are incorporated into the Community Pasture Management Plans. Project implications: consider integrating similar measures. </w:t>
            </w:r>
          </w:p>
          <w:p w14:paraId="0B843DC2" w14:textId="77777777" w:rsidR="00B3529D" w:rsidRDefault="00B3529D" w:rsidP="00B3529D">
            <w:pPr>
              <w:pStyle w:val="GEFFieldtoFillout"/>
              <w:numPr>
                <w:ilvl w:val="0"/>
                <w:numId w:val="52"/>
              </w:numPr>
              <w:shd w:val="clear" w:color="auto" w:fill="FFFFFF"/>
              <w:jc w:val="both"/>
              <w:rPr>
                <w:color w:val="auto"/>
                <w:sz w:val="20"/>
                <w:szCs w:val="20"/>
              </w:rPr>
            </w:pPr>
            <w:r w:rsidRPr="000B4296">
              <w:rPr>
                <w:color w:val="auto"/>
                <w:sz w:val="20"/>
                <w:szCs w:val="20"/>
              </w:rPr>
              <w:t>Imposing quotas for participation of women in the management committee had mixed results. On the positive side, the targets may have been the main link between the gender policy and project implementation; they are a key performance metric for the project and have motivated implementing staff to pay attention to women in some way. In practice, whether women were meaningfully included depended on other factors, such as the commitment, knowledge, and skill of the field staff person and the understanding that women and men have of the value of women’s participation. Project implications: consider integrating similar measures backed up by gender sensitization of Project staff.</w:t>
            </w:r>
          </w:p>
          <w:p w14:paraId="5D0B4635" w14:textId="77777777" w:rsidR="00B3529D" w:rsidRDefault="00B3529D" w:rsidP="00B3529D">
            <w:pPr>
              <w:pStyle w:val="GEFFieldtoFillout"/>
              <w:shd w:val="clear" w:color="auto" w:fill="FFFFFF"/>
              <w:ind w:left="0"/>
              <w:jc w:val="both"/>
              <w:rPr>
                <w:color w:val="auto"/>
                <w:sz w:val="20"/>
                <w:szCs w:val="20"/>
              </w:rPr>
            </w:pPr>
            <w:r w:rsidRPr="000B4296">
              <w:rPr>
                <w:color w:val="auto"/>
                <w:sz w:val="20"/>
                <w:szCs w:val="20"/>
              </w:rPr>
              <w:t xml:space="preserve">The project illustrates that even where laws and program design are favorable to women, ensuring that women’s interests in pasture management </w:t>
            </w:r>
            <w:proofErr w:type="gramStart"/>
            <w:r w:rsidRPr="000B4296">
              <w:rPr>
                <w:color w:val="auto"/>
                <w:sz w:val="20"/>
                <w:szCs w:val="20"/>
              </w:rPr>
              <w:t>are in fact addressed</w:t>
            </w:r>
            <w:proofErr w:type="gramEnd"/>
            <w:r w:rsidRPr="000B4296">
              <w:rPr>
                <w:color w:val="auto"/>
                <w:sz w:val="20"/>
                <w:szCs w:val="20"/>
              </w:rPr>
              <w:t xml:space="preserve"> requires time and resources dedicated to shifting behavior and attitudes of men and women.</w:t>
            </w:r>
          </w:p>
          <w:p w14:paraId="2AE7FA6C" w14:textId="77777777" w:rsidR="009B118D" w:rsidRDefault="009B118D" w:rsidP="00B3529D">
            <w:pPr>
              <w:pStyle w:val="GEFFieldtoFillout"/>
              <w:shd w:val="clear" w:color="auto" w:fill="FFFFFF"/>
              <w:ind w:left="0"/>
              <w:jc w:val="both"/>
              <w:rPr>
                <w:color w:val="auto"/>
                <w:sz w:val="20"/>
                <w:szCs w:val="20"/>
              </w:rPr>
            </w:pPr>
          </w:p>
          <w:p w14:paraId="2203227F" w14:textId="0501A372" w:rsidR="00B3529D" w:rsidRPr="009B118D" w:rsidRDefault="00B3529D" w:rsidP="00B3529D">
            <w:pPr>
              <w:pStyle w:val="GEFFieldtoFillout"/>
              <w:shd w:val="clear" w:color="auto" w:fill="FFFFFF"/>
              <w:ind w:left="0"/>
              <w:jc w:val="both"/>
              <w:rPr>
                <w:i/>
                <w:color w:val="auto"/>
                <w:sz w:val="20"/>
                <w:szCs w:val="20"/>
              </w:rPr>
            </w:pPr>
            <w:r w:rsidRPr="009B118D">
              <w:rPr>
                <w:i/>
                <w:color w:val="auto"/>
                <w:sz w:val="20"/>
                <w:szCs w:val="20"/>
              </w:rPr>
              <w:t xml:space="preserve">Source: adapted from A. </w:t>
            </w:r>
            <w:proofErr w:type="spellStart"/>
            <w:r w:rsidRPr="009B118D">
              <w:rPr>
                <w:i/>
                <w:color w:val="auto"/>
                <w:sz w:val="20"/>
                <w:szCs w:val="20"/>
              </w:rPr>
              <w:t>Undeland</w:t>
            </w:r>
            <w:proofErr w:type="spellEnd"/>
            <w:r w:rsidRPr="009B118D">
              <w:rPr>
                <w:i/>
                <w:color w:val="auto"/>
                <w:sz w:val="20"/>
                <w:szCs w:val="20"/>
              </w:rPr>
              <w:t xml:space="preserve">. 2016. Kyrgyz Republic: Women and Community Pasture Management. </w:t>
            </w:r>
          </w:p>
          <w:p w14:paraId="05492CAD" w14:textId="6075936C" w:rsidR="00B3529D" w:rsidRDefault="00B3529D" w:rsidP="00B3529D">
            <w:pPr>
              <w:pStyle w:val="GEFFieldtoFillout"/>
              <w:ind w:left="0"/>
              <w:jc w:val="both"/>
              <w:rPr>
                <w:color w:val="auto"/>
                <w:sz w:val="20"/>
                <w:szCs w:val="20"/>
              </w:rPr>
            </w:pPr>
          </w:p>
        </w:tc>
      </w:tr>
    </w:tbl>
    <w:p w14:paraId="129DDDA7" w14:textId="7C34A2AE" w:rsidR="00D6436C" w:rsidRDefault="00D6436C" w:rsidP="000B4296">
      <w:pPr>
        <w:pStyle w:val="GEFFieldtoFillout"/>
        <w:shd w:val="clear" w:color="auto" w:fill="FFFFFF"/>
        <w:ind w:left="0"/>
        <w:jc w:val="both"/>
        <w:rPr>
          <w:color w:val="auto"/>
          <w:sz w:val="20"/>
          <w:szCs w:val="20"/>
        </w:rPr>
      </w:pPr>
    </w:p>
    <w:p w14:paraId="4635CEB8" w14:textId="68A1E83A"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Another opportunity is to identify linkages with/ adopt models from </w:t>
      </w:r>
      <w:proofErr w:type="gramStart"/>
      <w:r w:rsidRPr="000B4296">
        <w:rPr>
          <w:color w:val="auto"/>
          <w:sz w:val="20"/>
          <w:szCs w:val="20"/>
        </w:rPr>
        <w:t>the ”</w:t>
      </w:r>
      <w:proofErr w:type="gramEnd"/>
      <w:r w:rsidRPr="000B4296">
        <w:rPr>
          <w:color w:val="auto"/>
          <w:sz w:val="20"/>
          <w:szCs w:val="20"/>
        </w:rPr>
        <w:t xml:space="preserve">Generating Economic and Environmental Benefits from Sustainable Land Management for Vulnerable Rural Communities of Georgia” project implemented by UNEP (GEF ID 9730). Running until 2021, women will benefit from skill development (and improved access to modern technologies and knowledge on land management, which will contribute to increasing both the incomes and social capital of women. The project ensures that consultations among stakeholder groups, capacity-building programs and outreach programs all include an analysis of gender dimensions in order to maximize the participation of and the potential positive impacts for women. Smallholder beneficiaries of pilot projects in municipalities include at least 50% women. The project document for GEF CEO </w:t>
      </w:r>
      <w:proofErr w:type="gramStart"/>
      <w:r w:rsidRPr="000B4296">
        <w:rPr>
          <w:color w:val="auto"/>
          <w:sz w:val="20"/>
          <w:szCs w:val="20"/>
        </w:rPr>
        <w:t>approval</w:t>
      </w:r>
      <w:proofErr w:type="gramEnd"/>
      <w:r w:rsidRPr="000B4296">
        <w:rPr>
          <w:color w:val="auto"/>
          <w:sz w:val="20"/>
          <w:szCs w:val="20"/>
        </w:rPr>
        <w:t xml:space="preserve"> also notes that “30% of women are land holders, however majority of women are actively engaged in agricultural activities and are known for adopting more diverse land practices”. This Project will draw on the analysis of gender dimensions to see what lessons can be relevant, especially in the two common regions of Kakheti and </w:t>
      </w:r>
      <w:proofErr w:type="spellStart"/>
      <w:r w:rsidRPr="000B4296">
        <w:rPr>
          <w:color w:val="auto"/>
          <w:sz w:val="20"/>
          <w:szCs w:val="20"/>
        </w:rPr>
        <w:t>Shida</w:t>
      </w:r>
      <w:proofErr w:type="spellEnd"/>
      <w:r w:rsidRPr="000B4296">
        <w:rPr>
          <w:color w:val="auto"/>
          <w:sz w:val="20"/>
          <w:szCs w:val="20"/>
        </w:rPr>
        <w:t xml:space="preserve"> </w:t>
      </w:r>
      <w:proofErr w:type="spellStart"/>
      <w:r w:rsidRPr="000B4296">
        <w:rPr>
          <w:color w:val="auto"/>
          <w:sz w:val="20"/>
          <w:szCs w:val="20"/>
        </w:rPr>
        <w:t>Kartli</w:t>
      </w:r>
      <w:proofErr w:type="spellEnd"/>
      <w:r w:rsidRPr="000B4296">
        <w:rPr>
          <w:color w:val="auto"/>
          <w:sz w:val="20"/>
          <w:szCs w:val="20"/>
        </w:rPr>
        <w:t>. Similarly, the Project will identify any trainers and content that may be of relevance in the Project context of pasturelands.</w:t>
      </w:r>
    </w:p>
    <w:p w14:paraId="2656F048" w14:textId="77777777" w:rsidR="00200EEE" w:rsidRPr="000B4296" w:rsidRDefault="00200EEE" w:rsidP="000B4296">
      <w:pPr>
        <w:pStyle w:val="GEFFieldtoFillout"/>
        <w:shd w:val="clear" w:color="auto" w:fill="FFFFFF"/>
        <w:ind w:left="0"/>
        <w:jc w:val="both"/>
        <w:rPr>
          <w:color w:val="auto"/>
          <w:sz w:val="20"/>
          <w:szCs w:val="20"/>
        </w:rPr>
      </w:pPr>
    </w:p>
    <w:p w14:paraId="19484ADA" w14:textId="156A50A9" w:rsidR="00D6436C"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Finally, the Project will seek synergies with the major GEF-supported “Sustainable Forest Management Impact Program on Dryland Sustainable Landscapes” Impact Program, which will benefit broadly equal numbers of women and men and includes two countries with similar challenges related to pastures – Mongolia and Kazakhstan. In Kazakhstan, the child project the project will work with local stakeholders to design and implement a </w:t>
      </w:r>
      <w:proofErr w:type="gramStart"/>
      <w:r w:rsidRPr="000B4296">
        <w:rPr>
          <w:color w:val="auto"/>
          <w:sz w:val="20"/>
          <w:szCs w:val="20"/>
        </w:rPr>
        <w:t>capacity building</w:t>
      </w:r>
      <w:proofErr w:type="gramEnd"/>
      <w:r w:rsidRPr="000B4296">
        <w:rPr>
          <w:color w:val="auto"/>
          <w:sz w:val="20"/>
          <w:szCs w:val="20"/>
        </w:rPr>
        <w:t xml:space="preserve"> program on sustainable pasture management practices. This will build on efforts from another GEF-financed and FAO-supported project on supporting integrated crop-livestock production systems and empowering rural women - the Central Asian Countries Initiative for Land Management. This Project will also seek relevant lessons and models that could be adapted to the context in Georgia, </w:t>
      </w:r>
      <w:proofErr w:type="gramStart"/>
      <w:r w:rsidRPr="000B4296">
        <w:rPr>
          <w:color w:val="auto"/>
          <w:sz w:val="20"/>
          <w:szCs w:val="20"/>
        </w:rPr>
        <w:t>and also</w:t>
      </w:r>
      <w:proofErr w:type="gramEnd"/>
      <w:r w:rsidRPr="000B4296">
        <w:rPr>
          <w:color w:val="auto"/>
          <w:sz w:val="20"/>
          <w:szCs w:val="20"/>
        </w:rPr>
        <w:t xml:space="preserve"> from the child project in Mongolia as it evolves.</w:t>
      </w:r>
    </w:p>
    <w:p w14:paraId="2AA52063" w14:textId="77777777" w:rsidR="00200EEE" w:rsidRPr="000B4296" w:rsidRDefault="00200EEE" w:rsidP="000B4296">
      <w:pPr>
        <w:pStyle w:val="GEFFieldtoFillout"/>
        <w:shd w:val="clear" w:color="auto" w:fill="FFFFFF"/>
        <w:ind w:left="0"/>
        <w:jc w:val="both"/>
        <w:rPr>
          <w:color w:val="auto"/>
          <w:sz w:val="20"/>
          <w:szCs w:val="20"/>
        </w:rPr>
      </w:pPr>
    </w:p>
    <w:p w14:paraId="056C5727" w14:textId="32863F78" w:rsidR="00D6436C" w:rsidRDefault="00D6436C" w:rsidP="000B4296">
      <w:pPr>
        <w:pStyle w:val="GEFFieldtoFillout"/>
        <w:shd w:val="clear" w:color="auto" w:fill="FFFFFF"/>
        <w:ind w:left="0"/>
        <w:jc w:val="both"/>
        <w:rPr>
          <w:color w:val="auto"/>
          <w:sz w:val="20"/>
          <w:szCs w:val="20"/>
        </w:rPr>
      </w:pPr>
      <w:r w:rsidRPr="000B4296">
        <w:rPr>
          <w:color w:val="auto"/>
          <w:sz w:val="20"/>
          <w:szCs w:val="20"/>
        </w:rPr>
        <w:t>Based on the above preliminary gender analysis at this time, the Project has identified the following opportunities to contribute to: (</w:t>
      </w:r>
      <w:proofErr w:type="spellStart"/>
      <w:r w:rsidRPr="000B4296">
        <w:rPr>
          <w:color w:val="auto"/>
          <w:sz w:val="20"/>
          <w:szCs w:val="20"/>
        </w:rPr>
        <w:t>i</w:t>
      </w:r>
      <w:proofErr w:type="spellEnd"/>
      <w:r w:rsidRPr="000B4296">
        <w:rPr>
          <w:color w:val="auto"/>
          <w:sz w:val="20"/>
          <w:szCs w:val="20"/>
        </w:rPr>
        <w:t xml:space="preserve">) closing gender gaps in access to and control over natural resources (ii) improving women’s participation and decision-making and (iii) generating socio-economic benefits or services for women. These areas correspond to those in the GEF PIF template, and potential Project contributions by component </w:t>
      </w:r>
      <w:proofErr w:type="gramStart"/>
      <w:r w:rsidRPr="000B4296">
        <w:rPr>
          <w:color w:val="auto"/>
          <w:sz w:val="20"/>
          <w:szCs w:val="20"/>
        </w:rPr>
        <w:t>are shown</w:t>
      </w:r>
      <w:proofErr w:type="gramEnd"/>
      <w:r w:rsidRPr="000B4296">
        <w:rPr>
          <w:color w:val="auto"/>
          <w:sz w:val="20"/>
          <w:szCs w:val="20"/>
        </w:rPr>
        <w:t xml:space="preserve"> in the table below.</w:t>
      </w:r>
    </w:p>
    <w:p w14:paraId="633D9E81" w14:textId="77777777" w:rsidR="00200EEE" w:rsidRPr="000B4296" w:rsidRDefault="00200EEE" w:rsidP="000B4296">
      <w:pPr>
        <w:pStyle w:val="GEFFieldtoFillout"/>
        <w:shd w:val="clear" w:color="auto" w:fill="FFFFFF"/>
        <w:ind w:left="0"/>
        <w:jc w:val="both"/>
        <w:rPr>
          <w:color w:val="auto"/>
          <w:sz w:val="20"/>
          <w:szCs w:val="20"/>
        </w:rPr>
      </w:pPr>
    </w:p>
    <w:p w14:paraId="2858315C" w14:textId="6802FA84" w:rsidR="00D6436C" w:rsidRPr="000818DF" w:rsidRDefault="00D6436C" w:rsidP="000B4296">
      <w:pPr>
        <w:pStyle w:val="GEFFieldtoFillout"/>
        <w:shd w:val="clear" w:color="auto" w:fill="FFFFFF"/>
        <w:ind w:left="0"/>
        <w:jc w:val="both"/>
        <w:rPr>
          <w:b/>
          <w:color w:val="auto"/>
          <w:sz w:val="20"/>
          <w:szCs w:val="20"/>
        </w:rPr>
      </w:pPr>
      <w:r w:rsidRPr="000818DF">
        <w:rPr>
          <w:b/>
          <w:color w:val="auto"/>
          <w:sz w:val="20"/>
          <w:szCs w:val="20"/>
        </w:rPr>
        <w:t xml:space="preserve">Table </w:t>
      </w:r>
      <w:r w:rsidR="009B118D">
        <w:rPr>
          <w:b/>
          <w:color w:val="auto"/>
          <w:sz w:val="20"/>
          <w:szCs w:val="20"/>
        </w:rPr>
        <w:t>6</w:t>
      </w:r>
      <w:r w:rsidRPr="000818DF">
        <w:rPr>
          <w:b/>
          <w:color w:val="auto"/>
          <w:sz w:val="20"/>
          <w:szCs w:val="20"/>
        </w:rPr>
        <w:t>. Project contribution to closing gender gaps, equal decision-making and benefits for women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3"/>
        <w:gridCol w:w="8473"/>
      </w:tblGrid>
      <w:tr w:rsidR="00D6436C" w:rsidRPr="000B4296" w14:paraId="0D9E4788" w14:textId="77777777" w:rsidTr="00200EEE">
        <w:tc>
          <w:tcPr>
            <w:tcW w:w="2093" w:type="dxa"/>
            <w:shd w:val="clear" w:color="auto" w:fill="auto"/>
          </w:tcPr>
          <w:p w14:paraId="5A6A671E"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Closing gender gaps in access to and control over natural resources</w:t>
            </w:r>
          </w:p>
        </w:tc>
        <w:tc>
          <w:tcPr>
            <w:tcW w:w="12083" w:type="dxa"/>
            <w:shd w:val="clear" w:color="auto" w:fill="auto"/>
          </w:tcPr>
          <w:p w14:paraId="3F02DBCA"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1 (ii) gender-responsive national and policy, including temporary special measures as needed</w:t>
            </w:r>
          </w:p>
          <w:p w14:paraId="6BB6B1D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2 (</w:t>
            </w:r>
            <w:proofErr w:type="spellStart"/>
            <w:r w:rsidRPr="000B4296">
              <w:rPr>
                <w:color w:val="auto"/>
                <w:sz w:val="20"/>
                <w:szCs w:val="20"/>
              </w:rPr>
              <w:t>i</w:t>
            </w:r>
            <w:proofErr w:type="spellEnd"/>
            <w:r w:rsidRPr="000B4296">
              <w:rPr>
                <w:color w:val="auto"/>
                <w:sz w:val="20"/>
                <w:szCs w:val="20"/>
              </w:rPr>
              <w:t>) engaging women and men in gender-responsive strategic (municipal) and operational (plot level) pasture management plans and (ii) gender-responsive business models and incentives for LDN and SLM, including alternative livelihoods</w:t>
            </w:r>
          </w:p>
          <w:p w14:paraId="5AD08C2C"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lastRenderedPageBreak/>
              <w:t>Component 3 (</w:t>
            </w:r>
            <w:proofErr w:type="spellStart"/>
            <w:r w:rsidRPr="000B4296">
              <w:rPr>
                <w:color w:val="auto"/>
                <w:sz w:val="20"/>
                <w:szCs w:val="20"/>
              </w:rPr>
              <w:t>i</w:t>
            </w:r>
            <w:proofErr w:type="spellEnd"/>
            <w:r w:rsidRPr="000B4296">
              <w:rPr>
                <w:color w:val="auto"/>
                <w:sz w:val="20"/>
                <w:szCs w:val="20"/>
              </w:rPr>
              <w:t>) increasing women’s participation in capacity development at the national and sub-national levels</w:t>
            </w:r>
          </w:p>
        </w:tc>
      </w:tr>
      <w:tr w:rsidR="00D6436C" w:rsidRPr="000B4296" w14:paraId="2D2636FA" w14:textId="77777777" w:rsidTr="00200EEE">
        <w:tc>
          <w:tcPr>
            <w:tcW w:w="2093" w:type="dxa"/>
            <w:shd w:val="clear" w:color="auto" w:fill="auto"/>
          </w:tcPr>
          <w:p w14:paraId="0C2AF43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lastRenderedPageBreak/>
              <w:t>Improving women’s participation and decision-making</w:t>
            </w:r>
          </w:p>
        </w:tc>
        <w:tc>
          <w:tcPr>
            <w:tcW w:w="12083" w:type="dxa"/>
            <w:shd w:val="clear" w:color="auto" w:fill="auto"/>
          </w:tcPr>
          <w:p w14:paraId="66E6AFB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 xml:space="preserve">General: Consultations with women at project sites to identify context-specific barriers and opportunities, as well as validation of this GAP with relevant gender in SLM/LDN in pasture management stakeholders in Georgia </w:t>
            </w:r>
          </w:p>
          <w:p w14:paraId="3AF047B1"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1 (</w:t>
            </w:r>
            <w:proofErr w:type="spellStart"/>
            <w:r w:rsidRPr="000B4296">
              <w:rPr>
                <w:color w:val="auto"/>
                <w:sz w:val="20"/>
                <w:szCs w:val="20"/>
              </w:rPr>
              <w:t>i</w:t>
            </w:r>
            <w:proofErr w:type="spellEnd"/>
            <w:r w:rsidRPr="000B4296">
              <w:rPr>
                <w:color w:val="auto"/>
                <w:sz w:val="20"/>
                <w:szCs w:val="20"/>
              </w:rPr>
              <w:t>) engaging women as well as men in developing national and sub-national policy, legislation and programming for LDN and SLM in pastures</w:t>
            </w:r>
          </w:p>
          <w:p w14:paraId="2EFB11F7"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2 (</w:t>
            </w:r>
            <w:proofErr w:type="spellStart"/>
            <w:r w:rsidRPr="000B4296">
              <w:rPr>
                <w:color w:val="auto"/>
                <w:sz w:val="20"/>
                <w:szCs w:val="20"/>
              </w:rPr>
              <w:t>i</w:t>
            </w:r>
            <w:proofErr w:type="spellEnd"/>
            <w:r w:rsidRPr="000B4296">
              <w:rPr>
                <w:color w:val="auto"/>
                <w:sz w:val="20"/>
                <w:szCs w:val="20"/>
              </w:rPr>
              <w:t>) engaging women and men in gender-responsive strategic (municipal) and operational (plot level) pasture management plans and (ii) gender-responsive business models and incentives for LDN and SLM, including alternative livelihoods</w:t>
            </w:r>
          </w:p>
          <w:p w14:paraId="70ED0133"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3 (</w:t>
            </w:r>
            <w:proofErr w:type="spellStart"/>
            <w:r w:rsidRPr="000B4296">
              <w:rPr>
                <w:color w:val="auto"/>
                <w:sz w:val="20"/>
                <w:szCs w:val="20"/>
              </w:rPr>
              <w:t>i</w:t>
            </w:r>
            <w:proofErr w:type="spellEnd"/>
            <w:r w:rsidRPr="000B4296">
              <w:rPr>
                <w:color w:val="auto"/>
                <w:sz w:val="20"/>
                <w:szCs w:val="20"/>
              </w:rPr>
              <w:t>) increasing women’s participation in capacity development at the national and sub-national levels</w:t>
            </w:r>
          </w:p>
          <w:p w14:paraId="4F5404E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4 (</w:t>
            </w:r>
            <w:proofErr w:type="spellStart"/>
            <w:r w:rsidRPr="000B4296">
              <w:rPr>
                <w:color w:val="auto"/>
                <w:sz w:val="20"/>
                <w:szCs w:val="20"/>
              </w:rPr>
              <w:t>i</w:t>
            </w:r>
            <w:proofErr w:type="spellEnd"/>
            <w:r w:rsidRPr="000B4296">
              <w:rPr>
                <w:color w:val="auto"/>
                <w:sz w:val="20"/>
                <w:szCs w:val="20"/>
              </w:rPr>
              <w:t>) a gender-sensitive Monitoring and Evaluation plan</w:t>
            </w:r>
          </w:p>
          <w:p w14:paraId="654BEF3F"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4 (</w:t>
            </w:r>
            <w:proofErr w:type="spellStart"/>
            <w:r w:rsidRPr="000B4296">
              <w:rPr>
                <w:color w:val="auto"/>
                <w:sz w:val="20"/>
                <w:szCs w:val="20"/>
              </w:rPr>
              <w:t>i</w:t>
            </w:r>
            <w:proofErr w:type="spellEnd"/>
            <w:r w:rsidRPr="000B4296">
              <w:rPr>
                <w:color w:val="auto"/>
                <w:sz w:val="20"/>
                <w:szCs w:val="20"/>
              </w:rPr>
              <w:t>) a gender-sensitive Monitoring and Evaluation plan</w:t>
            </w:r>
          </w:p>
        </w:tc>
      </w:tr>
      <w:tr w:rsidR="00D6436C" w:rsidRPr="000B4296" w14:paraId="0EE8B492" w14:textId="77777777" w:rsidTr="00200EEE">
        <w:tc>
          <w:tcPr>
            <w:tcW w:w="2093" w:type="dxa"/>
            <w:shd w:val="clear" w:color="auto" w:fill="auto"/>
          </w:tcPr>
          <w:p w14:paraId="2E17EEA9"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Generating socio-economic benefits or services for women</w:t>
            </w:r>
          </w:p>
        </w:tc>
        <w:tc>
          <w:tcPr>
            <w:tcW w:w="12083" w:type="dxa"/>
            <w:shd w:val="clear" w:color="auto" w:fill="auto"/>
          </w:tcPr>
          <w:p w14:paraId="672B9B10" w14:textId="77777777" w:rsidR="00D6436C" w:rsidRPr="000B4296" w:rsidRDefault="00D6436C" w:rsidP="000B4296">
            <w:pPr>
              <w:pStyle w:val="GEFFieldtoFillout"/>
              <w:shd w:val="clear" w:color="auto" w:fill="FFFFFF"/>
              <w:ind w:left="0"/>
              <w:jc w:val="both"/>
              <w:rPr>
                <w:color w:val="auto"/>
                <w:sz w:val="20"/>
                <w:szCs w:val="20"/>
              </w:rPr>
            </w:pPr>
            <w:r w:rsidRPr="000B4296">
              <w:rPr>
                <w:color w:val="auto"/>
                <w:sz w:val="20"/>
                <w:szCs w:val="20"/>
              </w:rPr>
              <w:t>Component 2 (</w:t>
            </w:r>
            <w:proofErr w:type="spellStart"/>
            <w:r w:rsidRPr="000B4296">
              <w:rPr>
                <w:color w:val="auto"/>
                <w:sz w:val="20"/>
                <w:szCs w:val="20"/>
              </w:rPr>
              <w:t>i</w:t>
            </w:r>
            <w:proofErr w:type="spellEnd"/>
            <w:r w:rsidRPr="000B4296">
              <w:rPr>
                <w:color w:val="auto"/>
                <w:sz w:val="20"/>
                <w:szCs w:val="20"/>
              </w:rPr>
              <w:t>) engaging women and men in gender-responsive strategic (municipal) and operational (plot level) pasture management plans and (ii) gender-responsive business models and incentives for LDN and SLM, including alternative livelihoods.</w:t>
            </w:r>
          </w:p>
        </w:tc>
      </w:tr>
    </w:tbl>
    <w:p w14:paraId="1063ECE7" w14:textId="77777777" w:rsidR="00D6436C" w:rsidRPr="000B4296" w:rsidRDefault="00D6436C" w:rsidP="000B4296">
      <w:pPr>
        <w:pStyle w:val="GEFFieldtoFillout"/>
        <w:shd w:val="clear" w:color="auto" w:fill="FFFFFF"/>
        <w:ind w:left="0"/>
        <w:jc w:val="both"/>
        <w:rPr>
          <w:color w:val="auto"/>
          <w:sz w:val="20"/>
          <w:szCs w:val="20"/>
        </w:rPr>
      </w:pPr>
    </w:p>
    <w:p w14:paraId="648425AB" w14:textId="440103BF" w:rsidR="007D4B60" w:rsidRPr="003D7BF3" w:rsidRDefault="007D4B60" w:rsidP="002E45A4">
      <w:pPr>
        <w:pStyle w:val="GEFQuestion"/>
        <w:ind w:left="0"/>
        <w:rPr>
          <w:sz w:val="20"/>
          <w:szCs w:val="20"/>
        </w:rPr>
      </w:pPr>
      <w:r w:rsidRPr="003D7BF3">
        <w:rPr>
          <w:rFonts w:eastAsia="MS Mincho"/>
          <w:sz w:val="20"/>
          <w:szCs w:val="20"/>
        </w:rPr>
        <w:t xml:space="preserve">Does the project </w:t>
      </w:r>
      <w:r w:rsidR="0006548A" w:rsidRPr="003D7BF3">
        <w:rPr>
          <w:rFonts w:eastAsia="MS Mincho"/>
          <w:sz w:val="20"/>
          <w:szCs w:val="20"/>
        </w:rPr>
        <w:t xml:space="preserve">expect to </w:t>
      </w:r>
      <w:r w:rsidRPr="003D7BF3">
        <w:rPr>
          <w:rFonts w:eastAsia="MS Mincho"/>
          <w:sz w:val="20"/>
          <w:szCs w:val="20"/>
        </w:rPr>
        <w:t xml:space="preserve">include any gender-responsive measures to address gender gaps or promote </w:t>
      </w:r>
      <w:r w:rsidR="0006548A" w:rsidRPr="003D7BF3">
        <w:rPr>
          <w:rFonts w:eastAsia="MS Mincho"/>
          <w:sz w:val="20"/>
          <w:szCs w:val="20"/>
        </w:rPr>
        <w:t xml:space="preserve">gender equality and </w:t>
      </w:r>
      <w:r w:rsidRPr="003D7BF3">
        <w:rPr>
          <w:rFonts w:eastAsia="MS Mincho"/>
          <w:sz w:val="20"/>
          <w:szCs w:val="20"/>
        </w:rPr>
        <w:t xml:space="preserve">women’s empowerment? </w:t>
      </w:r>
      <w:r w:rsidRPr="003D7BF3">
        <w:rPr>
          <w:sz w:val="20"/>
          <w:szCs w:val="20"/>
        </w:rPr>
        <w:t>(</w:t>
      </w:r>
      <w:proofErr w:type="gramStart"/>
      <w:r w:rsidRPr="003D7BF3">
        <w:rPr>
          <w:sz w:val="20"/>
          <w:szCs w:val="20"/>
        </w:rPr>
        <w:t>yes</w:t>
      </w:r>
      <w:proofErr w:type="gramEnd"/>
      <w:r w:rsidRPr="003D7BF3">
        <w:rPr>
          <w:sz w:val="20"/>
          <w:szCs w:val="20"/>
        </w:rPr>
        <w:t xml:space="preserve"> </w:t>
      </w:r>
      <w:r w:rsidRPr="003D7BF3">
        <w:rPr>
          <w:sz w:val="20"/>
          <w:szCs w:val="20"/>
        </w:rPr>
        <w:fldChar w:fldCharType="begin">
          <w:ffData>
            <w:name w:val="incl_civil_yes"/>
            <w:enabled/>
            <w:calcOnExit w:val="0"/>
            <w:checkBox>
              <w:sizeAuto/>
              <w:default w:val="0"/>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Pr="003D7BF3">
        <w:rPr>
          <w:sz w:val="20"/>
          <w:szCs w:val="20"/>
        </w:rPr>
        <w:t xml:space="preserve"> /no</w:t>
      </w:r>
      <w:r w:rsidRPr="003D7BF3">
        <w:rPr>
          <w:sz w:val="20"/>
          <w:szCs w:val="20"/>
        </w:rPr>
        <w:fldChar w:fldCharType="begin">
          <w:ffData>
            <w:name w:val="incl_civil_no"/>
            <w:enabled/>
            <w:calcOnExit w:val="0"/>
            <w:checkBox>
              <w:sizeAuto/>
              <w:default w:val="0"/>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Pr="003D7BF3">
        <w:rPr>
          <w:sz w:val="20"/>
          <w:szCs w:val="20"/>
        </w:rPr>
        <w:t xml:space="preserve">) If yes, please </w:t>
      </w:r>
      <w:r w:rsidR="00E719E7" w:rsidRPr="003D7BF3">
        <w:rPr>
          <w:sz w:val="20"/>
          <w:szCs w:val="20"/>
        </w:rPr>
        <w:t xml:space="preserve">explain and </w:t>
      </w:r>
      <w:r w:rsidRPr="003D7BF3">
        <w:rPr>
          <w:sz w:val="20"/>
          <w:szCs w:val="20"/>
        </w:rPr>
        <w:t>upload</w:t>
      </w:r>
      <w:r w:rsidR="00521B6B" w:rsidRPr="003D7BF3">
        <w:rPr>
          <w:sz w:val="20"/>
          <w:szCs w:val="20"/>
        </w:rPr>
        <w:t>/annex</w:t>
      </w:r>
      <w:r w:rsidRPr="003D7BF3">
        <w:rPr>
          <w:sz w:val="20"/>
          <w:szCs w:val="20"/>
        </w:rPr>
        <w:t xml:space="preserve"> </w:t>
      </w:r>
      <w:r w:rsidR="00521B6B" w:rsidRPr="003D7BF3">
        <w:rPr>
          <w:b/>
          <w:sz w:val="20"/>
          <w:szCs w:val="20"/>
        </w:rPr>
        <w:t>Gender Action P</w:t>
      </w:r>
      <w:r w:rsidRPr="003D7BF3">
        <w:rPr>
          <w:b/>
          <w:sz w:val="20"/>
          <w:szCs w:val="20"/>
        </w:rPr>
        <w:t>lan</w:t>
      </w:r>
      <w:r w:rsidR="00521B6B" w:rsidRPr="003D7BF3">
        <w:rPr>
          <w:sz w:val="20"/>
          <w:szCs w:val="20"/>
        </w:rPr>
        <w:t xml:space="preserve"> or equivalent</w:t>
      </w:r>
      <w:r w:rsidR="00614BF8" w:rsidRPr="003D7BF3">
        <w:rPr>
          <w:rStyle w:val="FootnoteReference"/>
          <w:sz w:val="20"/>
          <w:szCs w:val="20"/>
        </w:rPr>
        <w:footnoteReference w:id="31"/>
      </w:r>
      <w:r w:rsidRPr="003D7BF3">
        <w:rPr>
          <w:sz w:val="20"/>
          <w:szCs w:val="20"/>
        </w:rPr>
        <w:t xml:space="preserve">. </w:t>
      </w:r>
      <w:r w:rsidRPr="003D7BF3">
        <w:rPr>
          <w:rFonts w:eastAsia="SimSun"/>
          <w:b/>
          <w:noProof/>
          <w:sz w:val="20"/>
          <w:szCs w:val="20"/>
        </w:rPr>
        <w:fldChar w:fldCharType="begin">
          <w:ffData>
            <w:name w:val="pjGender"/>
            <w:enabled/>
            <w:calcOnExit w:val="0"/>
            <w:textInput/>
          </w:ffData>
        </w:fldChar>
      </w:r>
      <w:r w:rsidRPr="003D7BF3">
        <w:rPr>
          <w:rFonts w:eastAsia="SimSun"/>
          <w:b/>
          <w:noProof/>
          <w:sz w:val="20"/>
          <w:szCs w:val="20"/>
        </w:rPr>
        <w:instrText xml:space="preserve"> FORMTEXT </w:instrText>
      </w:r>
      <w:r w:rsidRPr="003D7BF3">
        <w:rPr>
          <w:rFonts w:eastAsia="SimSun"/>
          <w:b/>
          <w:noProof/>
          <w:sz w:val="20"/>
          <w:szCs w:val="20"/>
        </w:rPr>
      </w:r>
      <w:r w:rsidRPr="003D7BF3">
        <w:rPr>
          <w:rFonts w:eastAsia="SimSun"/>
          <w:b/>
          <w:noProof/>
          <w:sz w:val="20"/>
          <w:szCs w:val="20"/>
        </w:rPr>
        <w:fldChar w:fldCharType="separate"/>
      </w:r>
      <w:r w:rsidRPr="003D7BF3">
        <w:rPr>
          <w:rFonts w:eastAsia="SimSun"/>
          <w:b/>
          <w:noProof/>
          <w:sz w:val="20"/>
          <w:szCs w:val="20"/>
        </w:rPr>
        <w:t> </w:t>
      </w:r>
      <w:r w:rsidRPr="003D7BF3">
        <w:rPr>
          <w:rFonts w:eastAsia="SimSun"/>
          <w:b/>
          <w:noProof/>
          <w:sz w:val="20"/>
          <w:szCs w:val="20"/>
        </w:rPr>
        <w:t> </w:t>
      </w:r>
      <w:r w:rsidRPr="003D7BF3">
        <w:rPr>
          <w:rFonts w:eastAsia="SimSun"/>
          <w:b/>
          <w:noProof/>
          <w:sz w:val="20"/>
          <w:szCs w:val="20"/>
        </w:rPr>
        <w:t> </w:t>
      </w:r>
      <w:r w:rsidRPr="003D7BF3">
        <w:rPr>
          <w:rFonts w:eastAsia="SimSun"/>
          <w:b/>
          <w:noProof/>
          <w:sz w:val="20"/>
          <w:szCs w:val="20"/>
        </w:rPr>
        <w:t> </w:t>
      </w:r>
      <w:r w:rsidRPr="003D7BF3">
        <w:rPr>
          <w:rFonts w:eastAsia="SimSun"/>
          <w:b/>
          <w:noProof/>
          <w:sz w:val="20"/>
          <w:szCs w:val="20"/>
        </w:rPr>
        <w:t> </w:t>
      </w:r>
      <w:r w:rsidRPr="003D7BF3">
        <w:rPr>
          <w:rFonts w:eastAsia="SimSun"/>
          <w:b/>
          <w:noProof/>
          <w:sz w:val="20"/>
          <w:szCs w:val="20"/>
        </w:rPr>
        <w:fldChar w:fldCharType="end"/>
      </w:r>
    </w:p>
    <w:p w14:paraId="3CA60376" w14:textId="77777777" w:rsidR="00BA3EFA" w:rsidRPr="003D7BF3" w:rsidRDefault="007D4B60" w:rsidP="002E45A4">
      <w:pPr>
        <w:pStyle w:val="GEFQuestion"/>
        <w:ind w:left="0"/>
        <w:rPr>
          <w:rFonts w:eastAsia="MS Mincho"/>
          <w:sz w:val="20"/>
          <w:szCs w:val="20"/>
        </w:rPr>
      </w:pPr>
      <w:r w:rsidRPr="003D7BF3">
        <w:rPr>
          <w:rFonts w:eastAsia="MS Mincho"/>
          <w:sz w:val="20"/>
          <w:szCs w:val="20"/>
        </w:rPr>
        <w:t xml:space="preserve">If possible, indicate in which </w:t>
      </w:r>
      <w:r w:rsidR="0006548A" w:rsidRPr="003D7BF3">
        <w:rPr>
          <w:rFonts w:eastAsia="MS Mincho"/>
          <w:sz w:val="20"/>
          <w:szCs w:val="20"/>
        </w:rPr>
        <w:t xml:space="preserve">results </w:t>
      </w:r>
      <w:r w:rsidRPr="003D7BF3">
        <w:rPr>
          <w:rFonts w:eastAsia="MS Mincho"/>
          <w:sz w:val="20"/>
          <w:szCs w:val="20"/>
        </w:rPr>
        <w:t>area</w:t>
      </w:r>
      <w:r w:rsidR="0006548A" w:rsidRPr="003D7BF3">
        <w:rPr>
          <w:rFonts w:eastAsia="MS Mincho"/>
          <w:sz w:val="20"/>
          <w:szCs w:val="20"/>
        </w:rPr>
        <w:t>(s</w:t>
      </w:r>
      <w:proofErr w:type="gramStart"/>
      <w:r w:rsidR="0006548A" w:rsidRPr="003D7BF3">
        <w:rPr>
          <w:rFonts w:eastAsia="MS Mincho"/>
          <w:sz w:val="20"/>
          <w:szCs w:val="20"/>
        </w:rPr>
        <w:t xml:space="preserve">) </w:t>
      </w:r>
      <w:r w:rsidRPr="003D7BF3">
        <w:rPr>
          <w:rFonts w:eastAsia="MS Mincho"/>
          <w:sz w:val="20"/>
          <w:szCs w:val="20"/>
        </w:rPr>
        <w:t xml:space="preserve"> the</w:t>
      </w:r>
      <w:proofErr w:type="gramEnd"/>
      <w:r w:rsidRPr="003D7BF3">
        <w:rPr>
          <w:rFonts w:eastAsia="MS Mincho"/>
          <w:sz w:val="20"/>
          <w:szCs w:val="20"/>
        </w:rPr>
        <w:t xml:space="preserve"> project is expected to </w:t>
      </w:r>
      <w:r w:rsidR="0006548A" w:rsidRPr="003D7BF3">
        <w:rPr>
          <w:rFonts w:eastAsia="MS Mincho"/>
          <w:sz w:val="20"/>
          <w:szCs w:val="20"/>
        </w:rPr>
        <w:t>contribute to</w:t>
      </w:r>
      <w:r w:rsidRPr="003D7BF3">
        <w:rPr>
          <w:rFonts w:eastAsia="MS Mincho"/>
          <w:sz w:val="20"/>
          <w:szCs w:val="20"/>
        </w:rPr>
        <w:t xml:space="preserve"> gender </w:t>
      </w:r>
      <w:r w:rsidR="0006548A" w:rsidRPr="003D7BF3">
        <w:rPr>
          <w:rFonts w:eastAsia="MS Mincho"/>
          <w:sz w:val="20"/>
          <w:szCs w:val="20"/>
        </w:rPr>
        <w:t>equality</w:t>
      </w:r>
      <w:r w:rsidRPr="003D7BF3">
        <w:rPr>
          <w:rFonts w:eastAsia="MS Mincho"/>
          <w:sz w:val="20"/>
          <w:szCs w:val="20"/>
        </w:rPr>
        <w:t xml:space="preserve">: </w:t>
      </w:r>
    </w:p>
    <w:p w14:paraId="47DFA6C0" w14:textId="75F99E3C" w:rsidR="00BA3EFA" w:rsidRPr="003D7BF3" w:rsidRDefault="00003B0C" w:rsidP="002E45A4">
      <w:pPr>
        <w:pStyle w:val="GEFQuestion"/>
        <w:ind w:left="0"/>
        <w:rPr>
          <w:rFonts w:eastAsia="MS Mincho"/>
          <w:sz w:val="20"/>
          <w:szCs w:val="20"/>
        </w:rPr>
      </w:pPr>
      <w:r w:rsidRPr="003D7BF3">
        <w:rPr>
          <w:sz w:val="20"/>
          <w:szCs w:val="20"/>
        </w:rPr>
        <w:fldChar w:fldCharType="begin">
          <w:ffData>
            <w:name w:val="incl_civil_yes"/>
            <w:enabled/>
            <w:calcOnExit w:val="0"/>
            <w:checkBox>
              <w:sizeAuto/>
              <w:default w:val="1"/>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007D4B60" w:rsidRPr="003D7BF3">
        <w:rPr>
          <w:sz w:val="20"/>
          <w:szCs w:val="20"/>
        </w:rPr>
        <w:t xml:space="preserve"> </w:t>
      </w:r>
      <w:proofErr w:type="gramStart"/>
      <w:r w:rsidR="00B811BA" w:rsidRPr="003D7BF3">
        <w:rPr>
          <w:sz w:val="20"/>
          <w:szCs w:val="20"/>
        </w:rPr>
        <w:t>closing</w:t>
      </w:r>
      <w:proofErr w:type="gramEnd"/>
      <w:r w:rsidR="00B811BA" w:rsidRPr="003D7BF3">
        <w:rPr>
          <w:sz w:val="20"/>
          <w:szCs w:val="20"/>
        </w:rPr>
        <w:t xml:space="preserve"> gender gaps in </w:t>
      </w:r>
      <w:r w:rsidR="007D4B60" w:rsidRPr="003D7BF3">
        <w:rPr>
          <w:rFonts w:eastAsia="MS Mincho"/>
          <w:sz w:val="20"/>
          <w:szCs w:val="20"/>
        </w:rPr>
        <w:t>access to and control over</w:t>
      </w:r>
      <w:r w:rsidR="00B811BA" w:rsidRPr="003D7BF3">
        <w:rPr>
          <w:rFonts w:eastAsia="MS Mincho"/>
          <w:sz w:val="20"/>
          <w:szCs w:val="20"/>
        </w:rPr>
        <w:t xml:space="preserve"> natural</w:t>
      </w:r>
      <w:r w:rsidR="007D4B60" w:rsidRPr="003D7BF3">
        <w:rPr>
          <w:rFonts w:eastAsia="MS Mincho"/>
          <w:sz w:val="20"/>
          <w:szCs w:val="20"/>
        </w:rPr>
        <w:t xml:space="preserve"> resources; </w:t>
      </w:r>
    </w:p>
    <w:p w14:paraId="6A0CE844" w14:textId="46CA1334" w:rsidR="00BA3EFA" w:rsidRPr="003D7BF3" w:rsidRDefault="00003B0C" w:rsidP="002E45A4">
      <w:pPr>
        <w:pStyle w:val="GEFQuestion"/>
        <w:ind w:left="0"/>
        <w:rPr>
          <w:rFonts w:eastAsia="MS Mincho"/>
          <w:sz w:val="20"/>
          <w:szCs w:val="20"/>
        </w:rPr>
      </w:pPr>
      <w:r w:rsidRPr="003D7BF3">
        <w:rPr>
          <w:sz w:val="20"/>
          <w:szCs w:val="20"/>
        </w:rPr>
        <w:fldChar w:fldCharType="begin">
          <w:ffData>
            <w:name w:val=""/>
            <w:enabled/>
            <w:calcOnExit w:val="0"/>
            <w:checkBox>
              <w:sizeAuto/>
              <w:default w:val="1"/>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007D4B60" w:rsidRPr="003D7BF3">
        <w:rPr>
          <w:sz w:val="20"/>
          <w:szCs w:val="20"/>
        </w:rPr>
        <w:t xml:space="preserve"> </w:t>
      </w:r>
      <w:proofErr w:type="gramStart"/>
      <w:r w:rsidR="00B811BA" w:rsidRPr="003D7BF3">
        <w:rPr>
          <w:sz w:val="20"/>
          <w:szCs w:val="20"/>
        </w:rPr>
        <w:t>improving</w:t>
      </w:r>
      <w:proofErr w:type="gramEnd"/>
      <w:r w:rsidR="00B811BA" w:rsidRPr="003D7BF3">
        <w:rPr>
          <w:sz w:val="20"/>
          <w:szCs w:val="20"/>
        </w:rPr>
        <w:t xml:space="preserve"> women’s </w:t>
      </w:r>
      <w:r w:rsidR="007D4B60" w:rsidRPr="003D7BF3">
        <w:rPr>
          <w:rFonts w:eastAsia="MS Mincho"/>
          <w:sz w:val="20"/>
          <w:szCs w:val="20"/>
        </w:rPr>
        <w:t xml:space="preserve">participation and decision making; and or </w:t>
      </w:r>
    </w:p>
    <w:p w14:paraId="0C3774B7" w14:textId="514F994A" w:rsidR="00BA3EFA" w:rsidRPr="003D7BF3" w:rsidRDefault="00003B0C" w:rsidP="002E45A4">
      <w:pPr>
        <w:pStyle w:val="GEFQuestion"/>
        <w:ind w:left="0"/>
        <w:rPr>
          <w:rFonts w:eastAsia="MS Mincho"/>
          <w:sz w:val="20"/>
          <w:szCs w:val="20"/>
        </w:rPr>
      </w:pPr>
      <w:r w:rsidRPr="003D7BF3">
        <w:rPr>
          <w:sz w:val="20"/>
          <w:szCs w:val="20"/>
        </w:rPr>
        <w:fldChar w:fldCharType="begin">
          <w:ffData>
            <w:name w:val=""/>
            <w:enabled/>
            <w:calcOnExit w:val="0"/>
            <w:checkBox>
              <w:sizeAuto/>
              <w:default w:val="1"/>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007D4B60" w:rsidRPr="003D7BF3">
        <w:rPr>
          <w:sz w:val="20"/>
          <w:szCs w:val="20"/>
        </w:rPr>
        <w:t xml:space="preserve"> </w:t>
      </w:r>
      <w:proofErr w:type="gramStart"/>
      <w:r w:rsidR="00B811BA" w:rsidRPr="003D7BF3">
        <w:rPr>
          <w:sz w:val="20"/>
          <w:szCs w:val="20"/>
        </w:rPr>
        <w:t>generating</w:t>
      </w:r>
      <w:proofErr w:type="gramEnd"/>
      <w:r w:rsidR="00B811BA" w:rsidRPr="003D7BF3">
        <w:rPr>
          <w:sz w:val="20"/>
          <w:szCs w:val="20"/>
        </w:rPr>
        <w:t xml:space="preserve"> socio-</w:t>
      </w:r>
      <w:r w:rsidR="007D4B60" w:rsidRPr="003D7BF3">
        <w:rPr>
          <w:rFonts w:eastAsia="MS Mincho"/>
          <w:sz w:val="20"/>
          <w:szCs w:val="20"/>
        </w:rPr>
        <w:t>economic benefits</w:t>
      </w:r>
      <w:r w:rsidR="0006548A" w:rsidRPr="003D7BF3">
        <w:rPr>
          <w:rFonts w:eastAsia="MS Mincho"/>
          <w:sz w:val="20"/>
          <w:szCs w:val="20"/>
        </w:rPr>
        <w:t xml:space="preserve"> or services</w:t>
      </w:r>
      <w:r w:rsidR="00B811BA" w:rsidRPr="003D7BF3">
        <w:rPr>
          <w:rFonts w:eastAsia="MS Mincho"/>
          <w:sz w:val="20"/>
          <w:szCs w:val="20"/>
        </w:rPr>
        <w:t xml:space="preserve"> for women</w:t>
      </w:r>
      <w:r w:rsidR="007D4B60" w:rsidRPr="003D7BF3">
        <w:rPr>
          <w:rFonts w:eastAsia="MS Mincho"/>
          <w:sz w:val="20"/>
          <w:szCs w:val="20"/>
        </w:rPr>
        <w:t xml:space="preserve">. </w:t>
      </w:r>
    </w:p>
    <w:p w14:paraId="46853532" w14:textId="55FAC31A" w:rsidR="00947062" w:rsidRPr="003D7BF3" w:rsidRDefault="007D4B60" w:rsidP="00E719E7">
      <w:pPr>
        <w:pStyle w:val="GEFQuestion"/>
        <w:ind w:left="0"/>
        <w:rPr>
          <w:sz w:val="20"/>
          <w:szCs w:val="20"/>
        </w:rPr>
      </w:pPr>
      <w:r w:rsidRPr="003D7BF3">
        <w:rPr>
          <w:rFonts w:eastAsia="MS Mincho"/>
          <w:sz w:val="20"/>
          <w:szCs w:val="20"/>
        </w:rPr>
        <w:t xml:space="preserve">Does the project's results framework or logical framework include gender-sensitive indicators? </w:t>
      </w:r>
      <w:r w:rsidRPr="003D7BF3">
        <w:rPr>
          <w:sz w:val="20"/>
          <w:szCs w:val="20"/>
        </w:rPr>
        <w:t>(</w:t>
      </w:r>
      <w:proofErr w:type="gramStart"/>
      <w:r w:rsidRPr="003D7BF3">
        <w:rPr>
          <w:sz w:val="20"/>
          <w:szCs w:val="20"/>
        </w:rPr>
        <w:t>yes</w:t>
      </w:r>
      <w:proofErr w:type="gramEnd"/>
      <w:r w:rsidRPr="003D7BF3">
        <w:rPr>
          <w:sz w:val="20"/>
          <w:szCs w:val="20"/>
        </w:rPr>
        <w:t xml:space="preserve"> </w:t>
      </w:r>
      <w:r w:rsidR="00003B0C" w:rsidRPr="003D7BF3">
        <w:rPr>
          <w:sz w:val="20"/>
          <w:szCs w:val="20"/>
        </w:rPr>
        <w:fldChar w:fldCharType="begin">
          <w:ffData>
            <w:name w:val=""/>
            <w:enabled/>
            <w:calcOnExit w:val="0"/>
            <w:checkBox>
              <w:sizeAuto/>
              <w:default w:val="1"/>
            </w:checkBox>
          </w:ffData>
        </w:fldChar>
      </w:r>
      <w:r w:rsidR="00003B0C" w:rsidRPr="003D7BF3">
        <w:rPr>
          <w:sz w:val="20"/>
          <w:szCs w:val="20"/>
        </w:rPr>
        <w:instrText xml:space="preserve"> FORMCHECKBOX </w:instrText>
      </w:r>
      <w:r w:rsidR="005C7CC7">
        <w:rPr>
          <w:sz w:val="20"/>
          <w:szCs w:val="20"/>
        </w:rPr>
      </w:r>
      <w:r w:rsidR="005C7CC7">
        <w:rPr>
          <w:sz w:val="20"/>
          <w:szCs w:val="20"/>
        </w:rPr>
        <w:fldChar w:fldCharType="separate"/>
      </w:r>
      <w:r w:rsidR="00003B0C" w:rsidRPr="003D7BF3">
        <w:rPr>
          <w:sz w:val="20"/>
          <w:szCs w:val="20"/>
        </w:rPr>
        <w:fldChar w:fldCharType="end"/>
      </w:r>
      <w:r w:rsidRPr="003D7BF3">
        <w:rPr>
          <w:sz w:val="20"/>
          <w:szCs w:val="20"/>
        </w:rPr>
        <w:t xml:space="preserve"> /no</w:t>
      </w:r>
      <w:r w:rsidRPr="003D7BF3">
        <w:rPr>
          <w:sz w:val="20"/>
          <w:szCs w:val="20"/>
        </w:rPr>
        <w:fldChar w:fldCharType="begin">
          <w:ffData>
            <w:name w:val="incl_civil_no"/>
            <w:enabled/>
            <w:calcOnExit w:val="0"/>
            <w:checkBox>
              <w:sizeAuto/>
              <w:default w:val="0"/>
            </w:checkBox>
          </w:ffData>
        </w:fldChar>
      </w:r>
      <w:r w:rsidRPr="003D7BF3">
        <w:rPr>
          <w:sz w:val="20"/>
          <w:szCs w:val="20"/>
        </w:rPr>
        <w:instrText xml:space="preserve"> FORMCHECKBOX </w:instrText>
      </w:r>
      <w:r w:rsidR="005C7CC7">
        <w:rPr>
          <w:sz w:val="20"/>
          <w:szCs w:val="20"/>
        </w:rPr>
      </w:r>
      <w:r w:rsidR="005C7CC7">
        <w:rPr>
          <w:sz w:val="20"/>
          <w:szCs w:val="20"/>
        </w:rPr>
        <w:fldChar w:fldCharType="separate"/>
      </w:r>
      <w:r w:rsidRPr="003D7BF3">
        <w:rPr>
          <w:sz w:val="20"/>
          <w:szCs w:val="20"/>
        </w:rPr>
        <w:fldChar w:fldCharType="end"/>
      </w:r>
      <w:r w:rsidRPr="003D7BF3">
        <w:rPr>
          <w:sz w:val="20"/>
          <w:szCs w:val="20"/>
        </w:rPr>
        <w:t>)</w:t>
      </w:r>
    </w:p>
    <w:p w14:paraId="7F569926" w14:textId="77777777" w:rsidR="00855C6F" w:rsidRPr="003D7BF3" w:rsidRDefault="00855C6F" w:rsidP="00855C6F">
      <w:pPr>
        <w:pStyle w:val="GEFFieldtoFillout"/>
        <w:shd w:val="clear" w:color="auto" w:fill="FFFFFF"/>
        <w:ind w:left="0" w:right="416"/>
        <w:jc w:val="both"/>
        <w:rPr>
          <w:b/>
          <w:bCs/>
          <w:color w:val="auto"/>
          <w:sz w:val="20"/>
          <w:szCs w:val="20"/>
        </w:rPr>
      </w:pPr>
      <w:bookmarkStart w:id="143" w:name="_Toc10550560"/>
      <w:bookmarkStart w:id="144" w:name="_Toc10550648"/>
      <w:bookmarkStart w:id="145" w:name="_Toc10552991"/>
    </w:p>
    <w:p w14:paraId="383E4CC7" w14:textId="77777777" w:rsidR="00855C6F" w:rsidRPr="003D7BF3" w:rsidRDefault="00855C6F" w:rsidP="00855C6F">
      <w:pPr>
        <w:pStyle w:val="GEFFieldtoFillout"/>
        <w:shd w:val="clear" w:color="auto" w:fill="FFFFFF"/>
        <w:ind w:left="0" w:right="416"/>
        <w:jc w:val="both"/>
        <w:rPr>
          <w:bCs/>
          <w:color w:val="auto"/>
          <w:sz w:val="20"/>
          <w:szCs w:val="20"/>
        </w:rPr>
      </w:pPr>
      <w:r w:rsidRPr="003D7BF3">
        <w:rPr>
          <w:bCs/>
          <w:color w:val="auto"/>
          <w:sz w:val="20"/>
          <w:szCs w:val="20"/>
        </w:rPr>
        <w:t xml:space="preserve">Gender Action Plan </w:t>
      </w:r>
      <w:proofErr w:type="gramStart"/>
      <w:r w:rsidRPr="003D7BF3">
        <w:rPr>
          <w:bCs/>
          <w:color w:val="auto"/>
          <w:sz w:val="20"/>
          <w:szCs w:val="20"/>
        </w:rPr>
        <w:t>is provided</w:t>
      </w:r>
      <w:proofErr w:type="gramEnd"/>
      <w:r w:rsidRPr="003D7BF3">
        <w:rPr>
          <w:bCs/>
          <w:color w:val="auto"/>
          <w:sz w:val="20"/>
          <w:szCs w:val="20"/>
        </w:rPr>
        <w:t xml:space="preserve"> in </w:t>
      </w:r>
      <w:r w:rsidR="007A7296" w:rsidRPr="007A7296">
        <w:rPr>
          <w:bCs/>
          <w:color w:val="auto"/>
          <w:sz w:val="20"/>
          <w:szCs w:val="20"/>
        </w:rPr>
        <w:t>Annex Q</w:t>
      </w:r>
      <w:r w:rsidRPr="007A7296">
        <w:rPr>
          <w:bCs/>
          <w:color w:val="auto"/>
          <w:sz w:val="20"/>
          <w:szCs w:val="20"/>
        </w:rPr>
        <w:t>.</w:t>
      </w:r>
    </w:p>
    <w:p w14:paraId="49143F71" w14:textId="77777777" w:rsidR="003C655B" w:rsidRPr="003D7BF3" w:rsidRDefault="003C655B" w:rsidP="00855C6F">
      <w:pPr>
        <w:pStyle w:val="GEFFieldtoFillout"/>
        <w:shd w:val="clear" w:color="auto" w:fill="FFFFFF"/>
        <w:ind w:left="0" w:right="416"/>
        <w:jc w:val="both"/>
        <w:rPr>
          <w:bCs/>
          <w:color w:val="auto"/>
          <w:sz w:val="20"/>
          <w:szCs w:val="20"/>
        </w:rPr>
      </w:pPr>
    </w:p>
    <w:p w14:paraId="28D2A107" w14:textId="77777777" w:rsidR="00634F0C" w:rsidRPr="003D7BF3" w:rsidRDefault="00B20C6D" w:rsidP="00E0336E">
      <w:pPr>
        <w:pStyle w:val="Heading2"/>
        <w:rPr>
          <w:sz w:val="20"/>
          <w:szCs w:val="20"/>
        </w:rPr>
      </w:pPr>
      <w:bookmarkStart w:id="146" w:name="_Toc26879670"/>
      <w:bookmarkStart w:id="147" w:name="_Toc10554534"/>
      <w:bookmarkStart w:id="148" w:name="_Toc10554602"/>
      <w:bookmarkStart w:id="149" w:name="_Toc12612946"/>
      <w:r w:rsidRPr="003D7BF3">
        <w:rPr>
          <w:rStyle w:val="Heading1Char"/>
          <w:rFonts w:eastAsia="SimSun"/>
          <w:b/>
          <w:sz w:val="20"/>
          <w:szCs w:val="20"/>
          <w:lang w:val="en-GB"/>
        </w:rPr>
        <w:t>4</w:t>
      </w:r>
      <w:r w:rsidRPr="003D7BF3">
        <w:rPr>
          <w:rStyle w:val="Heading1Char"/>
          <w:rFonts w:eastAsia="SimSun"/>
          <w:sz w:val="20"/>
          <w:szCs w:val="20"/>
          <w:lang w:val="en-GB"/>
        </w:rPr>
        <w:t xml:space="preserve">. </w:t>
      </w:r>
      <w:r w:rsidR="00FE75F6" w:rsidRPr="003D7BF3">
        <w:rPr>
          <w:rStyle w:val="Heading1Char"/>
          <w:b/>
          <w:sz w:val="20"/>
          <w:szCs w:val="20"/>
        </w:rPr>
        <w:t xml:space="preserve">Private </w:t>
      </w:r>
      <w:bookmarkStart w:id="150" w:name="_Hlt512856811"/>
      <w:bookmarkStart w:id="151" w:name="_Hlt512856812"/>
      <w:r w:rsidR="00FE75F6" w:rsidRPr="003D7BF3">
        <w:rPr>
          <w:rStyle w:val="Heading1Char"/>
          <w:b/>
          <w:sz w:val="20"/>
          <w:szCs w:val="20"/>
        </w:rPr>
        <w:t>S</w:t>
      </w:r>
      <w:bookmarkStart w:id="152" w:name="_Hlt512856814"/>
      <w:bookmarkEnd w:id="150"/>
      <w:bookmarkEnd w:id="151"/>
      <w:r w:rsidR="00FE75F6" w:rsidRPr="003D7BF3">
        <w:rPr>
          <w:rStyle w:val="Heading1Char"/>
          <w:b/>
          <w:sz w:val="20"/>
          <w:szCs w:val="20"/>
        </w:rPr>
        <w:t>e</w:t>
      </w:r>
      <w:bookmarkStart w:id="153" w:name="_Hlt512856819"/>
      <w:bookmarkEnd w:id="152"/>
      <w:r w:rsidR="00FE75F6" w:rsidRPr="003D7BF3">
        <w:rPr>
          <w:rStyle w:val="Heading1Char"/>
          <w:b/>
          <w:sz w:val="20"/>
          <w:szCs w:val="20"/>
        </w:rPr>
        <w:t>c</w:t>
      </w:r>
      <w:bookmarkEnd w:id="153"/>
      <w:r w:rsidR="00FE75F6" w:rsidRPr="003D7BF3">
        <w:rPr>
          <w:rStyle w:val="Heading1Char"/>
          <w:b/>
          <w:sz w:val="20"/>
          <w:szCs w:val="20"/>
        </w:rPr>
        <w:t>tor Engagement</w:t>
      </w:r>
      <w:r w:rsidR="00FE75F6" w:rsidRPr="003D7BF3">
        <w:rPr>
          <w:i/>
          <w:sz w:val="20"/>
          <w:szCs w:val="20"/>
        </w:rPr>
        <w:t>.</w:t>
      </w:r>
      <w:bookmarkEnd w:id="146"/>
      <w:r w:rsidR="00FE75F6" w:rsidRPr="003D7BF3">
        <w:rPr>
          <w:sz w:val="20"/>
          <w:szCs w:val="20"/>
        </w:rPr>
        <w:t xml:space="preserve"> </w:t>
      </w:r>
    </w:p>
    <w:p w14:paraId="33784E41" w14:textId="77777777" w:rsidR="00FE75F6" w:rsidRPr="003D7BF3" w:rsidRDefault="00FE75F6" w:rsidP="00634F0C">
      <w:pPr>
        <w:rPr>
          <w:rFonts w:ascii="Times New Roman" w:hAnsi="Times New Roman"/>
          <w:sz w:val="20"/>
          <w:szCs w:val="20"/>
        </w:rPr>
      </w:pPr>
      <w:r w:rsidRPr="003D7BF3">
        <w:rPr>
          <w:rFonts w:ascii="Times New Roman" w:hAnsi="Times New Roman"/>
          <w:sz w:val="20"/>
          <w:szCs w:val="20"/>
        </w:rPr>
        <w:t>Elaborate on the private sector’s engagement in the project, if any.</w:t>
      </w:r>
      <w:bookmarkEnd w:id="143"/>
      <w:bookmarkEnd w:id="144"/>
      <w:bookmarkEnd w:id="145"/>
      <w:bookmarkEnd w:id="147"/>
      <w:bookmarkEnd w:id="148"/>
      <w:bookmarkEnd w:id="149"/>
    </w:p>
    <w:p w14:paraId="495D2E64" w14:textId="77777777" w:rsidR="00755CDA" w:rsidRPr="00DD3C6D" w:rsidRDefault="00755CDA" w:rsidP="00755CDA">
      <w:pPr>
        <w:rPr>
          <w:rFonts w:ascii="Times New Roman" w:hAnsi="Times New Roman"/>
          <w:sz w:val="20"/>
          <w:szCs w:val="20"/>
          <w:lang w:val="en-GB"/>
        </w:rPr>
      </w:pPr>
      <w:bookmarkStart w:id="154" w:name="_Toc10550562"/>
      <w:bookmarkStart w:id="155" w:name="_Toc10550650"/>
      <w:bookmarkStart w:id="156" w:name="_Toc10552993"/>
      <w:r>
        <w:rPr>
          <w:rFonts w:ascii="Times New Roman" w:hAnsi="Times New Roman"/>
          <w:sz w:val="20"/>
          <w:szCs w:val="20"/>
          <w:lang w:val="en-GB"/>
        </w:rPr>
        <w:t xml:space="preserve">The socio-economic analysis based on the statistical sampling of the household survey (PPG) revealed that the </w:t>
      </w:r>
      <w:r w:rsidRPr="00DD3C6D">
        <w:rPr>
          <w:rFonts w:ascii="Times New Roman" w:hAnsi="Times New Roman"/>
          <w:sz w:val="20"/>
          <w:szCs w:val="20"/>
          <w:lang w:val="en-GB"/>
        </w:rPr>
        <w:t xml:space="preserve">vast majority of the HHs (92%) in the target municipalities are smallholder animal farmers (cattle and sheep). Few of them following semi </w:t>
      </w:r>
      <w:r>
        <w:rPr>
          <w:rFonts w:ascii="Times New Roman" w:hAnsi="Times New Roman"/>
          <w:sz w:val="20"/>
          <w:szCs w:val="20"/>
          <w:lang w:val="en-GB"/>
        </w:rPr>
        <w:t xml:space="preserve">or transhumant </w:t>
      </w:r>
      <w:r w:rsidRPr="00DD3C6D">
        <w:rPr>
          <w:rFonts w:ascii="Times New Roman" w:hAnsi="Times New Roman"/>
          <w:sz w:val="20"/>
          <w:szCs w:val="20"/>
          <w:lang w:val="en-GB"/>
        </w:rPr>
        <w:t>livestock system and three HHs indicated that they holding with extensive livestock production on village pastures. The study showed that the main source of livelihood in the project areas is livestock production (94%), vineyard/vegetable production (74%), and crop farming (34%).</w:t>
      </w:r>
    </w:p>
    <w:p w14:paraId="16C98FEB" w14:textId="77777777" w:rsidR="00755CDA" w:rsidRPr="00DD3C6D" w:rsidRDefault="00755CDA" w:rsidP="00755CDA">
      <w:pPr>
        <w:pStyle w:val="GEFFieldtoFillout"/>
        <w:shd w:val="clear" w:color="auto" w:fill="FFFFFF"/>
        <w:ind w:left="0"/>
        <w:jc w:val="both"/>
        <w:rPr>
          <w:color w:val="auto"/>
          <w:sz w:val="20"/>
          <w:szCs w:val="20"/>
          <w:lang w:val="en-GB"/>
        </w:rPr>
      </w:pPr>
      <w:r w:rsidRPr="00DD3C6D">
        <w:rPr>
          <w:color w:val="auto"/>
          <w:sz w:val="20"/>
          <w:szCs w:val="20"/>
          <w:lang w:val="en-GB"/>
        </w:rPr>
        <w:t xml:space="preserve">HHs cooperation </w:t>
      </w:r>
      <w:proofErr w:type="gramStart"/>
      <w:r w:rsidRPr="00DD3C6D">
        <w:rPr>
          <w:color w:val="auto"/>
          <w:sz w:val="20"/>
          <w:szCs w:val="20"/>
          <w:lang w:val="en-GB"/>
        </w:rPr>
        <w:t>is mainly based</w:t>
      </w:r>
      <w:proofErr w:type="gramEnd"/>
      <w:r w:rsidRPr="00DD3C6D">
        <w:rPr>
          <w:color w:val="auto"/>
          <w:sz w:val="20"/>
          <w:szCs w:val="20"/>
          <w:lang w:val="en-GB"/>
        </w:rPr>
        <w:t xml:space="preserve"> on informal mutual neighbouring agreement or common decision-making traditional for the rural areas of Georgia. Villagers also help each other by common farming actions, also through the share of knowledge and experience. Only two HHs are members of livestock agricultural cooperatives. Despite the great efforts made by the state and donor organizations in recent years, the development of agricultural cooperatives in Georgia still faces significant challenges. Only 20 cooperatives are acting in </w:t>
      </w:r>
      <w:proofErr w:type="spellStart"/>
      <w:r w:rsidRPr="00DD3C6D">
        <w:rPr>
          <w:color w:val="auto"/>
          <w:sz w:val="20"/>
          <w:szCs w:val="20"/>
          <w:lang w:val="en-GB"/>
        </w:rPr>
        <w:t>Kazbegi</w:t>
      </w:r>
      <w:proofErr w:type="spellEnd"/>
      <w:r w:rsidRPr="00DD3C6D">
        <w:rPr>
          <w:color w:val="auto"/>
          <w:sz w:val="20"/>
          <w:szCs w:val="20"/>
          <w:lang w:val="en-GB"/>
        </w:rPr>
        <w:t xml:space="preserve">, and 16 and 18 cooperatives in </w:t>
      </w:r>
      <w:proofErr w:type="spellStart"/>
      <w:r w:rsidRPr="00DD3C6D">
        <w:rPr>
          <w:color w:val="auto"/>
          <w:sz w:val="20"/>
          <w:szCs w:val="20"/>
          <w:lang w:val="en-GB"/>
        </w:rPr>
        <w:t>Gurjaani</w:t>
      </w:r>
      <w:proofErr w:type="spellEnd"/>
      <w:r w:rsidRPr="00DD3C6D">
        <w:rPr>
          <w:color w:val="auto"/>
          <w:sz w:val="20"/>
          <w:szCs w:val="20"/>
          <w:lang w:val="en-GB"/>
        </w:rPr>
        <w:t xml:space="preserve"> and </w:t>
      </w:r>
      <w:proofErr w:type="spellStart"/>
      <w:r w:rsidRPr="00DD3C6D">
        <w:rPr>
          <w:color w:val="auto"/>
          <w:sz w:val="20"/>
          <w:szCs w:val="20"/>
          <w:lang w:val="en-GB"/>
        </w:rPr>
        <w:t>Dmanisi</w:t>
      </w:r>
      <w:proofErr w:type="spellEnd"/>
      <w:r w:rsidRPr="00DD3C6D">
        <w:rPr>
          <w:color w:val="auto"/>
          <w:sz w:val="20"/>
          <w:szCs w:val="20"/>
          <w:lang w:val="en-GB"/>
        </w:rPr>
        <w:t xml:space="preserve"> respectively. </w:t>
      </w:r>
    </w:p>
    <w:p w14:paraId="4DA2D8D3" w14:textId="77777777" w:rsidR="00755CDA" w:rsidRPr="00DD3C6D" w:rsidRDefault="00755CDA" w:rsidP="00755CDA">
      <w:pPr>
        <w:pStyle w:val="GEFFieldtoFillout"/>
        <w:shd w:val="clear" w:color="auto" w:fill="FFFFFF"/>
        <w:ind w:left="0"/>
        <w:jc w:val="both"/>
        <w:rPr>
          <w:color w:val="auto"/>
          <w:sz w:val="20"/>
          <w:szCs w:val="20"/>
          <w:lang w:val="en-GB"/>
        </w:rPr>
      </w:pPr>
    </w:p>
    <w:p w14:paraId="7B65082A" w14:textId="77777777" w:rsidR="00755CDA" w:rsidRPr="00DD3C6D" w:rsidRDefault="00755CDA" w:rsidP="00755CDA">
      <w:pPr>
        <w:pStyle w:val="GEFFieldtoFillout"/>
        <w:shd w:val="clear" w:color="auto" w:fill="FFFFFF"/>
        <w:ind w:left="0"/>
        <w:jc w:val="both"/>
        <w:rPr>
          <w:color w:val="auto"/>
          <w:sz w:val="20"/>
          <w:szCs w:val="20"/>
          <w:lang w:val="en-GB"/>
        </w:rPr>
      </w:pPr>
      <w:r w:rsidRPr="00DD3C6D">
        <w:rPr>
          <w:color w:val="auto"/>
          <w:sz w:val="20"/>
          <w:szCs w:val="20"/>
          <w:lang w:val="en-GB"/>
        </w:rPr>
        <w:t>Farmers</w:t>
      </w:r>
      <w:r>
        <w:rPr>
          <w:color w:val="auto"/>
          <w:sz w:val="20"/>
          <w:szCs w:val="20"/>
          <w:lang w:val="en-GB"/>
        </w:rPr>
        <w:t xml:space="preserve"> have</w:t>
      </w:r>
      <w:r w:rsidRPr="00DD3C6D">
        <w:rPr>
          <w:color w:val="auto"/>
          <w:sz w:val="20"/>
          <w:szCs w:val="20"/>
          <w:lang w:val="en-GB"/>
        </w:rPr>
        <w:t xml:space="preserve"> restricted access to the financial resources in targeted municipalities. Most of the respondents (61%) stated that in the last three years, they have needed financial assistance at least once when faced with unexpected expenditures for livestock. External financial support were provided mainly by family members or friends (in 57 cases), but also from banks (in 22 cases) and micro financial organizations (in 20 cases). Farmers do not trust financial institutions and are afraid to apply to banks and especially micro financial organizations because of very high interest rate and inadequate terms of loans. </w:t>
      </w:r>
    </w:p>
    <w:p w14:paraId="584675B8" w14:textId="77777777" w:rsidR="00755CDA" w:rsidRPr="00755CDA" w:rsidRDefault="00755CDA" w:rsidP="009065B1">
      <w:pPr>
        <w:pStyle w:val="GEFFieldtoFillout"/>
        <w:shd w:val="clear" w:color="auto" w:fill="FFFFFF"/>
        <w:ind w:left="0" w:right="416"/>
        <w:jc w:val="both"/>
        <w:rPr>
          <w:color w:val="auto"/>
          <w:sz w:val="20"/>
          <w:szCs w:val="20"/>
          <w:lang w:val="en-GB"/>
        </w:rPr>
      </w:pPr>
    </w:p>
    <w:p w14:paraId="295EDCBF" w14:textId="6CAA2791" w:rsidR="009065B1" w:rsidRPr="003D7BF3" w:rsidRDefault="009065B1" w:rsidP="009065B1">
      <w:pPr>
        <w:pStyle w:val="GEFFieldtoFillout"/>
        <w:shd w:val="clear" w:color="auto" w:fill="FFFFFF"/>
        <w:ind w:left="0" w:right="416"/>
        <w:jc w:val="both"/>
        <w:rPr>
          <w:color w:val="auto"/>
          <w:sz w:val="20"/>
          <w:szCs w:val="20"/>
        </w:rPr>
      </w:pPr>
      <w:r w:rsidRPr="003D7BF3">
        <w:rPr>
          <w:color w:val="auto"/>
          <w:sz w:val="20"/>
          <w:szCs w:val="20"/>
        </w:rPr>
        <w:t xml:space="preserve">To encourage private investments in pasture management (via implementing SLM and achieving LDN) business models </w:t>
      </w:r>
      <w:proofErr w:type="gramStart"/>
      <w:r w:rsidRPr="003D7BF3">
        <w:rPr>
          <w:color w:val="auto"/>
          <w:sz w:val="20"/>
          <w:szCs w:val="20"/>
        </w:rPr>
        <w:t>will be elaborated</w:t>
      </w:r>
      <w:proofErr w:type="gramEnd"/>
      <w:r w:rsidRPr="003D7BF3">
        <w:rPr>
          <w:color w:val="auto"/>
          <w:sz w:val="20"/>
          <w:szCs w:val="20"/>
        </w:rPr>
        <w:t xml:space="preserve"> for </w:t>
      </w:r>
      <w:r w:rsidR="00755CDA">
        <w:rPr>
          <w:color w:val="auto"/>
          <w:sz w:val="20"/>
          <w:szCs w:val="20"/>
        </w:rPr>
        <w:t>three</w:t>
      </w:r>
      <w:r w:rsidRPr="003D7BF3">
        <w:rPr>
          <w:color w:val="auto"/>
          <w:sz w:val="20"/>
          <w:szCs w:val="20"/>
        </w:rPr>
        <w:t xml:space="preserve"> pilot municipalities of </w:t>
      </w:r>
      <w:proofErr w:type="spellStart"/>
      <w:r w:rsidRPr="003D7BF3">
        <w:rPr>
          <w:color w:val="auto"/>
          <w:sz w:val="20"/>
          <w:szCs w:val="20"/>
        </w:rPr>
        <w:t>Kazbegi</w:t>
      </w:r>
      <w:proofErr w:type="spellEnd"/>
      <w:r w:rsidRPr="003D7BF3">
        <w:rPr>
          <w:color w:val="auto"/>
          <w:sz w:val="20"/>
          <w:szCs w:val="20"/>
        </w:rPr>
        <w:t xml:space="preserve">, </w:t>
      </w:r>
      <w:proofErr w:type="spellStart"/>
      <w:r w:rsidRPr="003D7BF3">
        <w:rPr>
          <w:color w:val="auto"/>
          <w:sz w:val="20"/>
          <w:szCs w:val="20"/>
        </w:rPr>
        <w:t>Gurjaani</w:t>
      </w:r>
      <w:proofErr w:type="spellEnd"/>
      <w:r w:rsidRPr="003D7BF3">
        <w:rPr>
          <w:color w:val="auto"/>
          <w:sz w:val="20"/>
          <w:szCs w:val="20"/>
        </w:rPr>
        <w:t xml:space="preserve"> and </w:t>
      </w:r>
      <w:proofErr w:type="spellStart"/>
      <w:r w:rsidRPr="003D7BF3">
        <w:rPr>
          <w:color w:val="auto"/>
          <w:sz w:val="20"/>
          <w:szCs w:val="20"/>
        </w:rPr>
        <w:t>Dmanisi</w:t>
      </w:r>
      <w:proofErr w:type="spellEnd"/>
      <w:r w:rsidRPr="003D7BF3">
        <w:rPr>
          <w:color w:val="auto"/>
          <w:sz w:val="20"/>
          <w:szCs w:val="20"/>
        </w:rPr>
        <w:t xml:space="preserve"> (Output 2.1.3). The capacities of the stakeholders from the private sector involved in agricultural activities and production and sales of agricultural products </w:t>
      </w:r>
      <w:proofErr w:type="gramStart"/>
      <w:r w:rsidRPr="003D7BF3">
        <w:rPr>
          <w:color w:val="auto"/>
          <w:sz w:val="20"/>
          <w:szCs w:val="20"/>
        </w:rPr>
        <w:t>will be increased</w:t>
      </w:r>
      <w:proofErr w:type="gramEnd"/>
      <w:r w:rsidRPr="003D7BF3">
        <w:rPr>
          <w:color w:val="auto"/>
          <w:sz w:val="20"/>
          <w:szCs w:val="20"/>
        </w:rPr>
        <w:t xml:space="preserve"> via trainings, consultation, workshops and provision of knowledge materials on SLM. A set of user-friendly manuals and informational products will be prepared on sustainable pasture management practices, measures and technologies to </w:t>
      </w:r>
      <w:proofErr w:type="gramStart"/>
      <w:r w:rsidRPr="003D7BF3">
        <w:rPr>
          <w:color w:val="auto"/>
          <w:sz w:val="20"/>
          <w:szCs w:val="20"/>
        </w:rPr>
        <w:t>be used</w:t>
      </w:r>
      <w:proofErr w:type="gramEnd"/>
      <w:r w:rsidRPr="003D7BF3">
        <w:rPr>
          <w:color w:val="auto"/>
          <w:sz w:val="20"/>
          <w:szCs w:val="20"/>
        </w:rPr>
        <w:t xml:space="preserve"> by local farmers, agricultural cooperatives and women entrepreneurs etc. (Output 3.1.2 and Output 3.1.3). </w:t>
      </w:r>
    </w:p>
    <w:p w14:paraId="374749A7" w14:textId="77777777" w:rsidR="009065B1" w:rsidRPr="003D7BF3" w:rsidRDefault="009065B1" w:rsidP="009065B1">
      <w:pPr>
        <w:pStyle w:val="GEFFieldtoFillout"/>
        <w:shd w:val="clear" w:color="auto" w:fill="FFFFFF"/>
        <w:ind w:left="0" w:right="416"/>
        <w:jc w:val="both"/>
        <w:rPr>
          <w:color w:val="auto"/>
          <w:sz w:val="20"/>
          <w:szCs w:val="20"/>
        </w:rPr>
      </w:pPr>
    </w:p>
    <w:p w14:paraId="44E16356" w14:textId="77777777" w:rsidR="009065B1" w:rsidRPr="003D7BF3" w:rsidRDefault="009065B1" w:rsidP="009065B1">
      <w:pPr>
        <w:pStyle w:val="GEFFieldtoFillout"/>
        <w:shd w:val="clear" w:color="auto" w:fill="FFFFFF"/>
        <w:ind w:left="0" w:right="416"/>
        <w:jc w:val="both"/>
        <w:rPr>
          <w:color w:val="auto"/>
          <w:sz w:val="20"/>
          <w:szCs w:val="20"/>
        </w:rPr>
      </w:pPr>
      <w:r w:rsidRPr="003D7BF3">
        <w:rPr>
          <w:color w:val="auto"/>
          <w:sz w:val="20"/>
          <w:szCs w:val="20"/>
        </w:rPr>
        <w:lastRenderedPageBreak/>
        <w:t xml:space="preserve">Engagement of private sector will ensure sustainability the project results and support replication of successful SLM approaches in other regions of Georgia. Private sector involvement (namely </w:t>
      </w:r>
      <w:proofErr w:type="gramStart"/>
      <w:r w:rsidRPr="003D7BF3">
        <w:rPr>
          <w:color w:val="auto"/>
          <w:sz w:val="20"/>
          <w:szCs w:val="20"/>
        </w:rPr>
        <w:t>small-holder</w:t>
      </w:r>
      <w:proofErr w:type="gramEnd"/>
      <w:r w:rsidRPr="003D7BF3">
        <w:rPr>
          <w:color w:val="auto"/>
          <w:sz w:val="20"/>
          <w:szCs w:val="20"/>
        </w:rPr>
        <w:t xml:space="preserve"> farmers) in the selected landscapes will be sought and encouraged to improve yields, add value to their agricultural products and link the producers to markets. To achieve sustainable land management, it will also be important to create stable revenues from agricultural products and to introduce sustainable supply chains for meat, wool and dairy. </w:t>
      </w:r>
    </w:p>
    <w:p w14:paraId="15ACA1A7" w14:textId="77777777" w:rsidR="009065B1" w:rsidRPr="003D7BF3" w:rsidRDefault="009065B1" w:rsidP="00044C81">
      <w:pPr>
        <w:pStyle w:val="Heading2"/>
        <w:rPr>
          <w:rStyle w:val="Heading1Char"/>
          <w:rFonts w:eastAsia="SimSun"/>
          <w:b/>
          <w:sz w:val="20"/>
          <w:szCs w:val="20"/>
          <w:lang w:val="en-GB"/>
        </w:rPr>
      </w:pPr>
      <w:bookmarkStart w:id="157" w:name="_Toc10554535"/>
      <w:bookmarkStart w:id="158" w:name="_Toc10554603"/>
      <w:bookmarkStart w:id="159" w:name="_Toc12612947"/>
    </w:p>
    <w:p w14:paraId="1AC23B1E" w14:textId="77777777" w:rsidR="00634F0C" w:rsidRPr="003D7BF3" w:rsidRDefault="00B20C6D" w:rsidP="00044C81">
      <w:pPr>
        <w:pStyle w:val="Heading2"/>
        <w:rPr>
          <w:sz w:val="20"/>
          <w:szCs w:val="20"/>
        </w:rPr>
      </w:pPr>
      <w:bookmarkStart w:id="160" w:name="_Toc26879671"/>
      <w:r w:rsidRPr="003D7BF3">
        <w:rPr>
          <w:rStyle w:val="Heading1Char"/>
          <w:rFonts w:eastAsia="SimSun"/>
          <w:b/>
          <w:sz w:val="20"/>
          <w:szCs w:val="20"/>
          <w:lang w:val="en-GB"/>
        </w:rPr>
        <w:t xml:space="preserve">5. </w:t>
      </w:r>
      <w:r w:rsidR="00FE75F6" w:rsidRPr="003D7BF3">
        <w:rPr>
          <w:rStyle w:val="Heading1Char"/>
          <w:b/>
          <w:sz w:val="20"/>
          <w:szCs w:val="20"/>
        </w:rPr>
        <w:t>Ri</w:t>
      </w:r>
      <w:bookmarkStart w:id="161" w:name="_Hlt512856822"/>
      <w:bookmarkStart w:id="162" w:name="_Hlt512856904"/>
      <w:r w:rsidR="00FE75F6" w:rsidRPr="003D7BF3">
        <w:rPr>
          <w:rStyle w:val="Heading1Char"/>
          <w:b/>
          <w:sz w:val="20"/>
          <w:szCs w:val="20"/>
        </w:rPr>
        <w:t>s</w:t>
      </w:r>
      <w:bookmarkEnd w:id="161"/>
      <w:bookmarkEnd w:id="162"/>
      <w:r w:rsidR="00FE75F6" w:rsidRPr="003D7BF3">
        <w:rPr>
          <w:rStyle w:val="Heading1Char"/>
          <w:b/>
          <w:sz w:val="20"/>
          <w:szCs w:val="20"/>
        </w:rPr>
        <w:t>ks</w:t>
      </w:r>
      <w:r w:rsidR="00FE75F6" w:rsidRPr="003D7BF3">
        <w:rPr>
          <w:sz w:val="20"/>
          <w:szCs w:val="20"/>
        </w:rPr>
        <w:t>.</w:t>
      </w:r>
      <w:bookmarkEnd w:id="160"/>
      <w:r w:rsidR="00FE75F6" w:rsidRPr="003D7BF3">
        <w:rPr>
          <w:sz w:val="20"/>
          <w:szCs w:val="20"/>
        </w:rPr>
        <w:t xml:space="preserve"> </w:t>
      </w:r>
    </w:p>
    <w:bookmarkEnd w:id="154"/>
    <w:bookmarkEnd w:id="155"/>
    <w:bookmarkEnd w:id="156"/>
    <w:bookmarkEnd w:id="157"/>
    <w:bookmarkEnd w:id="158"/>
    <w:bookmarkEnd w:id="159"/>
    <w:p w14:paraId="2862B143" w14:textId="77777777" w:rsidR="00836CA9" w:rsidRPr="003D7BF3" w:rsidRDefault="00836CA9" w:rsidP="00CC6266">
      <w:pPr>
        <w:pStyle w:val="ListParagraph"/>
      </w:pPr>
      <w:r w:rsidRPr="003D7BF3">
        <w:t xml:space="preserve">Risk management </w:t>
      </w:r>
      <w:r w:rsidR="00534392" w:rsidRPr="003D7BF3">
        <w:t xml:space="preserve">is </w:t>
      </w:r>
      <w:r w:rsidRPr="003D7BF3">
        <w:t xml:space="preserve">a structured, methodical approach to identifying and managing risks for the achievement of </w:t>
      </w:r>
      <w:r w:rsidR="00534392" w:rsidRPr="003D7BF3">
        <w:t xml:space="preserve">project </w:t>
      </w:r>
      <w:r w:rsidRPr="003D7BF3">
        <w:t>objectives.The risk management plan will allow</w:t>
      </w:r>
      <w:r w:rsidR="00534392" w:rsidRPr="003D7BF3">
        <w:t>s stakeholders</w:t>
      </w:r>
      <w:r w:rsidRPr="003D7BF3">
        <w:t xml:space="preserve"> to manage risks by</w:t>
      </w:r>
      <w:r w:rsidR="00534392" w:rsidRPr="003D7BF3">
        <w:t xml:space="preserve"> specifying and</w:t>
      </w:r>
      <w:r w:rsidRPr="003D7BF3">
        <w:t xml:space="preserve"> monitoring mitigation actions throughout implementation. Part A </w:t>
      </w:r>
      <w:r w:rsidR="00534392" w:rsidRPr="003D7BF3">
        <w:t xml:space="preserve">of this section </w:t>
      </w:r>
      <w:r w:rsidRPr="003D7BF3">
        <w:t>focuses on external risks to the project and Part B on the identified environmental and social risks from the project.</w:t>
      </w:r>
    </w:p>
    <w:p w14:paraId="6D371621" w14:textId="77777777" w:rsidR="008F561D" w:rsidRPr="003D7BF3" w:rsidRDefault="008F561D" w:rsidP="00CC6266">
      <w:pPr>
        <w:pStyle w:val="ListParagraph"/>
      </w:pPr>
    </w:p>
    <w:p w14:paraId="7558D211" w14:textId="1212F7CD" w:rsidR="00836CA9" w:rsidRPr="003D7BF3" w:rsidRDefault="00836CA9" w:rsidP="00044C81">
      <w:pPr>
        <w:pStyle w:val="Heading3"/>
        <w:rPr>
          <w:iCs/>
          <w:sz w:val="20"/>
          <w:szCs w:val="20"/>
        </w:rPr>
      </w:pPr>
      <w:bookmarkStart w:id="163" w:name="_Toc467228303"/>
      <w:bookmarkStart w:id="164" w:name="_Toc467229547"/>
      <w:bookmarkStart w:id="165" w:name="_Toc478973818"/>
      <w:bookmarkStart w:id="166" w:name="_Toc518290099"/>
      <w:bookmarkStart w:id="167" w:name="_Toc10550563"/>
      <w:bookmarkStart w:id="168" w:name="_Toc10550651"/>
      <w:bookmarkStart w:id="169" w:name="_Toc10552994"/>
      <w:bookmarkStart w:id="170" w:name="_Toc10554536"/>
      <w:bookmarkStart w:id="171" w:name="_Toc10554604"/>
      <w:bookmarkStart w:id="172" w:name="_Toc12612948"/>
      <w:bookmarkStart w:id="173" w:name="_Toc26879672"/>
      <w:r w:rsidRPr="003D7BF3">
        <w:rPr>
          <w:rStyle w:val="Strong"/>
          <w:b/>
          <w:color w:val="000000"/>
          <w:sz w:val="20"/>
          <w:szCs w:val="20"/>
        </w:rPr>
        <w:t xml:space="preserve">Section A: Risks </w:t>
      </w:r>
      <w:r w:rsidRPr="003D7BF3">
        <w:rPr>
          <w:rStyle w:val="Strong"/>
          <w:b/>
          <w:color w:val="000000"/>
          <w:sz w:val="20"/>
          <w:szCs w:val="20"/>
          <w:u w:val="single"/>
        </w:rPr>
        <w:t>to the project</w:t>
      </w:r>
      <w:bookmarkEnd w:id="163"/>
      <w:bookmarkEnd w:id="164"/>
      <w:bookmarkEnd w:id="165"/>
      <w:bookmarkEnd w:id="166"/>
      <w:bookmarkEnd w:id="167"/>
      <w:bookmarkEnd w:id="168"/>
      <w:bookmarkEnd w:id="169"/>
      <w:bookmarkEnd w:id="170"/>
      <w:bookmarkEnd w:id="171"/>
      <w:bookmarkEnd w:id="172"/>
      <w:bookmarkEnd w:id="173"/>
      <w:r w:rsidRPr="003D7BF3">
        <w:rPr>
          <w:i/>
          <w:sz w:val="20"/>
          <w:szCs w:val="20"/>
        </w:rPr>
        <w:t xml:space="preserve"> </w:t>
      </w:r>
    </w:p>
    <w:p w14:paraId="6B7FCD89" w14:textId="77777777" w:rsidR="00990CEA" w:rsidRPr="003D7BF3" w:rsidRDefault="00990CEA" w:rsidP="00990CEA">
      <w:pPr>
        <w:spacing w:line="240" w:lineRule="auto"/>
        <w:rPr>
          <w:rFonts w:ascii="Times New Roman" w:hAnsi="Times New Roman"/>
          <w:sz w:val="20"/>
          <w:szCs w:val="20"/>
        </w:rPr>
      </w:pPr>
      <w:r w:rsidRPr="003D7BF3">
        <w:rPr>
          <w:rFonts w:ascii="Times New Roman" w:hAnsi="Times New Roman"/>
          <w:color w:val="000000"/>
          <w:sz w:val="20"/>
          <w:szCs w:val="20"/>
        </w:rPr>
        <w:t>In the section below, e</w:t>
      </w:r>
      <w:r w:rsidRPr="003D7BF3">
        <w:rPr>
          <w:rFonts w:ascii="Times New Roman" w:hAnsi="Times New Roman"/>
          <w:sz w:val="20"/>
          <w:szCs w:val="20"/>
        </w:rPr>
        <w:t xml:space="preserve">laborate on indicated risks </w:t>
      </w:r>
      <w:r w:rsidRPr="003D7BF3">
        <w:rPr>
          <w:rFonts w:ascii="Times New Roman" w:hAnsi="Times New Roman"/>
          <w:b/>
          <w:sz w:val="20"/>
          <w:szCs w:val="20"/>
        </w:rPr>
        <w:t>to the project</w:t>
      </w:r>
      <w:r w:rsidRPr="003D7BF3">
        <w:rPr>
          <w:rFonts w:ascii="Times New Roman" w:hAnsi="Times New Roman"/>
          <w:sz w:val="20"/>
          <w:szCs w:val="20"/>
        </w:rPr>
        <w:t xml:space="preserve">, including climate change, potential social and environmental risks that might prevent the project objectives from </w:t>
      </w:r>
      <w:proofErr w:type="gramStart"/>
      <w:r w:rsidRPr="003D7BF3">
        <w:rPr>
          <w:rFonts w:ascii="Times New Roman" w:hAnsi="Times New Roman"/>
          <w:sz w:val="20"/>
          <w:szCs w:val="20"/>
        </w:rPr>
        <w:t>being achieved</w:t>
      </w:r>
      <w:proofErr w:type="gramEnd"/>
      <w:r w:rsidRPr="003D7BF3">
        <w:rPr>
          <w:rFonts w:ascii="Times New Roman" w:hAnsi="Times New Roman"/>
          <w:sz w:val="20"/>
          <w:szCs w:val="20"/>
        </w:rPr>
        <w:t xml:space="preserve">, and, if possible, the proposed measures that address these risks at the time of project implementation.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6"/>
        <w:gridCol w:w="3426"/>
        <w:gridCol w:w="3424"/>
      </w:tblGrid>
      <w:tr w:rsidR="00091EA0" w:rsidRPr="003D7BF3" w14:paraId="4B02CF71" w14:textId="77777777" w:rsidTr="00862196">
        <w:trPr>
          <w:trHeight w:val="132"/>
        </w:trPr>
        <w:tc>
          <w:tcPr>
            <w:tcW w:w="1667" w:type="pct"/>
            <w:shd w:val="clear" w:color="auto" w:fill="BDD6EE"/>
            <w:vAlign w:val="center"/>
          </w:tcPr>
          <w:p w14:paraId="20FCE83F" w14:textId="77777777" w:rsidR="00862196" w:rsidRPr="003D7BF3" w:rsidRDefault="00990CEA"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 xml:space="preserve">  </w:t>
            </w:r>
            <w:r w:rsidR="00836CA9" w:rsidRPr="003D7BF3">
              <w:rPr>
                <w:rFonts w:ascii="Times New Roman" w:hAnsi="Times New Roman"/>
                <w:sz w:val="20"/>
                <w:szCs w:val="20"/>
                <w:vertAlign w:val="superscript"/>
              </w:rPr>
              <w:t xml:space="preserve"> </w:t>
            </w:r>
            <w:r w:rsidR="00862196" w:rsidRPr="003D7BF3">
              <w:rPr>
                <w:rFonts w:ascii="Times New Roman" w:hAnsi="Times New Roman"/>
                <w:b/>
                <w:bCs/>
                <w:sz w:val="20"/>
                <w:szCs w:val="20"/>
              </w:rPr>
              <w:t>Risk</w:t>
            </w:r>
          </w:p>
        </w:tc>
        <w:tc>
          <w:tcPr>
            <w:tcW w:w="1667" w:type="pct"/>
            <w:shd w:val="clear" w:color="auto" w:fill="BDD6EE"/>
            <w:vAlign w:val="center"/>
          </w:tcPr>
          <w:p w14:paraId="21668CE2"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b/>
                <w:bCs/>
                <w:sz w:val="20"/>
                <w:szCs w:val="20"/>
              </w:rPr>
              <w:t>Level</w:t>
            </w:r>
          </w:p>
        </w:tc>
        <w:tc>
          <w:tcPr>
            <w:tcW w:w="1666" w:type="pct"/>
            <w:shd w:val="clear" w:color="auto" w:fill="BDD6EE"/>
            <w:vAlign w:val="center"/>
          </w:tcPr>
          <w:p w14:paraId="76378554"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b/>
                <w:bCs/>
                <w:sz w:val="20"/>
                <w:szCs w:val="20"/>
              </w:rPr>
              <w:t>Management Strategy</w:t>
            </w:r>
          </w:p>
        </w:tc>
      </w:tr>
      <w:tr w:rsidR="00862196" w:rsidRPr="003D7BF3" w14:paraId="3BAA4091" w14:textId="77777777" w:rsidTr="00811C35">
        <w:trPr>
          <w:trHeight w:val="1861"/>
        </w:trPr>
        <w:tc>
          <w:tcPr>
            <w:tcW w:w="1667" w:type="pct"/>
            <w:vAlign w:val="center"/>
          </w:tcPr>
          <w:p w14:paraId="45DCF97E"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 xml:space="preserve">Lack of commitment from MEPA to develop and approve some of the policy recommendations within the scope of the Project </w:t>
            </w:r>
          </w:p>
        </w:tc>
        <w:tc>
          <w:tcPr>
            <w:tcW w:w="1667" w:type="pct"/>
            <w:vAlign w:val="center"/>
          </w:tcPr>
          <w:p w14:paraId="495C2FA3"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Low</w:t>
            </w:r>
          </w:p>
        </w:tc>
        <w:tc>
          <w:tcPr>
            <w:tcW w:w="1666" w:type="pct"/>
            <w:vAlign w:val="center"/>
          </w:tcPr>
          <w:p w14:paraId="709C6A63"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 xml:space="preserve">Establish close and strong cooperation with the MEPA, communicating the project information to relevant decision-makers on regular basis, maintaining a continuous constructive dialogue and to ensure MEPA ownership of the Project’s results </w:t>
            </w:r>
          </w:p>
        </w:tc>
      </w:tr>
      <w:tr w:rsidR="00862196" w:rsidRPr="003D7BF3" w14:paraId="5AD69591" w14:textId="77777777" w:rsidTr="00811C35">
        <w:trPr>
          <w:trHeight w:val="274"/>
        </w:trPr>
        <w:tc>
          <w:tcPr>
            <w:tcW w:w="1667" w:type="pct"/>
            <w:vAlign w:val="center"/>
          </w:tcPr>
          <w:p w14:paraId="0D7BC409"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Insufficient absorption capacity of the MEPA staff to use fully and benefit from the policy development support provided by the project</w:t>
            </w:r>
          </w:p>
        </w:tc>
        <w:tc>
          <w:tcPr>
            <w:tcW w:w="1667" w:type="pct"/>
            <w:vAlign w:val="center"/>
          </w:tcPr>
          <w:p w14:paraId="601C3A13"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Medium</w:t>
            </w:r>
          </w:p>
        </w:tc>
        <w:tc>
          <w:tcPr>
            <w:tcW w:w="1666" w:type="pct"/>
            <w:vAlign w:val="center"/>
          </w:tcPr>
          <w:p w14:paraId="35ECDC92"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Elaboration of a detailed work plan of the project coupled with the agendas of the MEPA activities and consideration of an adequate timing to ensure MEPA participation</w:t>
            </w:r>
          </w:p>
        </w:tc>
      </w:tr>
      <w:tr w:rsidR="00862196" w:rsidRPr="003D7BF3" w14:paraId="103A7CE5" w14:textId="77777777" w:rsidTr="00811C35">
        <w:trPr>
          <w:trHeight w:val="936"/>
        </w:trPr>
        <w:tc>
          <w:tcPr>
            <w:tcW w:w="1667" w:type="pct"/>
            <w:vAlign w:val="center"/>
          </w:tcPr>
          <w:p w14:paraId="7534D548"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Lack of coordination or integration of the actions of  the ministries</w:t>
            </w:r>
          </w:p>
        </w:tc>
        <w:tc>
          <w:tcPr>
            <w:tcW w:w="1667" w:type="pct"/>
            <w:vAlign w:val="center"/>
          </w:tcPr>
          <w:p w14:paraId="06E723CB"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Medium</w:t>
            </w:r>
          </w:p>
        </w:tc>
        <w:tc>
          <w:tcPr>
            <w:tcW w:w="1666" w:type="pct"/>
            <w:vAlign w:val="center"/>
          </w:tcPr>
          <w:p w14:paraId="6C54E74E"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Develop effective working contacts and method for active communication and networking with the ministries; Engaging in the activities of the Inter-Agency Coordination Council for Rural Development (IACCRD) chaired by the MEPA</w:t>
            </w:r>
          </w:p>
        </w:tc>
      </w:tr>
      <w:tr w:rsidR="00862196" w:rsidRPr="003D7BF3" w14:paraId="0AA25ADA" w14:textId="77777777" w:rsidTr="00811C35">
        <w:trPr>
          <w:trHeight w:val="936"/>
        </w:trPr>
        <w:tc>
          <w:tcPr>
            <w:tcW w:w="1667" w:type="pct"/>
            <w:vAlign w:val="center"/>
          </w:tcPr>
          <w:p w14:paraId="2ED623DA"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Limited capacities of the implementing partner/s to manage the investment</w:t>
            </w:r>
          </w:p>
        </w:tc>
        <w:tc>
          <w:tcPr>
            <w:tcW w:w="1667" w:type="pct"/>
            <w:vAlign w:val="center"/>
          </w:tcPr>
          <w:p w14:paraId="682A20AF"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Medium</w:t>
            </w:r>
          </w:p>
        </w:tc>
        <w:tc>
          <w:tcPr>
            <w:tcW w:w="1666" w:type="pct"/>
            <w:vAlign w:val="center"/>
          </w:tcPr>
          <w:p w14:paraId="3334C625"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The Project will revise the selection of implementing partners prior to distribution of activities among them; identifying other potential implementing partners from the pool of potential candidates in the country</w:t>
            </w:r>
          </w:p>
        </w:tc>
      </w:tr>
      <w:tr w:rsidR="00862196" w:rsidRPr="003D7BF3" w14:paraId="08D13CC0" w14:textId="77777777" w:rsidTr="00811C35">
        <w:trPr>
          <w:trHeight w:val="936"/>
        </w:trPr>
        <w:tc>
          <w:tcPr>
            <w:tcW w:w="1667" w:type="pct"/>
            <w:vAlign w:val="center"/>
          </w:tcPr>
          <w:p w14:paraId="118415C5"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 xml:space="preserve">Lack of government commitment to ensure agricultural land registration  </w:t>
            </w:r>
          </w:p>
        </w:tc>
        <w:tc>
          <w:tcPr>
            <w:tcW w:w="1667" w:type="pct"/>
            <w:vAlign w:val="center"/>
          </w:tcPr>
          <w:p w14:paraId="1343DF5D"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Medium</w:t>
            </w:r>
          </w:p>
        </w:tc>
        <w:tc>
          <w:tcPr>
            <w:tcW w:w="1666" w:type="pct"/>
            <w:vAlign w:val="center"/>
          </w:tcPr>
          <w:p w14:paraId="2DDCC07D"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 xml:space="preserve">The World Bank piloted a land registration program in order to redefine and test the policies and procedures for registration of agricultural land to allow the majority of existing land ownership rights to be registered. The </w:t>
            </w:r>
            <w:proofErr w:type="spellStart"/>
            <w:r w:rsidRPr="003D7BF3">
              <w:rPr>
                <w:rFonts w:ascii="Times New Roman" w:hAnsi="Times New Roman"/>
                <w:sz w:val="20"/>
                <w:szCs w:val="20"/>
              </w:rPr>
              <w:t>GoG</w:t>
            </w:r>
            <w:proofErr w:type="spellEnd"/>
            <w:r w:rsidRPr="003D7BF3">
              <w:rPr>
                <w:rFonts w:ascii="Times New Roman" w:hAnsi="Times New Roman"/>
                <w:sz w:val="20"/>
                <w:szCs w:val="20"/>
              </w:rPr>
              <w:t xml:space="preserve"> is committed to include agricultural land registration among the top priorities in the upcoming revision of the Agricultural </w:t>
            </w:r>
            <w:r w:rsidRPr="003D7BF3">
              <w:rPr>
                <w:rFonts w:ascii="Times New Roman" w:hAnsi="Times New Roman"/>
                <w:sz w:val="20"/>
                <w:szCs w:val="20"/>
              </w:rPr>
              <w:lastRenderedPageBreak/>
              <w:t xml:space="preserve">Policy (starting 2020) which is under consideration at the stage of PIF formulation. There are discussions of the potential Phase-2 of the World Bank project. </w:t>
            </w:r>
          </w:p>
        </w:tc>
      </w:tr>
      <w:tr w:rsidR="00862196" w:rsidRPr="003D7BF3" w14:paraId="5D148E49" w14:textId="77777777" w:rsidTr="00811C35">
        <w:trPr>
          <w:trHeight w:val="936"/>
        </w:trPr>
        <w:tc>
          <w:tcPr>
            <w:tcW w:w="1667" w:type="pct"/>
            <w:vAlign w:val="center"/>
          </w:tcPr>
          <w:p w14:paraId="5E145436"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lastRenderedPageBreak/>
              <w:t xml:space="preserve">Climate change </w:t>
            </w:r>
          </w:p>
        </w:tc>
        <w:tc>
          <w:tcPr>
            <w:tcW w:w="1667" w:type="pct"/>
            <w:vAlign w:val="center"/>
          </w:tcPr>
          <w:p w14:paraId="4CEF79E0" w14:textId="77777777" w:rsidR="00862196" w:rsidRPr="003D7BF3" w:rsidRDefault="00862196" w:rsidP="00FA130D">
            <w:pPr>
              <w:tabs>
                <w:tab w:val="center" w:pos="4320"/>
                <w:tab w:val="right" w:pos="8640"/>
              </w:tabs>
              <w:jc w:val="center"/>
              <w:rPr>
                <w:rFonts w:ascii="Times New Roman" w:hAnsi="Times New Roman"/>
                <w:sz w:val="20"/>
                <w:szCs w:val="20"/>
              </w:rPr>
            </w:pPr>
            <w:r w:rsidRPr="003D7BF3">
              <w:rPr>
                <w:rFonts w:ascii="Times New Roman" w:hAnsi="Times New Roman"/>
                <w:sz w:val="20"/>
                <w:szCs w:val="20"/>
              </w:rPr>
              <w:t>Medium</w:t>
            </w:r>
          </w:p>
        </w:tc>
        <w:tc>
          <w:tcPr>
            <w:tcW w:w="1666" w:type="pct"/>
            <w:vAlign w:val="center"/>
          </w:tcPr>
          <w:p w14:paraId="1A23738C" w14:textId="77777777" w:rsidR="00862196" w:rsidRPr="003D7BF3" w:rsidRDefault="00862196" w:rsidP="00FA130D">
            <w:pPr>
              <w:tabs>
                <w:tab w:val="center" w:pos="4320"/>
                <w:tab w:val="right" w:pos="8640"/>
              </w:tabs>
              <w:rPr>
                <w:rFonts w:ascii="Times New Roman" w:hAnsi="Times New Roman"/>
                <w:sz w:val="20"/>
                <w:szCs w:val="20"/>
              </w:rPr>
            </w:pPr>
            <w:r w:rsidRPr="003D7BF3">
              <w:rPr>
                <w:rFonts w:ascii="Times New Roman" w:hAnsi="Times New Roman"/>
                <w:sz w:val="20"/>
                <w:szCs w:val="20"/>
              </w:rPr>
              <w:t xml:space="preserve">The project will closely collaborate with DIMMA project </w:t>
            </w:r>
            <w:proofErr w:type="spellStart"/>
            <w:r w:rsidRPr="003D7BF3">
              <w:rPr>
                <w:rFonts w:ascii="Times New Roman" w:hAnsi="Times New Roman"/>
                <w:sz w:val="20"/>
                <w:szCs w:val="20"/>
              </w:rPr>
              <w:t>fuded</w:t>
            </w:r>
            <w:proofErr w:type="spellEnd"/>
            <w:r w:rsidRPr="003D7BF3">
              <w:rPr>
                <w:rFonts w:ascii="Times New Roman" w:hAnsi="Times New Roman"/>
                <w:sz w:val="20"/>
                <w:szCs w:val="20"/>
              </w:rPr>
              <w:t xml:space="preserve"> by the Adaptation Fund to address climate vulnerability </w:t>
            </w:r>
            <w:proofErr w:type="spellStart"/>
            <w:r w:rsidRPr="003D7BF3">
              <w:rPr>
                <w:rFonts w:ascii="Times New Roman" w:hAnsi="Times New Roman"/>
                <w:sz w:val="20"/>
                <w:szCs w:val="20"/>
              </w:rPr>
              <w:t>conciderations</w:t>
            </w:r>
            <w:proofErr w:type="spellEnd"/>
            <w:r w:rsidRPr="003D7BF3">
              <w:rPr>
                <w:rFonts w:ascii="Times New Roman" w:hAnsi="Times New Roman"/>
                <w:sz w:val="20"/>
                <w:szCs w:val="20"/>
              </w:rPr>
              <w:t xml:space="preserve"> on pasturelands</w:t>
            </w:r>
          </w:p>
        </w:tc>
      </w:tr>
    </w:tbl>
    <w:p w14:paraId="78A36AD8" w14:textId="77777777" w:rsidR="00620CAA" w:rsidRPr="003D7BF3" w:rsidRDefault="00620CAA" w:rsidP="00A6581B">
      <w:pPr>
        <w:ind w:left="360"/>
      </w:pPr>
    </w:p>
    <w:p w14:paraId="6C018E61" w14:textId="77777777" w:rsidR="009B118D" w:rsidRDefault="009B118D" w:rsidP="00044C81">
      <w:pPr>
        <w:pStyle w:val="Heading3"/>
        <w:rPr>
          <w:rStyle w:val="Strong"/>
          <w:b/>
          <w:sz w:val="20"/>
          <w:szCs w:val="20"/>
        </w:rPr>
      </w:pPr>
      <w:bookmarkStart w:id="174" w:name="_Toc467228304"/>
      <w:bookmarkStart w:id="175" w:name="_Toc467229548"/>
      <w:bookmarkStart w:id="176" w:name="_Toc478973819"/>
      <w:bookmarkStart w:id="177" w:name="_Toc518290100"/>
      <w:bookmarkStart w:id="178" w:name="_Toc10550564"/>
      <w:bookmarkStart w:id="179" w:name="_Toc10550652"/>
      <w:bookmarkStart w:id="180" w:name="_Toc10552995"/>
      <w:bookmarkStart w:id="181" w:name="_Toc10554537"/>
      <w:bookmarkStart w:id="182" w:name="_Toc10554605"/>
      <w:bookmarkStart w:id="183" w:name="_Toc12612949"/>
    </w:p>
    <w:p w14:paraId="42B81DBF" w14:textId="77777777" w:rsidR="009B118D" w:rsidRDefault="009B118D" w:rsidP="00044C81">
      <w:pPr>
        <w:pStyle w:val="Heading3"/>
        <w:rPr>
          <w:rStyle w:val="Strong"/>
          <w:b/>
          <w:sz w:val="20"/>
          <w:szCs w:val="20"/>
        </w:rPr>
      </w:pPr>
    </w:p>
    <w:p w14:paraId="07AF02AF" w14:textId="77777777" w:rsidR="009B118D" w:rsidRDefault="009B118D" w:rsidP="00044C81">
      <w:pPr>
        <w:pStyle w:val="Heading3"/>
        <w:rPr>
          <w:rStyle w:val="Strong"/>
          <w:b/>
          <w:sz w:val="20"/>
          <w:szCs w:val="20"/>
        </w:rPr>
      </w:pPr>
    </w:p>
    <w:p w14:paraId="2C6D1DF9" w14:textId="77777777" w:rsidR="009B118D" w:rsidRDefault="009B118D" w:rsidP="00044C81">
      <w:pPr>
        <w:pStyle w:val="Heading3"/>
        <w:rPr>
          <w:rStyle w:val="Strong"/>
          <w:b/>
          <w:sz w:val="20"/>
          <w:szCs w:val="20"/>
        </w:rPr>
      </w:pPr>
    </w:p>
    <w:p w14:paraId="752C4AED" w14:textId="77777777" w:rsidR="009B118D" w:rsidRDefault="009B118D" w:rsidP="00044C81">
      <w:pPr>
        <w:pStyle w:val="Heading3"/>
        <w:rPr>
          <w:rStyle w:val="Strong"/>
          <w:b/>
          <w:sz w:val="20"/>
          <w:szCs w:val="20"/>
        </w:rPr>
      </w:pPr>
    </w:p>
    <w:p w14:paraId="09144ADA" w14:textId="77777777" w:rsidR="009B118D" w:rsidRDefault="009B118D" w:rsidP="00044C81">
      <w:pPr>
        <w:pStyle w:val="Heading3"/>
        <w:rPr>
          <w:rStyle w:val="Strong"/>
          <w:b/>
          <w:sz w:val="20"/>
          <w:szCs w:val="20"/>
        </w:rPr>
      </w:pPr>
    </w:p>
    <w:p w14:paraId="1F0DFBA4" w14:textId="77777777" w:rsidR="009B118D" w:rsidRDefault="009B118D" w:rsidP="00044C81">
      <w:pPr>
        <w:pStyle w:val="Heading3"/>
        <w:rPr>
          <w:rStyle w:val="Strong"/>
          <w:b/>
          <w:sz w:val="20"/>
          <w:szCs w:val="20"/>
        </w:rPr>
      </w:pPr>
    </w:p>
    <w:p w14:paraId="795A04DE" w14:textId="77777777" w:rsidR="009B118D" w:rsidRDefault="009B118D" w:rsidP="00044C81">
      <w:pPr>
        <w:pStyle w:val="Heading3"/>
        <w:rPr>
          <w:rStyle w:val="Strong"/>
          <w:b/>
          <w:sz w:val="20"/>
          <w:szCs w:val="20"/>
        </w:rPr>
      </w:pPr>
    </w:p>
    <w:p w14:paraId="053E2DC1" w14:textId="77777777" w:rsidR="009B118D" w:rsidRDefault="009B118D" w:rsidP="00044C81">
      <w:pPr>
        <w:pStyle w:val="Heading3"/>
        <w:rPr>
          <w:rStyle w:val="Strong"/>
          <w:b/>
          <w:sz w:val="20"/>
          <w:szCs w:val="20"/>
        </w:rPr>
      </w:pPr>
    </w:p>
    <w:p w14:paraId="27EDA139" w14:textId="77777777" w:rsidR="009B118D" w:rsidRDefault="009B118D" w:rsidP="00044C81">
      <w:pPr>
        <w:pStyle w:val="Heading3"/>
        <w:rPr>
          <w:rStyle w:val="Strong"/>
          <w:b/>
          <w:sz w:val="20"/>
          <w:szCs w:val="20"/>
        </w:rPr>
      </w:pPr>
    </w:p>
    <w:p w14:paraId="7D5017C1" w14:textId="77777777" w:rsidR="009B118D" w:rsidRDefault="009B118D" w:rsidP="00044C81">
      <w:pPr>
        <w:pStyle w:val="Heading3"/>
        <w:rPr>
          <w:rStyle w:val="Strong"/>
          <w:b/>
          <w:sz w:val="20"/>
          <w:szCs w:val="20"/>
        </w:rPr>
      </w:pPr>
    </w:p>
    <w:p w14:paraId="4575CE61" w14:textId="77777777" w:rsidR="009B118D" w:rsidRDefault="009B118D" w:rsidP="00044C81">
      <w:pPr>
        <w:pStyle w:val="Heading3"/>
        <w:rPr>
          <w:rStyle w:val="Strong"/>
          <w:b/>
          <w:sz w:val="20"/>
          <w:szCs w:val="20"/>
        </w:rPr>
      </w:pPr>
    </w:p>
    <w:p w14:paraId="0E651059" w14:textId="6ACBEA3B" w:rsidR="009B118D" w:rsidRDefault="009B118D" w:rsidP="00044C81">
      <w:pPr>
        <w:pStyle w:val="Heading3"/>
        <w:rPr>
          <w:rStyle w:val="Strong"/>
          <w:b/>
          <w:sz w:val="20"/>
          <w:szCs w:val="20"/>
        </w:rPr>
      </w:pPr>
    </w:p>
    <w:p w14:paraId="2BE5DCA2" w14:textId="77777777" w:rsidR="009B118D" w:rsidRPr="009B118D" w:rsidRDefault="009B118D" w:rsidP="009B118D">
      <w:pPr>
        <w:rPr>
          <w:lang w:val="x-none" w:eastAsia="x-none"/>
        </w:rPr>
      </w:pPr>
    </w:p>
    <w:p w14:paraId="7195BF90" w14:textId="77777777" w:rsidR="009B118D" w:rsidRDefault="009B118D" w:rsidP="00044C81">
      <w:pPr>
        <w:pStyle w:val="Heading3"/>
        <w:rPr>
          <w:rStyle w:val="Strong"/>
          <w:b/>
          <w:sz w:val="20"/>
          <w:szCs w:val="20"/>
        </w:rPr>
      </w:pPr>
    </w:p>
    <w:p w14:paraId="1E760F38" w14:textId="77777777" w:rsidR="009B118D" w:rsidRDefault="009B118D" w:rsidP="00044C81">
      <w:pPr>
        <w:pStyle w:val="Heading3"/>
        <w:rPr>
          <w:rStyle w:val="Strong"/>
          <w:b/>
          <w:sz w:val="20"/>
          <w:szCs w:val="20"/>
        </w:rPr>
      </w:pPr>
    </w:p>
    <w:p w14:paraId="3046E8FD" w14:textId="741D2DE1" w:rsidR="00836CA9" w:rsidRPr="003D7BF3" w:rsidRDefault="00836CA9" w:rsidP="00044C81">
      <w:pPr>
        <w:pStyle w:val="Heading3"/>
        <w:rPr>
          <w:rStyle w:val="Strong"/>
          <w:b/>
          <w:sz w:val="20"/>
          <w:szCs w:val="20"/>
          <w:lang w:val="en-US"/>
        </w:rPr>
      </w:pPr>
      <w:bookmarkStart w:id="184" w:name="_Toc26879673"/>
      <w:r w:rsidRPr="003D7BF3">
        <w:rPr>
          <w:rStyle w:val="Strong"/>
          <w:b/>
          <w:sz w:val="20"/>
          <w:szCs w:val="20"/>
        </w:rPr>
        <w:t xml:space="preserve">Section B: Environmental and Social risks </w:t>
      </w:r>
      <w:r w:rsidRPr="003D7BF3">
        <w:rPr>
          <w:rStyle w:val="Strong"/>
          <w:b/>
          <w:sz w:val="20"/>
          <w:szCs w:val="20"/>
          <w:u w:val="single"/>
        </w:rPr>
        <w:t>from the project</w:t>
      </w:r>
      <w:bookmarkEnd w:id="174"/>
      <w:bookmarkEnd w:id="175"/>
      <w:bookmarkEnd w:id="176"/>
      <w:bookmarkEnd w:id="177"/>
      <w:r w:rsidR="00075781" w:rsidRPr="003D7BF3">
        <w:rPr>
          <w:rStyle w:val="Strong"/>
          <w:b/>
          <w:sz w:val="20"/>
          <w:szCs w:val="20"/>
          <w:lang w:val="en-US"/>
        </w:rPr>
        <w:t xml:space="preserve"> – ESM Plan</w:t>
      </w:r>
      <w:bookmarkEnd w:id="178"/>
      <w:bookmarkEnd w:id="179"/>
      <w:bookmarkEnd w:id="180"/>
      <w:bookmarkEnd w:id="181"/>
      <w:bookmarkEnd w:id="182"/>
      <w:bookmarkEnd w:id="183"/>
      <w:bookmarkEnd w:id="184"/>
    </w:p>
    <w:p w14:paraId="2B6509F4" w14:textId="77777777" w:rsidR="00836CA9" w:rsidRPr="003D7BF3" w:rsidRDefault="00836CA9" w:rsidP="00836CA9">
      <w:pPr>
        <w:rPr>
          <w:rFonts w:ascii="Times New Roman" w:hAnsi="Times New Roman"/>
          <w:color w:val="000000"/>
          <w:sz w:val="20"/>
          <w:szCs w:val="20"/>
        </w:rPr>
      </w:pPr>
      <w:r w:rsidRPr="003D7BF3">
        <w:rPr>
          <w:rFonts w:ascii="Times New Roman" w:hAnsi="Times New Roman"/>
          <w:color w:val="000000"/>
          <w:sz w:val="20"/>
          <w:szCs w:val="20"/>
        </w:rPr>
        <w:t xml:space="preserve">This section </w:t>
      </w:r>
      <w:proofErr w:type="gramStart"/>
      <w:r w:rsidRPr="003D7BF3">
        <w:rPr>
          <w:rFonts w:ascii="Times New Roman" w:hAnsi="Times New Roman"/>
          <w:color w:val="000000"/>
          <w:sz w:val="20"/>
          <w:szCs w:val="20"/>
        </w:rPr>
        <w:t>is based</w:t>
      </w:r>
      <w:proofErr w:type="gramEnd"/>
      <w:r w:rsidRPr="003D7BF3">
        <w:rPr>
          <w:rFonts w:ascii="Times New Roman" w:hAnsi="Times New Roman"/>
          <w:color w:val="000000"/>
          <w:sz w:val="20"/>
          <w:szCs w:val="20"/>
        </w:rPr>
        <w:t xml:space="preserve"> on the risk matrix obtained during risk screening in the concept note (in FPMIS) and based on further update and revision by the PTF under the responsibility of the LTO. </w:t>
      </w:r>
    </w:p>
    <w:p w14:paraId="495B4D6C" w14:textId="77777777" w:rsidR="00377CB8" w:rsidRPr="003D7BF3" w:rsidRDefault="005C7CC7" w:rsidP="00B20C6D">
      <w:pPr>
        <w:rPr>
          <w:rFonts w:ascii="Times New Roman" w:hAnsi="Times New Roman"/>
          <w:sz w:val="20"/>
          <w:szCs w:val="20"/>
        </w:rPr>
      </w:pPr>
      <w:r>
        <w:rPr>
          <w:rFonts w:ascii="Times New Roman" w:hAnsi="Times New Roman"/>
          <w:noProof/>
          <w:sz w:val="20"/>
          <w:szCs w:val="20"/>
        </w:rPr>
        <w:pict w14:anchorId="5E165148">
          <v:shape id="_x0000_i1034" type="#_x0000_t75" style="width:421.85pt;height:202.15pt;visibility:visible">
            <v:imagedata r:id="rId24" o:title="" croptop="10483f" cropbottom="31450f" cropleft="10642f" cropright="40261f"/>
          </v:shape>
        </w:pict>
      </w:r>
    </w:p>
    <w:p w14:paraId="2F7D9940" w14:textId="77777777" w:rsidR="00521B6B" w:rsidRPr="003D7BF3" w:rsidRDefault="009178FB" w:rsidP="00044C81">
      <w:pPr>
        <w:pStyle w:val="Heading2"/>
        <w:rPr>
          <w:sz w:val="20"/>
          <w:szCs w:val="20"/>
        </w:rPr>
      </w:pPr>
      <w:bookmarkStart w:id="185" w:name="_Toc10554538"/>
      <w:bookmarkStart w:id="186" w:name="_Toc10554606"/>
      <w:bookmarkStart w:id="187" w:name="_Toc12612950"/>
      <w:bookmarkStart w:id="188" w:name="_Toc26879674"/>
      <w:r w:rsidRPr="003D7BF3">
        <w:rPr>
          <w:sz w:val="20"/>
          <w:szCs w:val="20"/>
        </w:rPr>
        <w:t>6</w:t>
      </w:r>
      <w:r w:rsidR="00FE75F6" w:rsidRPr="003D7BF3">
        <w:rPr>
          <w:i/>
          <w:sz w:val="20"/>
          <w:szCs w:val="20"/>
        </w:rPr>
        <w:t xml:space="preserve">. </w:t>
      </w:r>
      <w:r w:rsidR="00FE75F6" w:rsidRPr="003D7BF3">
        <w:rPr>
          <w:sz w:val="20"/>
          <w:szCs w:val="20"/>
        </w:rPr>
        <w:t>Institutional Arrangement</w:t>
      </w:r>
      <w:r w:rsidR="00FB7AD4" w:rsidRPr="003D7BF3">
        <w:rPr>
          <w:sz w:val="20"/>
          <w:szCs w:val="20"/>
          <w:lang w:val="en-GB"/>
        </w:rPr>
        <w:t>s</w:t>
      </w:r>
      <w:r w:rsidR="00FE75F6" w:rsidRPr="003D7BF3">
        <w:rPr>
          <w:sz w:val="20"/>
          <w:szCs w:val="20"/>
        </w:rPr>
        <w:t xml:space="preserve"> and Coordination</w:t>
      </w:r>
      <w:r w:rsidR="00FE75F6" w:rsidRPr="003D7BF3">
        <w:rPr>
          <w:i/>
          <w:sz w:val="20"/>
          <w:szCs w:val="20"/>
        </w:rPr>
        <w:t>.</w:t>
      </w:r>
      <w:bookmarkEnd w:id="185"/>
      <w:bookmarkEnd w:id="186"/>
      <w:bookmarkEnd w:id="187"/>
      <w:bookmarkEnd w:id="188"/>
      <w:r w:rsidR="00FE75F6" w:rsidRPr="003D7BF3">
        <w:rPr>
          <w:sz w:val="20"/>
          <w:szCs w:val="20"/>
        </w:rPr>
        <w:t xml:space="preserve"> </w:t>
      </w:r>
    </w:p>
    <w:p w14:paraId="006CF17D" w14:textId="77777777" w:rsidR="00521B6B" w:rsidRPr="003D7BF3" w:rsidRDefault="00521B6B" w:rsidP="002E45A4">
      <w:pPr>
        <w:pStyle w:val="GEFFieldtoFillout"/>
        <w:ind w:left="0"/>
        <w:rPr>
          <w:sz w:val="20"/>
          <w:szCs w:val="20"/>
        </w:rPr>
      </w:pPr>
    </w:p>
    <w:p w14:paraId="6E78F597" w14:textId="77777777" w:rsidR="00521B6B" w:rsidRPr="003D7BF3" w:rsidRDefault="00521B6B" w:rsidP="00AC41FA">
      <w:pPr>
        <w:pStyle w:val="Heading3"/>
        <w:rPr>
          <w:sz w:val="20"/>
          <w:szCs w:val="20"/>
        </w:rPr>
      </w:pPr>
      <w:bookmarkStart w:id="189" w:name="_Toc10554539"/>
      <w:bookmarkStart w:id="190" w:name="_Toc10554607"/>
      <w:bookmarkStart w:id="191" w:name="_Toc12612951"/>
      <w:bookmarkStart w:id="192" w:name="_Toc26879675"/>
      <w:r w:rsidRPr="003D7BF3">
        <w:rPr>
          <w:sz w:val="20"/>
          <w:szCs w:val="20"/>
        </w:rPr>
        <w:t>6.</w:t>
      </w:r>
      <w:proofErr w:type="spellStart"/>
      <w:r w:rsidRPr="003D7BF3">
        <w:rPr>
          <w:sz w:val="20"/>
          <w:szCs w:val="20"/>
        </w:rPr>
        <w:t>a</w:t>
      </w:r>
      <w:proofErr w:type="spellEnd"/>
      <w:r w:rsidRPr="003D7BF3">
        <w:rPr>
          <w:sz w:val="20"/>
          <w:szCs w:val="20"/>
        </w:rPr>
        <w:t xml:space="preserve"> </w:t>
      </w:r>
      <w:r w:rsidR="008F561D" w:rsidRPr="003D7BF3">
        <w:rPr>
          <w:sz w:val="20"/>
          <w:szCs w:val="20"/>
        </w:rPr>
        <w:t>I</w:t>
      </w:r>
      <w:r w:rsidR="00FE75F6" w:rsidRPr="003D7BF3">
        <w:rPr>
          <w:sz w:val="20"/>
          <w:szCs w:val="20"/>
        </w:rPr>
        <w:t>nstitutional arrangement</w:t>
      </w:r>
      <w:r w:rsidR="00FB7AD4" w:rsidRPr="003D7BF3">
        <w:rPr>
          <w:sz w:val="20"/>
          <w:szCs w:val="20"/>
          <w:lang w:val="en-GB"/>
        </w:rPr>
        <w:t>s</w:t>
      </w:r>
      <w:r w:rsidR="00FE75F6" w:rsidRPr="003D7BF3">
        <w:rPr>
          <w:sz w:val="20"/>
          <w:szCs w:val="20"/>
        </w:rPr>
        <w:t xml:space="preserve"> for project implementation.</w:t>
      </w:r>
      <w:bookmarkEnd w:id="189"/>
      <w:bookmarkEnd w:id="190"/>
      <w:bookmarkEnd w:id="191"/>
      <w:bookmarkEnd w:id="192"/>
      <w:r w:rsidR="00FE75F6" w:rsidRPr="003D7BF3">
        <w:rPr>
          <w:sz w:val="20"/>
          <w:szCs w:val="20"/>
        </w:rPr>
        <w:t xml:space="preserve"> </w:t>
      </w:r>
    </w:p>
    <w:p w14:paraId="31729001" w14:textId="77777777" w:rsidR="00A917A4" w:rsidRPr="003D7BF3" w:rsidRDefault="00A917A4" w:rsidP="00A6581B">
      <w:pPr>
        <w:spacing w:after="0" w:line="240" w:lineRule="auto"/>
        <w:ind w:left="360"/>
      </w:pPr>
    </w:p>
    <w:p w14:paraId="130B35D5" w14:textId="42916D0E" w:rsidR="00922D73" w:rsidRPr="00A6581B" w:rsidRDefault="00AB14F6" w:rsidP="00A6581B">
      <w:pPr>
        <w:spacing w:after="0" w:line="240" w:lineRule="auto"/>
        <w:rPr>
          <w:rFonts w:ascii="Times New Roman" w:hAnsi="Times New Roman"/>
          <w:sz w:val="20"/>
          <w:szCs w:val="20"/>
        </w:rPr>
      </w:pPr>
      <w:r w:rsidRPr="00A6581B">
        <w:rPr>
          <w:rFonts w:ascii="Times New Roman" w:hAnsi="Times New Roman"/>
          <w:sz w:val="20"/>
          <w:szCs w:val="20"/>
        </w:rPr>
        <w:t xml:space="preserve">MEPA </w:t>
      </w:r>
      <w:r w:rsidR="00922D73" w:rsidRPr="00A6581B">
        <w:rPr>
          <w:rFonts w:ascii="Times New Roman" w:hAnsi="Times New Roman"/>
          <w:sz w:val="20"/>
          <w:szCs w:val="20"/>
        </w:rPr>
        <w:t>will have the overall executing and technical responsibility for the project, with FAO providing oversight as GEF Agency</w:t>
      </w:r>
      <w:r w:rsidR="00FB49BB" w:rsidRPr="00A6581B">
        <w:rPr>
          <w:rFonts w:ascii="Times New Roman" w:hAnsi="Times New Roman"/>
          <w:sz w:val="20"/>
          <w:szCs w:val="20"/>
        </w:rPr>
        <w:t xml:space="preserve"> as described below</w:t>
      </w:r>
      <w:r w:rsidR="00922D73" w:rsidRPr="00A6581B">
        <w:rPr>
          <w:rFonts w:ascii="Times New Roman" w:hAnsi="Times New Roman"/>
          <w:sz w:val="20"/>
          <w:szCs w:val="20"/>
        </w:rPr>
        <w:t xml:space="preserve">. </w:t>
      </w:r>
      <w:r w:rsidR="001D3593" w:rsidRPr="00A6581B">
        <w:rPr>
          <w:rFonts w:ascii="Times New Roman" w:hAnsi="Times New Roman"/>
          <w:sz w:val="20"/>
          <w:szCs w:val="20"/>
        </w:rPr>
        <w:t xml:space="preserve"> </w:t>
      </w:r>
      <w:r w:rsidRPr="00A6581B">
        <w:rPr>
          <w:rFonts w:ascii="Times New Roman" w:hAnsi="Times New Roman"/>
          <w:sz w:val="20"/>
          <w:szCs w:val="20"/>
        </w:rPr>
        <w:t>REC</w:t>
      </w:r>
      <w:r w:rsidR="002E57BD">
        <w:rPr>
          <w:rFonts w:ascii="Times New Roman" w:hAnsi="Times New Roman"/>
          <w:sz w:val="20"/>
          <w:szCs w:val="20"/>
        </w:rPr>
        <w:t xml:space="preserve"> </w:t>
      </w:r>
      <w:r w:rsidRPr="00A6581B">
        <w:rPr>
          <w:rFonts w:ascii="Times New Roman" w:hAnsi="Times New Roman"/>
          <w:sz w:val="20"/>
          <w:szCs w:val="20"/>
        </w:rPr>
        <w:t>C</w:t>
      </w:r>
      <w:r w:rsidR="002E57BD" w:rsidRPr="002E57BD">
        <w:t xml:space="preserve"> </w:t>
      </w:r>
      <w:proofErr w:type="spellStart"/>
      <w:proofErr w:type="gramStart"/>
      <w:r w:rsidR="002E57BD" w:rsidRPr="002E57BD">
        <w:rPr>
          <w:rFonts w:ascii="Times New Roman" w:hAnsi="Times New Roman"/>
          <w:sz w:val="20"/>
          <w:szCs w:val="20"/>
        </w:rPr>
        <w:t>aucasus</w:t>
      </w:r>
      <w:proofErr w:type="spellEnd"/>
      <w:r w:rsidR="001D3593" w:rsidRPr="00A6581B">
        <w:rPr>
          <w:rFonts w:ascii="Times New Roman" w:hAnsi="Times New Roman"/>
          <w:sz w:val="20"/>
          <w:szCs w:val="20"/>
        </w:rPr>
        <w:t xml:space="preserve">  will</w:t>
      </w:r>
      <w:proofErr w:type="gramEnd"/>
      <w:r w:rsidR="001D3593" w:rsidRPr="00A6581B">
        <w:rPr>
          <w:rFonts w:ascii="Times New Roman" w:hAnsi="Times New Roman"/>
          <w:sz w:val="20"/>
          <w:szCs w:val="20"/>
        </w:rPr>
        <w:t xml:space="preserve"> act as t</w:t>
      </w:r>
      <w:r w:rsidR="00922D73" w:rsidRPr="00A6581B">
        <w:rPr>
          <w:rFonts w:ascii="Times New Roman" w:hAnsi="Times New Roman"/>
          <w:sz w:val="20"/>
          <w:szCs w:val="20"/>
        </w:rPr>
        <w:t xml:space="preserve">he </w:t>
      </w:r>
      <w:r w:rsidR="00CE7FCE" w:rsidRPr="00A6581B">
        <w:rPr>
          <w:rFonts w:ascii="Times New Roman" w:hAnsi="Times New Roman"/>
          <w:sz w:val="20"/>
          <w:szCs w:val="20"/>
        </w:rPr>
        <w:t xml:space="preserve">lead executing agency </w:t>
      </w:r>
      <w:r w:rsidR="001D3593" w:rsidRPr="00A6581B">
        <w:rPr>
          <w:rFonts w:ascii="Times New Roman" w:hAnsi="Times New Roman"/>
          <w:sz w:val="20"/>
          <w:szCs w:val="20"/>
        </w:rPr>
        <w:t xml:space="preserve">and </w:t>
      </w:r>
      <w:r w:rsidR="00922D73" w:rsidRPr="00A6581B">
        <w:rPr>
          <w:rFonts w:ascii="Times New Roman" w:hAnsi="Times New Roman"/>
          <w:sz w:val="20"/>
          <w:szCs w:val="20"/>
        </w:rPr>
        <w:t>will be responsible for the day-to-day management of project results entrusted to it in full compliance with all terms and conditions of the Operational Partner</w:t>
      </w:r>
      <w:r w:rsidR="001D3593" w:rsidRPr="00A6581B">
        <w:rPr>
          <w:rFonts w:ascii="Times New Roman" w:hAnsi="Times New Roman"/>
          <w:sz w:val="20"/>
          <w:szCs w:val="20"/>
        </w:rPr>
        <w:t>ship</w:t>
      </w:r>
      <w:r w:rsidR="00922D73" w:rsidRPr="00A6581B">
        <w:rPr>
          <w:rFonts w:ascii="Times New Roman" w:hAnsi="Times New Roman"/>
          <w:sz w:val="20"/>
          <w:szCs w:val="20"/>
        </w:rPr>
        <w:t xml:space="preserve"> Agreement </w:t>
      </w:r>
      <w:r w:rsidR="00CE7FCE" w:rsidRPr="00A6581B">
        <w:rPr>
          <w:rFonts w:ascii="Times New Roman" w:hAnsi="Times New Roman"/>
          <w:sz w:val="20"/>
          <w:szCs w:val="20"/>
        </w:rPr>
        <w:t>signed with FAO</w:t>
      </w:r>
      <w:r w:rsidR="001D3593" w:rsidRPr="00A6581B">
        <w:rPr>
          <w:rFonts w:ascii="Times New Roman" w:hAnsi="Times New Roman"/>
          <w:sz w:val="20"/>
          <w:szCs w:val="20"/>
        </w:rPr>
        <w:t xml:space="preserve">. </w:t>
      </w:r>
      <w:r w:rsidR="00922D73" w:rsidRPr="00A6581B">
        <w:rPr>
          <w:rFonts w:ascii="Times New Roman" w:hAnsi="Times New Roman"/>
          <w:sz w:val="20"/>
          <w:szCs w:val="20"/>
        </w:rPr>
        <w:t xml:space="preserve">As OP of the project </w:t>
      </w:r>
      <w:r w:rsidRPr="00A6581B">
        <w:rPr>
          <w:rFonts w:ascii="Times New Roman" w:hAnsi="Times New Roman"/>
          <w:sz w:val="20"/>
          <w:szCs w:val="20"/>
        </w:rPr>
        <w:t>REC</w:t>
      </w:r>
      <w:r w:rsidR="002E57BD">
        <w:rPr>
          <w:rFonts w:ascii="Times New Roman" w:hAnsi="Times New Roman"/>
          <w:sz w:val="20"/>
          <w:szCs w:val="20"/>
        </w:rPr>
        <w:t xml:space="preserve"> </w:t>
      </w:r>
      <w:proofErr w:type="gramStart"/>
      <w:r w:rsidRPr="00A6581B">
        <w:rPr>
          <w:rFonts w:ascii="Times New Roman" w:hAnsi="Times New Roman"/>
          <w:sz w:val="20"/>
          <w:szCs w:val="20"/>
        </w:rPr>
        <w:t>C</w:t>
      </w:r>
      <w:proofErr w:type="gramEnd"/>
      <w:r w:rsidR="002E57BD" w:rsidRPr="002E57BD">
        <w:t xml:space="preserve"> </w:t>
      </w:r>
      <w:proofErr w:type="spellStart"/>
      <w:r w:rsidR="002E57BD" w:rsidRPr="002E57BD">
        <w:rPr>
          <w:rFonts w:ascii="Times New Roman" w:hAnsi="Times New Roman"/>
          <w:sz w:val="20"/>
          <w:szCs w:val="20"/>
        </w:rPr>
        <w:t>aucasus</w:t>
      </w:r>
      <w:proofErr w:type="spellEnd"/>
      <w:r w:rsidR="00922D73" w:rsidRPr="00A6581B">
        <w:rPr>
          <w:rFonts w:ascii="Times New Roman" w:hAnsi="Times New Roman"/>
          <w:sz w:val="20"/>
          <w:szCs w:val="20"/>
        </w:rPr>
        <w:t xml:space="preserve"> is responsible and accountable to FAO for the timely </w:t>
      </w:r>
      <w:r w:rsidR="00922D73" w:rsidRPr="00A6581B">
        <w:rPr>
          <w:rFonts w:ascii="Times New Roman" w:hAnsi="Times New Roman"/>
          <w:sz w:val="20"/>
          <w:szCs w:val="20"/>
        </w:rPr>
        <w:lastRenderedPageBreak/>
        <w:t xml:space="preserve">implementation of the agreed project results, operational oversight of implementation activities, timely reporting, and for effective use of GEF resources for </w:t>
      </w:r>
      <w:r w:rsidR="00D65FF4" w:rsidRPr="00A6581B">
        <w:rPr>
          <w:rFonts w:ascii="Times New Roman" w:hAnsi="Times New Roman"/>
          <w:sz w:val="20"/>
          <w:szCs w:val="20"/>
        </w:rPr>
        <w:t xml:space="preserve">the </w:t>
      </w:r>
      <w:r w:rsidR="00922D73" w:rsidRPr="00A6581B">
        <w:rPr>
          <w:rFonts w:ascii="Times New Roman" w:hAnsi="Times New Roman"/>
          <w:sz w:val="20"/>
          <w:szCs w:val="20"/>
        </w:rPr>
        <w:t>intended purpose</w:t>
      </w:r>
      <w:r w:rsidR="001D3593" w:rsidRPr="00A6581B">
        <w:rPr>
          <w:rFonts w:ascii="Times New Roman" w:hAnsi="Times New Roman"/>
          <w:sz w:val="20"/>
          <w:szCs w:val="20"/>
        </w:rPr>
        <w:t xml:space="preserve">s and in line with FAO and GEF policy requirements. </w:t>
      </w:r>
    </w:p>
    <w:p w14:paraId="301CDA16" w14:textId="77777777" w:rsidR="00922D73" w:rsidRPr="00A6581B" w:rsidRDefault="00922D73" w:rsidP="00A6581B">
      <w:pPr>
        <w:spacing w:after="0" w:line="240" w:lineRule="auto"/>
        <w:ind w:left="360"/>
        <w:rPr>
          <w:rFonts w:ascii="Times New Roman" w:hAnsi="Times New Roman"/>
          <w:sz w:val="20"/>
          <w:szCs w:val="20"/>
        </w:rPr>
      </w:pPr>
    </w:p>
    <w:p w14:paraId="5DE75030" w14:textId="77777777" w:rsidR="00922D73" w:rsidRPr="00A6581B" w:rsidRDefault="00922D73" w:rsidP="00A6581B">
      <w:pPr>
        <w:spacing w:after="0" w:line="240" w:lineRule="auto"/>
        <w:rPr>
          <w:rFonts w:ascii="Times New Roman" w:hAnsi="Times New Roman"/>
          <w:sz w:val="20"/>
          <w:szCs w:val="20"/>
        </w:rPr>
      </w:pPr>
      <w:r w:rsidRPr="00A6581B">
        <w:rPr>
          <w:rFonts w:ascii="Times New Roman" w:hAnsi="Times New Roman"/>
          <w:sz w:val="20"/>
          <w:szCs w:val="20"/>
        </w:rPr>
        <w:t>The project organization structure is as follows:</w:t>
      </w:r>
    </w:p>
    <w:p w14:paraId="0DFC253F" w14:textId="77777777" w:rsidR="00AB14F6" w:rsidRPr="00A6581B" w:rsidRDefault="00AB14F6" w:rsidP="00A6581B">
      <w:pPr>
        <w:spacing w:after="0" w:line="240" w:lineRule="auto"/>
        <w:ind w:left="360"/>
        <w:rPr>
          <w:rFonts w:ascii="Times New Roman" w:hAnsi="Times New Roman"/>
          <w:sz w:val="20"/>
          <w:szCs w:val="20"/>
        </w:rPr>
      </w:pPr>
    </w:p>
    <w:p w14:paraId="1D2D9344" w14:textId="1A2C5CE1" w:rsidR="00AB14F6" w:rsidRPr="00A6581B" w:rsidRDefault="00AB14F6" w:rsidP="00A6581B">
      <w:pPr>
        <w:spacing w:after="0" w:line="240" w:lineRule="auto"/>
        <w:rPr>
          <w:rFonts w:ascii="Times New Roman" w:hAnsi="Times New Roman"/>
          <w:b/>
          <w:bCs/>
          <w:caps/>
          <w:sz w:val="20"/>
          <w:szCs w:val="20"/>
        </w:rPr>
      </w:pPr>
    </w:p>
    <w:p w14:paraId="03071415" w14:textId="0DC1727F" w:rsidR="00277747" w:rsidRPr="00A6581B" w:rsidRDefault="00277747" w:rsidP="00A6581B">
      <w:pPr>
        <w:spacing w:after="0" w:line="240" w:lineRule="auto"/>
        <w:ind w:left="360"/>
        <w:rPr>
          <w:rFonts w:ascii="Times New Roman" w:hAnsi="Times New Roman"/>
          <w:sz w:val="20"/>
          <w:szCs w:val="20"/>
        </w:rPr>
      </w:pPr>
      <w:r w:rsidRPr="00A6581B">
        <w:rPr>
          <w:rFonts w:ascii="Times New Roman" w:hAnsi="Times New Roman"/>
          <w:noProof/>
          <w:sz w:val="20"/>
          <w:szCs w:val="20"/>
        </w:rPr>
        <w:drawing>
          <wp:inline distT="0" distB="0" distL="0" distR="0" wp14:anchorId="51522F81" wp14:editId="705FA9F3">
            <wp:extent cx="5372100" cy="31691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14728" t="25947" r="65002" b="33910"/>
                    <a:stretch/>
                  </pic:blipFill>
                  <pic:spPr bwMode="auto">
                    <a:xfrm>
                      <a:off x="0" y="0"/>
                      <a:ext cx="5388203" cy="3178653"/>
                    </a:xfrm>
                    <a:prstGeom prst="rect">
                      <a:avLst/>
                    </a:prstGeom>
                    <a:ln>
                      <a:noFill/>
                    </a:ln>
                    <a:extLst>
                      <a:ext uri="{53640926-AAD7-44D8-BBD7-CCE9431645EC}">
                        <a14:shadowObscured xmlns:a14="http://schemas.microsoft.com/office/drawing/2010/main"/>
                      </a:ext>
                    </a:extLst>
                  </pic:spPr>
                </pic:pic>
              </a:graphicData>
            </a:graphic>
          </wp:inline>
        </w:drawing>
      </w:r>
    </w:p>
    <w:p w14:paraId="2455026E" w14:textId="77777777" w:rsidR="00277747" w:rsidRPr="00A6581B" w:rsidRDefault="00277747" w:rsidP="00A6581B">
      <w:pPr>
        <w:spacing w:after="0" w:line="240" w:lineRule="auto"/>
        <w:ind w:left="360"/>
        <w:rPr>
          <w:rFonts w:ascii="Times New Roman" w:hAnsi="Times New Roman"/>
          <w:sz w:val="20"/>
          <w:szCs w:val="20"/>
        </w:rPr>
      </w:pPr>
    </w:p>
    <w:p w14:paraId="78776613" w14:textId="75DF94B3" w:rsidR="00922D73" w:rsidRPr="00A6581B" w:rsidRDefault="002075A9" w:rsidP="00A6581B">
      <w:pPr>
        <w:spacing w:after="0" w:line="240" w:lineRule="auto"/>
        <w:ind w:left="360"/>
        <w:rPr>
          <w:rFonts w:ascii="Times New Roman" w:hAnsi="Times New Roman"/>
          <w:sz w:val="20"/>
          <w:szCs w:val="20"/>
        </w:rPr>
      </w:pPr>
      <w:r w:rsidRPr="00A6581B">
        <w:rPr>
          <w:rFonts w:ascii="Times New Roman" w:hAnsi="Times New Roman"/>
          <w:sz w:val="20"/>
          <w:szCs w:val="20"/>
        </w:rPr>
        <w:t xml:space="preserve">The government will designate a </w:t>
      </w:r>
      <w:r w:rsidRPr="00174A7B">
        <w:rPr>
          <w:rFonts w:ascii="Times New Roman" w:hAnsi="Times New Roman"/>
          <w:b/>
          <w:sz w:val="20"/>
          <w:szCs w:val="20"/>
        </w:rPr>
        <w:t>National Project Director (NPD)</w:t>
      </w:r>
      <w:r w:rsidRPr="00A6581B">
        <w:rPr>
          <w:rFonts w:ascii="Times New Roman" w:hAnsi="Times New Roman"/>
          <w:sz w:val="20"/>
          <w:szCs w:val="20"/>
        </w:rPr>
        <w:t xml:space="preserve">. </w:t>
      </w:r>
      <w:r w:rsidR="00A15300" w:rsidRPr="00A6581B">
        <w:rPr>
          <w:rFonts w:ascii="Times New Roman" w:hAnsi="Times New Roman"/>
          <w:sz w:val="20"/>
          <w:szCs w:val="20"/>
        </w:rPr>
        <w:t>Located in</w:t>
      </w:r>
      <w:r w:rsidRPr="00A6581B">
        <w:rPr>
          <w:rFonts w:ascii="Times New Roman" w:hAnsi="Times New Roman"/>
          <w:sz w:val="20"/>
          <w:szCs w:val="20"/>
        </w:rPr>
        <w:t xml:space="preserve"> </w:t>
      </w:r>
      <w:r w:rsidR="008D1518" w:rsidRPr="00A6581B">
        <w:rPr>
          <w:rFonts w:ascii="Times New Roman" w:hAnsi="Times New Roman"/>
          <w:sz w:val="20"/>
          <w:szCs w:val="20"/>
        </w:rPr>
        <w:t xml:space="preserve">MEPA </w:t>
      </w:r>
      <w:r w:rsidR="00A15300" w:rsidRPr="00A6581B">
        <w:rPr>
          <w:rFonts w:ascii="Times New Roman" w:hAnsi="Times New Roman"/>
          <w:sz w:val="20"/>
          <w:szCs w:val="20"/>
        </w:rPr>
        <w:t>the NPD will be</w:t>
      </w:r>
      <w:r w:rsidRPr="00A6581B">
        <w:rPr>
          <w:rFonts w:ascii="Times New Roman" w:hAnsi="Times New Roman"/>
          <w:sz w:val="20"/>
          <w:szCs w:val="20"/>
        </w:rPr>
        <w:t xml:space="preserve"> </w:t>
      </w:r>
      <w:proofErr w:type="spellStart"/>
      <w:r w:rsidR="00A15300" w:rsidRPr="00A6581B">
        <w:rPr>
          <w:rFonts w:ascii="Times New Roman" w:hAnsi="Times New Roman"/>
          <w:sz w:val="20"/>
          <w:szCs w:val="20"/>
        </w:rPr>
        <w:t>be</w:t>
      </w:r>
      <w:proofErr w:type="spellEnd"/>
      <w:r w:rsidR="00A15300" w:rsidRPr="00A6581B">
        <w:rPr>
          <w:rFonts w:ascii="Times New Roman" w:hAnsi="Times New Roman"/>
          <w:sz w:val="20"/>
          <w:szCs w:val="20"/>
        </w:rPr>
        <w:t xml:space="preserve"> responsible for coordinating the activities with all the national bodies related to the different project components, as wel</w:t>
      </w:r>
      <w:r w:rsidR="00BD1B02" w:rsidRPr="00A6581B">
        <w:rPr>
          <w:rFonts w:ascii="Times New Roman" w:hAnsi="Times New Roman"/>
          <w:sz w:val="20"/>
          <w:szCs w:val="20"/>
        </w:rPr>
        <w:t>l as with the project partners.</w:t>
      </w:r>
      <w:r w:rsidR="00A15300" w:rsidRPr="00A6581B">
        <w:rPr>
          <w:rFonts w:ascii="Times New Roman" w:hAnsi="Times New Roman"/>
          <w:sz w:val="20"/>
          <w:szCs w:val="20"/>
        </w:rPr>
        <w:t xml:space="preserve"> </w:t>
      </w:r>
      <w:proofErr w:type="gramStart"/>
      <w:r w:rsidR="0004578C" w:rsidRPr="00A6581B">
        <w:rPr>
          <w:rFonts w:ascii="Times New Roman" w:hAnsi="Times New Roman"/>
          <w:sz w:val="20"/>
          <w:szCs w:val="20"/>
        </w:rPr>
        <w:t xml:space="preserve">He </w:t>
      </w:r>
      <w:r w:rsidR="00A15300" w:rsidRPr="00A6581B">
        <w:rPr>
          <w:rFonts w:ascii="Times New Roman" w:hAnsi="Times New Roman"/>
          <w:sz w:val="20"/>
          <w:szCs w:val="20"/>
        </w:rPr>
        <w:t xml:space="preserve"> </w:t>
      </w:r>
      <w:r w:rsidRPr="00A6581B">
        <w:rPr>
          <w:rFonts w:ascii="Times New Roman" w:hAnsi="Times New Roman"/>
          <w:sz w:val="20"/>
          <w:szCs w:val="20"/>
        </w:rPr>
        <w:t>will</w:t>
      </w:r>
      <w:proofErr w:type="gramEnd"/>
      <w:r w:rsidRPr="00A6581B">
        <w:rPr>
          <w:rFonts w:ascii="Times New Roman" w:hAnsi="Times New Roman"/>
          <w:sz w:val="20"/>
          <w:szCs w:val="20"/>
        </w:rPr>
        <w:t xml:space="preserve"> </w:t>
      </w:r>
      <w:r w:rsidR="0004578C" w:rsidRPr="00A6581B">
        <w:rPr>
          <w:rFonts w:ascii="Times New Roman" w:hAnsi="Times New Roman"/>
          <w:sz w:val="20"/>
          <w:szCs w:val="20"/>
        </w:rPr>
        <w:t xml:space="preserve">also </w:t>
      </w:r>
      <w:r w:rsidRPr="00A6581B">
        <w:rPr>
          <w:rFonts w:ascii="Times New Roman" w:hAnsi="Times New Roman"/>
          <w:sz w:val="20"/>
          <w:szCs w:val="20"/>
        </w:rPr>
        <w:t xml:space="preserve">be </w:t>
      </w:r>
      <w:r w:rsidR="00A15300" w:rsidRPr="00A6581B">
        <w:rPr>
          <w:rFonts w:ascii="Times New Roman" w:hAnsi="Times New Roman"/>
          <w:sz w:val="20"/>
          <w:szCs w:val="20"/>
        </w:rPr>
        <w:t>responsible for</w:t>
      </w:r>
      <w:r w:rsidRPr="00A6581B">
        <w:rPr>
          <w:rFonts w:ascii="Times New Roman" w:hAnsi="Times New Roman"/>
          <w:sz w:val="20"/>
          <w:szCs w:val="20"/>
        </w:rPr>
        <w:t xml:space="preserve"> supervising and guiding the Project Coordinator (see below) on the government policies and priorities</w:t>
      </w:r>
      <w:r w:rsidR="00BD1B02" w:rsidRPr="00A6581B">
        <w:rPr>
          <w:rFonts w:ascii="Times New Roman" w:hAnsi="Times New Roman"/>
          <w:sz w:val="20"/>
          <w:szCs w:val="20"/>
        </w:rPr>
        <w:t xml:space="preserve">. </w:t>
      </w:r>
      <w:r w:rsidR="00A15300" w:rsidRPr="00A6581B">
        <w:rPr>
          <w:rFonts w:ascii="Times New Roman" w:hAnsi="Times New Roman"/>
          <w:sz w:val="20"/>
          <w:szCs w:val="20"/>
        </w:rPr>
        <w:t>The NPD</w:t>
      </w:r>
      <w:r w:rsidR="00FB49BB" w:rsidRPr="00A6581B">
        <w:rPr>
          <w:rFonts w:ascii="Times New Roman" w:hAnsi="Times New Roman"/>
          <w:sz w:val="20"/>
          <w:szCs w:val="20"/>
        </w:rPr>
        <w:t xml:space="preserve"> (or </w:t>
      </w:r>
      <w:r w:rsidR="00564410" w:rsidRPr="00A6581B">
        <w:rPr>
          <w:rFonts w:ascii="Times New Roman" w:hAnsi="Times New Roman"/>
          <w:sz w:val="20"/>
          <w:szCs w:val="20"/>
        </w:rPr>
        <w:t xml:space="preserve">designated person from </w:t>
      </w:r>
      <w:r w:rsidR="00FB49BB" w:rsidRPr="00A6581B">
        <w:rPr>
          <w:rFonts w:ascii="Times New Roman" w:hAnsi="Times New Roman"/>
          <w:sz w:val="20"/>
          <w:szCs w:val="20"/>
        </w:rPr>
        <w:t xml:space="preserve">lead </w:t>
      </w:r>
      <w:r w:rsidR="0004578C" w:rsidRPr="00A6581B">
        <w:rPr>
          <w:rFonts w:ascii="Times New Roman" w:hAnsi="Times New Roman"/>
          <w:sz w:val="20"/>
          <w:szCs w:val="20"/>
        </w:rPr>
        <w:t xml:space="preserve">national </w:t>
      </w:r>
      <w:r w:rsidR="00FB49BB" w:rsidRPr="00A6581B">
        <w:rPr>
          <w:rFonts w:ascii="Times New Roman" w:hAnsi="Times New Roman"/>
          <w:sz w:val="20"/>
          <w:szCs w:val="20"/>
        </w:rPr>
        <w:t>institution)</w:t>
      </w:r>
      <w:r w:rsidR="00A15300" w:rsidRPr="00A6581B">
        <w:rPr>
          <w:rFonts w:ascii="Times New Roman" w:hAnsi="Times New Roman"/>
          <w:sz w:val="20"/>
          <w:szCs w:val="20"/>
        </w:rPr>
        <w:t xml:space="preserve"> will chair the </w:t>
      </w:r>
      <w:r w:rsidR="00922D73" w:rsidRPr="00A6581B">
        <w:rPr>
          <w:rFonts w:ascii="Times New Roman" w:hAnsi="Times New Roman"/>
          <w:sz w:val="20"/>
          <w:szCs w:val="20"/>
        </w:rPr>
        <w:t xml:space="preserve">Project Steering </w:t>
      </w:r>
      <w:proofErr w:type="gramStart"/>
      <w:r w:rsidR="00922D73" w:rsidRPr="00A6581B">
        <w:rPr>
          <w:rFonts w:ascii="Times New Roman" w:hAnsi="Times New Roman"/>
          <w:sz w:val="20"/>
          <w:szCs w:val="20"/>
        </w:rPr>
        <w:t xml:space="preserve">Committee </w:t>
      </w:r>
      <w:r w:rsidR="00564410" w:rsidRPr="00A6581B">
        <w:rPr>
          <w:rFonts w:ascii="Times New Roman" w:hAnsi="Times New Roman"/>
          <w:sz w:val="20"/>
          <w:szCs w:val="20"/>
        </w:rPr>
        <w:t>which</w:t>
      </w:r>
      <w:proofErr w:type="gramEnd"/>
      <w:r w:rsidR="00564410" w:rsidRPr="00A6581B">
        <w:rPr>
          <w:rFonts w:ascii="Times New Roman" w:hAnsi="Times New Roman"/>
          <w:sz w:val="20"/>
          <w:szCs w:val="20"/>
        </w:rPr>
        <w:t xml:space="preserve"> will be the mai</w:t>
      </w:r>
      <w:r w:rsidR="0004578C" w:rsidRPr="00A6581B">
        <w:rPr>
          <w:rFonts w:ascii="Times New Roman" w:hAnsi="Times New Roman"/>
          <w:sz w:val="20"/>
          <w:szCs w:val="20"/>
        </w:rPr>
        <w:t xml:space="preserve">n governing body of the project. The PSC </w:t>
      </w:r>
      <w:r w:rsidR="00564410" w:rsidRPr="00A6581B">
        <w:rPr>
          <w:rFonts w:ascii="Times New Roman" w:hAnsi="Times New Roman"/>
          <w:sz w:val="20"/>
          <w:szCs w:val="20"/>
        </w:rPr>
        <w:t xml:space="preserve">will approve Annual Work Plans and Budgets on </w:t>
      </w:r>
      <w:proofErr w:type="gramStart"/>
      <w:r w:rsidR="00564410" w:rsidRPr="00A6581B">
        <w:rPr>
          <w:rFonts w:ascii="Times New Roman" w:hAnsi="Times New Roman"/>
          <w:sz w:val="20"/>
          <w:szCs w:val="20"/>
        </w:rPr>
        <w:t>an</w:t>
      </w:r>
      <w:proofErr w:type="gramEnd"/>
      <w:r w:rsidR="00564410" w:rsidRPr="00A6581B">
        <w:rPr>
          <w:rFonts w:ascii="Times New Roman" w:hAnsi="Times New Roman"/>
          <w:sz w:val="20"/>
          <w:szCs w:val="20"/>
        </w:rPr>
        <w:t xml:space="preserve"> yearly basis</w:t>
      </w:r>
      <w:r w:rsidR="0004578C" w:rsidRPr="00A6581B">
        <w:rPr>
          <w:rFonts w:ascii="Times New Roman" w:hAnsi="Times New Roman"/>
          <w:sz w:val="20"/>
          <w:szCs w:val="20"/>
        </w:rPr>
        <w:t xml:space="preserve"> and will provide strategic guidance to the Project Management Team and to all executing partners</w:t>
      </w:r>
      <w:r w:rsidR="00564410" w:rsidRPr="00A6581B">
        <w:rPr>
          <w:rFonts w:ascii="Times New Roman" w:hAnsi="Times New Roman"/>
          <w:sz w:val="20"/>
          <w:szCs w:val="20"/>
        </w:rPr>
        <w:t xml:space="preserve">.  The PSC </w:t>
      </w:r>
      <w:r w:rsidR="00A15300" w:rsidRPr="00A6581B">
        <w:rPr>
          <w:rFonts w:ascii="Times New Roman" w:hAnsi="Times New Roman"/>
          <w:sz w:val="20"/>
          <w:szCs w:val="20"/>
        </w:rPr>
        <w:t xml:space="preserve">will be </w:t>
      </w:r>
      <w:r w:rsidR="00922D73" w:rsidRPr="00A6581B">
        <w:rPr>
          <w:rFonts w:ascii="Times New Roman" w:hAnsi="Times New Roman"/>
          <w:sz w:val="20"/>
          <w:szCs w:val="20"/>
        </w:rPr>
        <w:t>comprised of representatives from</w:t>
      </w:r>
      <w:r w:rsidR="00BD1B02" w:rsidRPr="00A6581B">
        <w:rPr>
          <w:rFonts w:ascii="Times New Roman" w:hAnsi="Times New Roman"/>
          <w:sz w:val="20"/>
          <w:szCs w:val="20"/>
        </w:rPr>
        <w:t xml:space="preserve"> MEPA, M</w:t>
      </w:r>
      <w:r w:rsidR="007C7ABF" w:rsidRPr="00A6581B">
        <w:rPr>
          <w:rFonts w:ascii="Times New Roman" w:hAnsi="Times New Roman"/>
          <w:sz w:val="20"/>
          <w:szCs w:val="20"/>
        </w:rPr>
        <w:t>A</w:t>
      </w:r>
      <w:r w:rsidR="00BD1B02" w:rsidRPr="00A6581B">
        <w:rPr>
          <w:rFonts w:ascii="Times New Roman" w:hAnsi="Times New Roman"/>
          <w:sz w:val="20"/>
          <w:szCs w:val="20"/>
        </w:rPr>
        <w:t>E</w:t>
      </w:r>
      <w:r w:rsidR="007C7ABF" w:rsidRPr="00A6581B">
        <w:rPr>
          <w:rFonts w:ascii="Times New Roman" w:hAnsi="Times New Roman"/>
          <w:sz w:val="20"/>
          <w:szCs w:val="20"/>
        </w:rPr>
        <w:t>D</w:t>
      </w:r>
      <w:proofErr w:type="gramStart"/>
      <w:r w:rsidR="00BD1B02" w:rsidRPr="00A6581B">
        <w:rPr>
          <w:rFonts w:ascii="Times New Roman" w:hAnsi="Times New Roman"/>
          <w:sz w:val="20"/>
          <w:szCs w:val="20"/>
        </w:rPr>
        <w:t xml:space="preserve">, </w:t>
      </w:r>
      <w:r w:rsidR="00922D73" w:rsidRPr="00A6581B">
        <w:rPr>
          <w:rFonts w:ascii="Times New Roman" w:hAnsi="Times New Roman"/>
          <w:sz w:val="20"/>
          <w:szCs w:val="20"/>
        </w:rPr>
        <w:t xml:space="preserve"> </w:t>
      </w:r>
      <w:r w:rsidR="00BD1B02" w:rsidRPr="00A6581B">
        <w:rPr>
          <w:rFonts w:ascii="Times New Roman" w:hAnsi="Times New Roman"/>
          <w:sz w:val="20"/>
          <w:szCs w:val="20"/>
        </w:rPr>
        <w:t>REC</w:t>
      </w:r>
      <w:proofErr w:type="gramEnd"/>
      <w:r w:rsidR="002E57BD">
        <w:rPr>
          <w:rFonts w:ascii="Times New Roman" w:hAnsi="Times New Roman"/>
          <w:sz w:val="20"/>
          <w:szCs w:val="20"/>
        </w:rPr>
        <w:t xml:space="preserve"> </w:t>
      </w:r>
      <w:r w:rsidR="008D1518" w:rsidRPr="00A6581B">
        <w:rPr>
          <w:rFonts w:ascii="Times New Roman" w:hAnsi="Times New Roman"/>
          <w:sz w:val="20"/>
          <w:szCs w:val="20"/>
        </w:rPr>
        <w:t>C</w:t>
      </w:r>
      <w:r w:rsidR="002E57BD" w:rsidRPr="002E57BD">
        <w:rPr>
          <w:rFonts w:ascii="Times New Roman" w:hAnsi="Times New Roman"/>
          <w:sz w:val="20"/>
          <w:szCs w:val="20"/>
        </w:rPr>
        <w:t>aucasus</w:t>
      </w:r>
      <w:r w:rsidR="00BD1B02" w:rsidRPr="00A6581B">
        <w:rPr>
          <w:rFonts w:ascii="Times New Roman" w:hAnsi="Times New Roman"/>
          <w:sz w:val="20"/>
          <w:szCs w:val="20"/>
        </w:rPr>
        <w:t xml:space="preserve">, CENN, </w:t>
      </w:r>
      <w:r w:rsidR="008D1518" w:rsidRPr="00A6581B">
        <w:rPr>
          <w:rFonts w:ascii="Times New Roman" w:hAnsi="Times New Roman"/>
          <w:sz w:val="20"/>
          <w:szCs w:val="20"/>
        </w:rPr>
        <w:t>and FAO</w:t>
      </w:r>
      <w:r w:rsidR="00922D73" w:rsidRPr="00A6581B">
        <w:rPr>
          <w:rFonts w:ascii="Times New Roman" w:hAnsi="Times New Roman"/>
          <w:sz w:val="20"/>
          <w:szCs w:val="20"/>
        </w:rPr>
        <w:t>. The members of the PSC will each assure the role of a Focal Point for the project in their respective agencies. Hence, the project will have a Focal Point in each concerned institution. As Focal Points in their agency, the concerned PSC members will</w:t>
      </w:r>
      <w:r w:rsidR="00C12AFD" w:rsidRPr="00A6581B">
        <w:rPr>
          <w:rFonts w:ascii="Times New Roman" w:hAnsi="Times New Roman"/>
          <w:sz w:val="20"/>
          <w:szCs w:val="20"/>
        </w:rPr>
        <w:t xml:space="preserve">: </w:t>
      </w:r>
      <w:r w:rsidR="00922D73" w:rsidRPr="00A6581B">
        <w:rPr>
          <w:rFonts w:ascii="Times New Roman" w:hAnsi="Times New Roman"/>
          <w:sz w:val="20"/>
          <w:szCs w:val="20"/>
        </w:rPr>
        <w:t>(</w:t>
      </w:r>
      <w:proofErr w:type="spellStart"/>
      <w:r w:rsidR="00922D73" w:rsidRPr="00A6581B">
        <w:rPr>
          <w:rFonts w:ascii="Times New Roman" w:hAnsi="Times New Roman"/>
          <w:sz w:val="20"/>
          <w:szCs w:val="20"/>
        </w:rPr>
        <w:t>i</w:t>
      </w:r>
      <w:proofErr w:type="spellEnd"/>
      <w:r w:rsidR="00922D73" w:rsidRPr="00A6581B">
        <w:rPr>
          <w:rFonts w:ascii="Times New Roman" w:hAnsi="Times New Roman"/>
          <w:sz w:val="20"/>
          <w:szCs w:val="20"/>
        </w:rPr>
        <w:t>) technically oversee activities in their sector</w:t>
      </w:r>
      <w:r w:rsidR="00C12AFD" w:rsidRPr="00A6581B">
        <w:rPr>
          <w:rFonts w:ascii="Times New Roman" w:hAnsi="Times New Roman"/>
          <w:sz w:val="20"/>
          <w:szCs w:val="20"/>
        </w:rPr>
        <w:t>;</w:t>
      </w:r>
      <w:r w:rsidR="00922D73" w:rsidRPr="00A6581B">
        <w:rPr>
          <w:rFonts w:ascii="Times New Roman" w:hAnsi="Times New Roman"/>
          <w:sz w:val="20"/>
          <w:szCs w:val="20"/>
        </w:rPr>
        <w:t xml:space="preserve"> (ii) ensure a fluid two-way exchange of information and knowledge between their agency and the project</w:t>
      </w:r>
      <w:r w:rsidR="00C12AFD" w:rsidRPr="00A6581B">
        <w:rPr>
          <w:rFonts w:ascii="Times New Roman" w:hAnsi="Times New Roman"/>
          <w:sz w:val="20"/>
          <w:szCs w:val="20"/>
        </w:rPr>
        <w:t>;</w:t>
      </w:r>
      <w:r w:rsidR="00922D73" w:rsidRPr="00A6581B">
        <w:rPr>
          <w:rFonts w:ascii="Times New Roman" w:hAnsi="Times New Roman"/>
          <w:sz w:val="20"/>
          <w:szCs w:val="20"/>
        </w:rPr>
        <w:t xml:space="preserve"> (iii) facilitate coordination and links between the project activities and the work plan of their agency</w:t>
      </w:r>
      <w:r w:rsidR="00C12AFD" w:rsidRPr="00A6581B">
        <w:rPr>
          <w:rFonts w:ascii="Times New Roman" w:hAnsi="Times New Roman"/>
          <w:sz w:val="20"/>
          <w:szCs w:val="20"/>
        </w:rPr>
        <w:t>;</w:t>
      </w:r>
      <w:r w:rsidR="00922D73" w:rsidRPr="00A6581B">
        <w:rPr>
          <w:rFonts w:ascii="Times New Roman" w:hAnsi="Times New Roman"/>
          <w:sz w:val="20"/>
          <w:szCs w:val="20"/>
        </w:rPr>
        <w:t xml:space="preserve"> and </w:t>
      </w:r>
      <w:proofErr w:type="gramStart"/>
      <w:r w:rsidR="00922D73" w:rsidRPr="00A6581B">
        <w:rPr>
          <w:rFonts w:ascii="Times New Roman" w:hAnsi="Times New Roman"/>
          <w:sz w:val="20"/>
          <w:szCs w:val="20"/>
        </w:rPr>
        <w:t>(iv) facilitate</w:t>
      </w:r>
      <w:proofErr w:type="gramEnd"/>
      <w:r w:rsidR="00922D73" w:rsidRPr="00A6581B">
        <w:rPr>
          <w:rFonts w:ascii="Times New Roman" w:hAnsi="Times New Roman"/>
          <w:sz w:val="20"/>
          <w:szCs w:val="20"/>
        </w:rPr>
        <w:t xml:space="preserve"> the provision of co-financing to the project.</w:t>
      </w:r>
    </w:p>
    <w:p w14:paraId="1793E6F5" w14:textId="77777777" w:rsidR="006434AE" w:rsidRPr="00A6581B" w:rsidRDefault="006434AE" w:rsidP="00A6581B">
      <w:pPr>
        <w:spacing w:after="0" w:line="240" w:lineRule="auto"/>
        <w:ind w:left="360"/>
        <w:rPr>
          <w:rFonts w:ascii="Times New Roman" w:hAnsi="Times New Roman"/>
          <w:sz w:val="20"/>
          <w:szCs w:val="20"/>
        </w:rPr>
      </w:pPr>
    </w:p>
    <w:p w14:paraId="201008D1" w14:textId="1D588DF1" w:rsidR="00922D73" w:rsidRPr="00A6581B" w:rsidRDefault="00922D73" w:rsidP="00A6581B">
      <w:pPr>
        <w:spacing w:after="0" w:line="240" w:lineRule="auto"/>
        <w:ind w:left="360"/>
        <w:rPr>
          <w:rFonts w:ascii="Times New Roman" w:hAnsi="Times New Roman"/>
          <w:sz w:val="20"/>
          <w:szCs w:val="20"/>
        </w:rPr>
      </w:pPr>
      <w:r w:rsidRPr="00A6581B">
        <w:rPr>
          <w:rFonts w:ascii="Times New Roman" w:hAnsi="Times New Roman"/>
          <w:sz w:val="20"/>
          <w:szCs w:val="20"/>
        </w:rPr>
        <w:t xml:space="preserve">The </w:t>
      </w:r>
      <w:r w:rsidRPr="00174A7B">
        <w:rPr>
          <w:rFonts w:ascii="Times New Roman" w:hAnsi="Times New Roman"/>
          <w:b/>
          <w:sz w:val="20"/>
          <w:szCs w:val="20"/>
        </w:rPr>
        <w:t>Project Coordinator</w:t>
      </w:r>
      <w:r w:rsidRPr="00A6581B">
        <w:rPr>
          <w:rFonts w:ascii="Times New Roman" w:hAnsi="Times New Roman"/>
          <w:sz w:val="20"/>
          <w:szCs w:val="20"/>
        </w:rPr>
        <w:t xml:space="preserve"> (see below) will be the Secretary to the PSC. </w:t>
      </w:r>
      <w:proofErr w:type="gramStart"/>
      <w:r w:rsidRPr="00A6581B">
        <w:rPr>
          <w:rFonts w:ascii="Times New Roman" w:hAnsi="Times New Roman"/>
          <w:sz w:val="20"/>
          <w:szCs w:val="20"/>
        </w:rPr>
        <w:t xml:space="preserve">The PSC will meet at least </w:t>
      </w:r>
      <w:r w:rsidR="00E87775" w:rsidRPr="00A6581B">
        <w:rPr>
          <w:rFonts w:ascii="Times New Roman" w:hAnsi="Times New Roman"/>
          <w:sz w:val="20"/>
          <w:szCs w:val="20"/>
        </w:rPr>
        <w:t>twice</w:t>
      </w:r>
      <w:r w:rsidRPr="00A6581B">
        <w:rPr>
          <w:rFonts w:ascii="Times New Roman" w:hAnsi="Times New Roman"/>
          <w:sz w:val="20"/>
          <w:szCs w:val="20"/>
        </w:rPr>
        <w:t xml:space="preserve"> per year to ensure:</w:t>
      </w:r>
      <w:r w:rsidR="006434AE" w:rsidRPr="00A6581B">
        <w:rPr>
          <w:rFonts w:ascii="Times New Roman" w:hAnsi="Times New Roman"/>
          <w:sz w:val="20"/>
          <w:szCs w:val="20"/>
        </w:rPr>
        <w:t xml:space="preserve"> </w:t>
      </w:r>
      <w:proofErr w:type="spellStart"/>
      <w:r w:rsidR="006434AE" w:rsidRPr="00A6581B">
        <w:rPr>
          <w:rFonts w:ascii="Times New Roman" w:hAnsi="Times New Roman"/>
          <w:sz w:val="20"/>
          <w:szCs w:val="20"/>
        </w:rPr>
        <w:t>i</w:t>
      </w:r>
      <w:proofErr w:type="spellEnd"/>
      <w:r w:rsidR="006434AE" w:rsidRPr="00A6581B">
        <w:rPr>
          <w:rFonts w:ascii="Times New Roman" w:hAnsi="Times New Roman"/>
          <w:sz w:val="20"/>
          <w:szCs w:val="20"/>
        </w:rPr>
        <w:t>)</w:t>
      </w:r>
      <w:r w:rsidR="005A26F0" w:rsidRPr="00A6581B">
        <w:rPr>
          <w:rFonts w:ascii="Times New Roman" w:hAnsi="Times New Roman"/>
          <w:sz w:val="20"/>
          <w:szCs w:val="20"/>
        </w:rPr>
        <w:t xml:space="preserve"> </w:t>
      </w:r>
      <w:r w:rsidRPr="00A6581B">
        <w:rPr>
          <w:rFonts w:ascii="Times New Roman" w:hAnsi="Times New Roman"/>
          <w:sz w:val="20"/>
          <w:szCs w:val="20"/>
        </w:rPr>
        <w:t>Oversight and assurance of technical quality of outputs;</w:t>
      </w:r>
      <w:r w:rsidR="006434AE" w:rsidRPr="00A6581B">
        <w:rPr>
          <w:rFonts w:ascii="Times New Roman" w:hAnsi="Times New Roman"/>
          <w:sz w:val="20"/>
          <w:szCs w:val="20"/>
        </w:rPr>
        <w:t xml:space="preserve"> ii) </w:t>
      </w:r>
      <w:r w:rsidRPr="00A6581B">
        <w:rPr>
          <w:rFonts w:ascii="Times New Roman" w:hAnsi="Times New Roman"/>
          <w:sz w:val="20"/>
          <w:szCs w:val="20"/>
        </w:rPr>
        <w:t>Close linkages between the project and other ongoing projects and programmes relevant to the project;</w:t>
      </w:r>
      <w:r w:rsidR="006434AE" w:rsidRPr="00A6581B">
        <w:rPr>
          <w:rFonts w:ascii="Times New Roman" w:hAnsi="Times New Roman"/>
          <w:sz w:val="20"/>
          <w:szCs w:val="20"/>
        </w:rPr>
        <w:t xml:space="preserve"> iii) </w:t>
      </w:r>
      <w:r w:rsidRPr="00A6581B">
        <w:rPr>
          <w:rFonts w:ascii="Times New Roman" w:hAnsi="Times New Roman"/>
          <w:sz w:val="20"/>
          <w:szCs w:val="20"/>
        </w:rPr>
        <w:t>Timely availability and effectiveness of co-financing support;</w:t>
      </w:r>
      <w:r w:rsidR="00C12AFD" w:rsidRPr="00A6581B">
        <w:rPr>
          <w:rFonts w:ascii="Times New Roman" w:hAnsi="Times New Roman"/>
          <w:sz w:val="20"/>
          <w:szCs w:val="20"/>
        </w:rPr>
        <w:t xml:space="preserve"> </w:t>
      </w:r>
      <w:r w:rsidR="006434AE" w:rsidRPr="00A6581B">
        <w:rPr>
          <w:rFonts w:ascii="Times New Roman" w:hAnsi="Times New Roman"/>
          <w:sz w:val="20"/>
          <w:szCs w:val="20"/>
        </w:rPr>
        <w:t xml:space="preserve">iv) </w:t>
      </w:r>
      <w:r w:rsidRPr="00A6581B">
        <w:rPr>
          <w:rFonts w:ascii="Times New Roman" w:hAnsi="Times New Roman"/>
          <w:sz w:val="20"/>
          <w:szCs w:val="20"/>
        </w:rPr>
        <w:t>Sustainability of key project outcomes, including up-scaling and replication;</w:t>
      </w:r>
      <w:r w:rsidR="006434AE" w:rsidRPr="00A6581B">
        <w:rPr>
          <w:rFonts w:ascii="Times New Roman" w:hAnsi="Times New Roman"/>
          <w:sz w:val="20"/>
          <w:szCs w:val="20"/>
        </w:rPr>
        <w:t xml:space="preserve"> v) </w:t>
      </w:r>
      <w:r w:rsidRPr="00A6581B">
        <w:rPr>
          <w:rFonts w:ascii="Times New Roman" w:hAnsi="Times New Roman"/>
          <w:sz w:val="20"/>
          <w:szCs w:val="20"/>
        </w:rPr>
        <w:t xml:space="preserve">Effective coordination of government partner work under this project; </w:t>
      </w:r>
      <w:r w:rsidR="006434AE" w:rsidRPr="00A6581B">
        <w:rPr>
          <w:rFonts w:ascii="Times New Roman" w:hAnsi="Times New Roman"/>
          <w:sz w:val="20"/>
          <w:szCs w:val="20"/>
        </w:rPr>
        <w:t xml:space="preserve">vi) </w:t>
      </w:r>
      <w:r w:rsidRPr="00A6581B">
        <w:rPr>
          <w:rFonts w:ascii="Times New Roman" w:hAnsi="Times New Roman"/>
          <w:sz w:val="20"/>
          <w:szCs w:val="20"/>
        </w:rPr>
        <w:t>Approval of the six-monthly Project Progress and Financial Reports, the Annual Work Plan and Budget;</w:t>
      </w:r>
      <w:r w:rsidR="006434AE" w:rsidRPr="00A6581B">
        <w:rPr>
          <w:rFonts w:ascii="Times New Roman" w:hAnsi="Times New Roman"/>
          <w:sz w:val="20"/>
          <w:szCs w:val="20"/>
        </w:rPr>
        <w:t xml:space="preserve"> vii) </w:t>
      </w:r>
      <w:r w:rsidRPr="00A6581B">
        <w:rPr>
          <w:rFonts w:ascii="Times New Roman" w:hAnsi="Times New Roman"/>
          <w:sz w:val="20"/>
          <w:szCs w:val="20"/>
        </w:rPr>
        <w:t>Making by consensus, management decisions when guidance is required by the National Project Coordinator of the PMU</w:t>
      </w:r>
      <w:r w:rsidR="006434AE" w:rsidRPr="00A6581B">
        <w:rPr>
          <w:rFonts w:ascii="Times New Roman" w:hAnsi="Times New Roman"/>
          <w:sz w:val="20"/>
          <w:szCs w:val="20"/>
        </w:rPr>
        <w:t>.</w:t>
      </w:r>
      <w:proofErr w:type="gramEnd"/>
      <w:r w:rsidR="006434AE" w:rsidRPr="00A6581B">
        <w:rPr>
          <w:rFonts w:ascii="Times New Roman" w:hAnsi="Times New Roman"/>
          <w:sz w:val="20"/>
          <w:szCs w:val="20"/>
        </w:rPr>
        <w:t xml:space="preserve"> </w:t>
      </w:r>
    </w:p>
    <w:p w14:paraId="0C5A2D00" w14:textId="77777777" w:rsidR="00277747" w:rsidRPr="00A6581B" w:rsidRDefault="00277747" w:rsidP="00A6581B">
      <w:pPr>
        <w:spacing w:after="0" w:line="240" w:lineRule="auto"/>
        <w:ind w:left="360"/>
        <w:rPr>
          <w:rFonts w:ascii="Times New Roman" w:hAnsi="Times New Roman"/>
          <w:sz w:val="20"/>
          <w:szCs w:val="20"/>
        </w:rPr>
      </w:pPr>
    </w:p>
    <w:p w14:paraId="222EFC2A" w14:textId="14C48151" w:rsidR="00922D73" w:rsidRPr="00A6581B" w:rsidRDefault="00922D73" w:rsidP="00A6581B">
      <w:pPr>
        <w:spacing w:after="0" w:line="240" w:lineRule="auto"/>
        <w:ind w:left="360"/>
        <w:rPr>
          <w:rFonts w:ascii="Times New Roman" w:hAnsi="Times New Roman"/>
          <w:sz w:val="20"/>
          <w:szCs w:val="20"/>
        </w:rPr>
      </w:pPr>
      <w:r w:rsidRPr="00A6581B">
        <w:rPr>
          <w:rFonts w:ascii="Times New Roman" w:hAnsi="Times New Roman"/>
          <w:sz w:val="20"/>
          <w:szCs w:val="20"/>
        </w:rPr>
        <w:t xml:space="preserve">A </w:t>
      </w:r>
      <w:r w:rsidRPr="00174A7B">
        <w:rPr>
          <w:rFonts w:ascii="Times New Roman" w:hAnsi="Times New Roman"/>
          <w:b/>
          <w:bCs/>
          <w:sz w:val="20"/>
          <w:szCs w:val="20"/>
        </w:rPr>
        <w:t xml:space="preserve">Project </w:t>
      </w:r>
      <w:r w:rsidR="00E87775" w:rsidRPr="00174A7B">
        <w:rPr>
          <w:rFonts w:ascii="Times New Roman" w:hAnsi="Times New Roman"/>
          <w:b/>
          <w:bCs/>
          <w:sz w:val="20"/>
          <w:szCs w:val="20"/>
        </w:rPr>
        <w:t xml:space="preserve">Management </w:t>
      </w:r>
      <w:r w:rsidRPr="00174A7B">
        <w:rPr>
          <w:rFonts w:ascii="Times New Roman" w:hAnsi="Times New Roman"/>
          <w:b/>
          <w:bCs/>
          <w:sz w:val="20"/>
          <w:szCs w:val="20"/>
        </w:rPr>
        <w:t>Unit</w:t>
      </w:r>
      <w:r w:rsidRPr="00174A7B">
        <w:rPr>
          <w:rFonts w:ascii="Times New Roman" w:hAnsi="Times New Roman"/>
          <w:b/>
          <w:sz w:val="20"/>
          <w:szCs w:val="20"/>
        </w:rPr>
        <w:t xml:space="preserve"> (PMU)</w:t>
      </w:r>
      <w:r w:rsidRPr="00A6581B">
        <w:rPr>
          <w:rFonts w:ascii="Times New Roman" w:hAnsi="Times New Roman"/>
          <w:sz w:val="20"/>
          <w:szCs w:val="20"/>
        </w:rPr>
        <w:t xml:space="preserve"> will </w:t>
      </w:r>
      <w:proofErr w:type="gramStart"/>
      <w:r w:rsidRPr="00A6581B">
        <w:rPr>
          <w:rFonts w:ascii="Times New Roman" w:hAnsi="Times New Roman"/>
          <w:sz w:val="20"/>
          <w:szCs w:val="20"/>
        </w:rPr>
        <w:t xml:space="preserve">be </w:t>
      </w:r>
      <w:r w:rsidR="00970263" w:rsidRPr="00A6581B">
        <w:rPr>
          <w:rFonts w:ascii="Times New Roman" w:hAnsi="Times New Roman"/>
          <w:sz w:val="20"/>
          <w:szCs w:val="20"/>
        </w:rPr>
        <w:t>co-</w:t>
      </w:r>
      <w:r w:rsidRPr="00A6581B">
        <w:rPr>
          <w:rFonts w:ascii="Times New Roman" w:hAnsi="Times New Roman"/>
          <w:sz w:val="20"/>
          <w:szCs w:val="20"/>
        </w:rPr>
        <w:t>funded</w:t>
      </w:r>
      <w:proofErr w:type="gramEnd"/>
      <w:r w:rsidRPr="00A6581B">
        <w:rPr>
          <w:rFonts w:ascii="Times New Roman" w:hAnsi="Times New Roman"/>
          <w:sz w:val="20"/>
          <w:szCs w:val="20"/>
        </w:rPr>
        <w:t xml:space="preserve"> by the GEF </w:t>
      </w:r>
      <w:r w:rsidR="00277747" w:rsidRPr="00A6581B">
        <w:rPr>
          <w:rFonts w:ascii="Times New Roman" w:hAnsi="Times New Roman"/>
          <w:sz w:val="20"/>
          <w:szCs w:val="20"/>
        </w:rPr>
        <w:t xml:space="preserve">and FAO </w:t>
      </w:r>
      <w:r w:rsidRPr="00A6581B">
        <w:rPr>
          <w:rFonts w:ascii="Times New Roman" w:hAnsi="Times New Roman"/>
          <w:sz w:val="20"/>
          <w:szCs w:val="20"/>
        </w:rPr>
        <w:t xml:space="preserve">and </w:t>
      </w:r>
      <w:r w:rsidR="00277747" w:rsidRPr="00A6581B">
        <w:rPr>
          <w:rFonts w:ascii="Times New Roman" w:hAnsi="Times New Roman"/>
          <w:sz w:val="20"/>
          <w:szCs w:val="20"/>
        </w:rPr>
        <w:t xml:space="preserve">will be </w:t>
      </w:r>
      <w:r w:rsidRPr="00A6581B">
        <w:rPr>
          <w:rFonts w:ascii="Times New Roman" w:hAnsi="Times New Roman"/>
          <w:sz w:val="20"/>
          <w:szCs w:val="20"/>
        </w:rPr>
        <w:t xml:space="preserve">established within </w:t>
      </w:r>
      <w:r w:rsidR="00A917A4" w:rsidRPr="00A6581B">
        <w:rPr>
          <w:rFonts w:ascii="Times New Roman" w:hAnsi="Times New Roman"/>
          <w:sz w:val="20"/>
          <w:szCs w:val="20"/>
        </w:rPr>
        <w:t>MEPA</w:t>
      </w:r>
      <w:r w:rsidR="00F93A2A" w:rsidRPr="00A6581B">
        <w:rPr>
          <w:rFonts w:ascii="Times New Roman" w:hAnsi="Times New Roman"/>
          <w:sz w:val="20"/>
          <w:szCs w:val="20"/>
        </w:rPr>
        <w:t xml:space="preserve"> and REC</w:t>
      </w:r>
      <w:r w:rsidRPr="00A6581B">
        <w:rPr>
          <w:rFonts w:ascii="Times New Roman" w:hAnsi="Times New Roman"/>
          <w:sz w:val="20"/>
          <w:szCs w:val="20"/>
        </w:rPr>
        <w:t xml:space="preserve">. The main functions of the PMU, following the </w:t>
      </w:r>
      <w:r w:rsidR="00C12AFD" w:rsidRPr="00A6581B">
        <w:rPr>
          <w:rFonts w:ascii="Times New Roman" w:hAnsi="Times New Roman"/>
          <w:sz w:val="20"/>
          <w:szCs w:val="20"/>
        </w:rPr>
        <w:t xml:space="preserve">guidance </w:t>
      </w:r>
      <w:r w:rsidRPr="00A6581B">
        <w:rPr>
          <w:rFonts w:ascii="Times New Roman" w:hAnsi="Times New Roman"/>
          <w:sz w:val="20"/>
          <w:szCs w:val="20"/>
        </w:rPr>
        <w:t>of the Project Steering Committee, are to ensure overall efficient management, coordination, implementation and monitoring of the project through the effective implementation of the annual work pl</w:t>
      </w:r>
      <w:r w:rsidR="00970263" w:rsidRPr="00A6581B">
        <w:rPr>
          <w:rFonts w:ascii="Times New Roman" w:hAnsi="Times New Roman"/>
          <w:sz w:val="20"/>
          <w:szCs w:val="20"/>
        </w:rPr>
        <w:t>ans and budgets (AWP/</w:t>
      </w:r>
      <w:proofErr w:type="spellStart"/>
      <w:r w:rsidR="00970263" w:rsidRPr="00A6581B">
        <w:rPr>
          <w:rFonts w:ascii="Times New Roman" w:hAnsi="Times New Roman"/>
          <w:sz w:val="20"/>
          <w:szCs w:val="20"/>
        </w:rPr>
        <w:t>Bs</w:t>
      </w:r>
      <w:proofErr w:type="spellEnd"/>
      <w:r w:rsidR="00970263" w:rsidRPr="00A6581B">
        <w:rPr>
          <w:rFonts w:ascii="Times New Roman" w:hAnsi="Times New Roman"/>
          <w:sz w:val="20"/>
          <w:szCs w:val="20"/>
        </w:rPr>
        <w:t>). The PM</w:t>
      </w:r>
      <w:r w:rsidRPr="00A6581B">
        <w:rPr>
          <w:rFonts w:ascii="Times New Roman" w:hAnsi="Times New Roman"/>
          <w:sz w:val="20"/>
          <w:szCs w:val="20"/>
        </w:rPr>
        <w:t xml:space="preserve">U will be composed of a Project Coordinator (PC) who will work </w:t>
      </w:r>
      <w:r w:rsidR="00277747" w:rsidRPr="00A6581B">
        <w:rPr>
          <w:rFonts w:ascii="Times New Roman" w:hAnsi="Times New Roman"/>
          <w:sz w:val="20"/>
          <w:szCs w:val="20"/>
        </w:rPr>
        <w:t>part</w:t>
      </w:r>
      <w:r w:rsidRPr="00A6581B">
        <w:rPr>
          <w:rFonts w:ascii="Times New Roman" w:hAnsi="Times New Roman"/>
          <w:sz w:val="20"/>
          <w:szCs w:val="20"/>
        </w:rPr>
        <w:t>-time for the projec</w:t>
      </w:r>
      <w:r w:rsidR="00970263" w:rsidRPr="00A6581B">
        <w:rPr>
          <w:rFonts w:ascii="Times New Roman" w:hAnsi="Times New Roman"/>
          <w:sz w:val="20"/>
          <w:szCs w:val="20"/>
        </w:rPr>
        <w:t xml:space="preserve">t lifetime.  </w:t>
      </w:r>
      <w:r w:rsidR="006A387D">
        <w:rPr>
          <w:rFonts w:ascii="Times New Roman" w:hAnsi="Times New Roman"/>
          <w:sz w:val="20"/>
          <w:szCs w:val="20"/>
        </w:rPr>
        <w:t xml:space="preserve">The </w:t>
      </w:r>
      <w:r w:rsidR="00F93A2A" w:rsidRPr="00A6581B">
        <w:rPr>
          <w:rFonts w:ascii="Times New Roman" w:hAnsi="Times New Roman"/>
          <w:sz w:val="20"/>
          <w:szCs w:val="20"/>
        </w:rPr>
        <w:t xml:space="preserve">PC </w:t>
      </w:r>
      <w:proofErr w:type="gramStart"/>
      <w:r w:rsidR="00F93A2A" w:rsidRPr="00A6581B">
        <w:rPr>
          <w:rFonts w:ascii="Times New Roman" w:hAnsi="Times New Roman"/>
          <w:sz w:val="20"/>
          <w:szCs w:val="20"/>
        </w:rPr>
        <w:t>will be co-funded entirely by FAO and located in MEPA</w:t>
      </w:r>
      <w:proofErr w:type="gramEnd"/>
      <w:r w:rsidR="00F93A2A" w:rsidRPr="00A6581B">
        <w:rPr>
          <w:rFonts w:ascii="Times New Roman" w:hAnsi="Times New Roman"/>
          <w:sz w:val="20"/>
          <w:szCs w:val="20"/>
        </w:rPr>
        <w:t xml:space="preserve">. </w:t>
      </w:r>
      <w:r w:rsidR="00970263" w:rsidRPr="00A6581B">
        <w:rPr>
          <w:rFonts w:ascii="Times New Roman" w:hAnsi="Times New Roman"/>
          <w:sz w:val="20"/>
          <w:szCs w:val="20"/>
        </w:rPr>
        <w:t>In addition, the PM</w:t>
      </w:r>
      <w:r w:rsidRPr="00A6581B">
        <w:rPr>
          <w:rFonts w:ascii="Times New Roman" w:hAnsi="Times New Roman"/>
          <w:sz w:val="20"/>
          <w:szCs w:val="20"/>
        </w:rPr>
        <w:t xml:space="preserve">U will include </w:t>
      </w:r>
      <w:r w:rsidR="00A917A4" w:rsidRPr="00A6581B">
        <w:rPr>
          <w:rFonts w:ascii="Times New Roman" w:hAnsi="Times New Roman"/>
          <w:sz w:val="20"/>
          <w:szCs w:val="20"/>
        </w:rPr>
        <w:t xml:space="preserve">Administrative staff, finance officer, and M&amp;E specialist. </w:t>
      </w:r>
    </w:p>
    <w:p w14:paraId="7F8CA09C" w14:textId="77777777" w:rsidR="001D3EC5" w:rsidRPr="00A6581B" w:rsidRDefault="001D3EC5" w:rsidP="00A6581B">
      <w:pPr>
        <w:spacing w:after="0" w:line="240" w:lineRule="auto"/>
        <w:ind w:left="360"/>
        <w:rPr>
          <w:rFonts w:ascii="Times New Roman" w:hAnsi="Times New Roman"/>
          <w:sz w:val="20"/>
          <w:szCs w:val="20"/>
        </w:rPr>
      </w:pPr>
    </w:p>
    <w:p w14:paraId="0C540C3A" w14:textId="6D651F77" w:rsidR="005C1016" w:rsidRPr="00A6581B" w:rsidRDefault="00922D73" w:rsidP="00A6581B">
      <w:pPr>
        <w:spacing w:after="0" w:line="240" w:lineRule="auto"/>
        <w:ind w:left="360"/>
        <w:rPr>
          <w:rFonts w:ascii="Times New Roman" w:hAnsi="Times New Roman"/>
          <w:sz w:val="20"/>
          <w:szCs w:val="20"/>
        </w:rPr>
      </w:pPr>
      <w:r w:rsidRPr="00A6581B">
        <w:rPr>
          <w:rFonts w:ascii="Times New Roman" w:hAnsi="Times New Roman"/>
          <w:sz w:val="20"/>
          <w:szCs w:val="20"/>
        </w:rPr>
        <w:t xml:space="preserve">The </w:t>
      </w:r>
      <w:r w:rsidRPr="00174A7B">
        <w:rPr>
          <w:rFonts w:ascii="Times New Roman" w:hAnsi="Times New Roman"/>
          <w:b/>
          <w:sz w:val="20"/>
          <w:szCs w:val="20"/>
        </w:rPr>
        <w:t xml:space="preserve">Project Coordinator (PC) </w:t>
      </w:r>
      <w:r w:rsidRPr="00A6581B">
        <w:rPr>
          <w:rFonts w:ascii="Times New Roman" w:hAnsi="Times New Roman"/>
          <w:sz w:val="20"/>
          <w:szCs w:val="20"/>
        </w:rPr>
        <w:t xml:space="preserve">will be in charge of daily implementation, management, administration and technical supervision of the project, on behalf of the Operational partner and within the framework delineated by the PSC. S/he will be responsible, among others, for: </w:t>
      </w:r>
    </w:p>
    <w:p w14:paraId="0F65B1B7" w14:textId="77777777" w:rsidR="005C1016" w:rsidRPr="00A6581B" w:rsidRDefault="00922D73" w:rsidP="00CC6266">
      <w:pPr>
        <w:pStyle w:val="ListParagraph"/>
        <w:numPr>
          <w:ilvl w:val="0"/>
          <w:numId w:val="9"/>
        </w:numPr>
      </w:pPr>
      <w:r w:rsidRPr="00A6581B">
        <w:t xml:space="preserve">coordination with relevant initiatives; </w:t>
      </w:r>
    </w:p>
    <w:p w14:paraId="4B5F6623" w14:textId="77777777" w:rsidR="00CE7FCE" w:rsidRPr="00A6581B" w:rsidRDefault="00922D73" w:rsidP="00CC6266">
      <w:pPr>
        <w:pStyle w:val="ListParagraph"/>
        <w:numPr>
          <w:ilvl w:val="0"/>
          <w:numId w:val="9"/>
        </w:numPr>
      </w:pPr>
      <w:r w:rsidRPr="00A6581B">
        <w:t xml:space="preserve">ensuring a high level of collaboration among participating institutions and organizations at the national and local levels; </w:t>
      </w:r>
    </w:p>
    <w:p w14:paraId="25DE3072" w14:textId="77777777" w:rsidR="00CE7FCE" w:rsidRPr="00A6581B" w:rsidRDefault="00922D73" w:rsidP="00CC6266">
      <w:pPr>
        <w:pStyle w:val="ListParagraph"/>
        <w:numPr>
          <w:ilvl w:val="0"/>
          <w:numId w:val="9"/>
        </w:numPr>
      </w:pPr>
      <w:r w:rsidRPr="00A6581B">
        <w:lastRenderedPageBreak/>
        <w:t xml:space="preserve">ensuring compliance with all OPA provisions during the implementation, including on timely reporting and financial management; </w:t>
      </w:r>
    </w:p>
    <w:p w14:paraId="57F55630" w14:textId="77777777" w:rsidR="00CE7FCE" w:rsidRPr="00A6581B" w:rsidRDefault="00922D73" w:rsidP="00CC6266">
      <w:pPr>
        <w:pStyle w:val="ListParagraph"/>
        <w:numPr>
          <w:ilvl w:val="0"/>
          <w:numId w:val="9"/>
        </w:numPr>
      </w:pPr>
      <w:r w:rsidRPr="00A6581B">
        <w:t xml:space="preserve">coordination and close monitoring of the implementation of project activities; </w:t>
      </w:r>
    </w:p>
    <w:p w14:paraId="79F841EE" w14:textId="77777777" w:rsidR="00CE7FCE" w:rsidRPr="00A6581B" w:rsidRDefault="00922D73" w:rsidP="00CC6266">
      <w:pPr>
        <w:pStyle w:val="ListParagraph"/>
        <w:numPr>
          <w:ilvl w:val="0"/>
          <w:numId w:val="9"/>
        </w:numPr>
      </w:pPr>
      <w:r w:rsidRPr="00A6581B">
        <w:t xml:space="preserve">tracking the project’s progress and ensuring timely delivery of inputs and outputs; </w:t>
      </w:r>
    </w:p>
    <w:p w14:paraId="44064724" w14:textId="77777777" w:rsidR="00CE7FCE" w:rsidRPr="00A6581B" w:rsidRDefault="00922D73" w:rsidP="00CC6266">
      <w:pPr>
        <w:pStyle w:val="ListParagraph"/>
        <w:numPr>
          <w:ilvl w:val="0"/>
          <w:numId w:val="9"/>
        </w:numPr>
      </w:pPr>
      <w:r w:rsidRPr="00A6581B">
        <w:t xml:space="preserve">providing technical support and assessing the outputs of the project national consultantshired with GEF funds, as well as the products generated in the implementation of the project,; </w:t>
      </w:r>
    </w:p>
    <w:p w14:paraId="3FE3F756" w14:textId="77777777" w:rsidR="00CE7FCE" w:rsidRPr="00A6581B" w:rsidRDefault="00922D73" w:rsidP="00CC6266">
      <w:pPr>
        <w:pStyle w:val="ListParagraph"/>
        <w:numPr>
          <w:ilvl w:val="0"/>
          <w:numId w:val="9"/>
        </w:numPr>
      </w:pPr>
      <w:r w:rsidRPr="00A6581B">
        <w:t xml:space="preserve">approve and manage requests for provision of financial resources using provided format in OPA annexes; </w:t>
      </w:r>
    </w:p>
    <w:p w14:paraId="27946E1E" w14:textId="77777777" w:rsidR="00CE7FCE" w:rsidRPr="00A6581B" w:rsidRDefault="00922D73" w:rsidP="00CC6266">
      <w:pPr>
        <w:pStyle w:val="ListParagraph"/>
        <w:numPr>
          <w:ilvl w:val="0"/>
          <w:numId w:val="9"/>
        </w:numPr>
      </w:pPr>
      <w:r w:rsidRPr="00A6581B">
        <w:t xml:space="preserve">monitoring financial resources and accounting to ensure accuracy and reliability of financial reports; </w:t>
      </w:r>
    </w:p>
    <w:p w14:paraId="04514081" w14:textId="77777777" w:rsidR="00CE7FCE" w:rsidRPr="00A6581B" w:rsidRDefault="00922D73" w:rsidP="00CC6266">
      <w:pPr>
        <w:pStyle w:val="ListParagraph"/>
        <w:numPr>
          <w:ilvl w:val="0"/>
          <w:numId w:val="9"/>
        </w:numPr>
      </w:pPr>
      <w:r w:rsidRPr="00A6581B">
        <w:t xml:space="preserve">ensuring timely preparation and submission of requests for funds, financial and progress reports to FAO as per OPA reporting requirements; </w:t>
      </w:r>
    </w:p>
    <w:p w14:paraId="3C2452E8" w14:textId="77777777" w:rsidR="00FB7AD4" w:rsidRPr="00A6581B" w:rsidRDefault="00922D73" w:rsidP="00CC6266">
      <w:pPr>
        <w:pStyle w:val="ListParagraph"/>
        <w:numPr>
          <w:ilvl w:val="0"/>
          <w:numId w:val="9"/>
        </w:numPr>
      </w:pPr>
      <w:r w:rsidRPr="00A6581B">
        <w:t>maintaining documentation and evidence that describes the proper and prudent use</w:t>
      </w:r>
      <w:r w:rsidR="00FB7AD4" w:rsidRPr="00A6581B">
        <w:t xml:space="preserve"> of</w:t>
      </w:r>
      <w:r w:rsidRPr="00A6581B">
        <w:t xml:space="preserve"> project resources as per OPA provisions, including making available this supporting documentation to FAO and designated auditors when requested; </w:t>
      </w:r>
    </w:p>
    <w:p w14:paraId="588D510B" w14:textId="77777777" w:rsidR="00CE7FCE" w:rsidRPr="00A6581B" w:rsidRDefault="00922D73" w:rsidP="00CC6266">
      <w:pPr>
        <w:pStyle w:val="ListParagraph"/>
        <w:numPr>
          <w:ilvl w:val="0"/>
          <w:numId w:val="9"/>
        </w:numPr>
      </w:pPr>
      <w:r w:rsidRPr="00A6581B">
        <w:t xml:space="preserve">implementing and managing the project’s monitoring and communications plans; </w:t>
      </w:r>
    </w:p>
    <w:p w14:paraId="406AE6C4" w14:textId="77777777" w:rsidR="00CE7FCE" w:rsidRPr="00A6581B" w:rsidRDefault="00922D73" w:rsidP="00CC6266">
      <w:pPr>
        <w:pStyle w:val="ListParagraph"/>
        <w:numPr>
          <w:ilvl w:val="0"/>
          <w:numId w:val="9"/>
        </w:numPr>
      </w:pPr>
      <w:r w:rsidRPr="00A6581B">
        <w:t xml:space="preserve">organizing project workshops and meetings to monitor progress and preparing the Annual Budget and Work Plan; </w:t>
      </w:r>
    </w:p>
    <w:p w14:paraId="6023C9E3" w14:textId="77777777" w:rsidR="00CE7FCE" w:rsidRPr="00A6581B" w:rsidRDefault="00922D73" w:rsidP="00CC6266">
      <w:pPr>
        <w:pStyle w:val="ListParagraph"/>
        <w:numPr>
          <w:ilvl w:val="0"/>
          <w:numId w:val="9"/>
        </w:numPr>
      </w:pPr>
      <w:r w:rsidRPr="00A6581B">
        <w:t xml:space="preserve">submitting the six-monthly Project Progress Reports (PPRs) with the AWP/B to the PSC and FAO; </w:t>
      </w:r>
    </w:p>
    <w:p w14:paraId="5804FDC1" w14:textId="77777777" w:rsidR="00CE7FCE" w:rsidRPr="00A6581B" w:rsidRDefault="00922D73" w:rsidP="00CC6266">
      <w:pPr>
        <w:pStyle w:val="ListParagraph"/>
        <w:numPr>
          <w:ilvl w:val="0"/>
          <w:numId w:val="9"/>
        </w:numPr>
      </w:pPr>
      <w:r w:rsidRPr="00A6581B">
        <w:t xml:space="preserve">preparing the first draft of the Project Implementation Review (PIR); </w:t>
      </w:r>
    </w:p>
    <w:p w14:paraId="5287AB5B" w14:textId="77777777" w:rsidR="00CE7FCE" w:rsidRPr="00A6581B" w:rsidRDefault="00922D73" w:rsidP="00CC6266">
      <w:pPr>
        <w:pStyle w:val="ListParagraph"/>
        <w:numPr>
          <w:ilvl w:val="0"/>
          <w:numId w:val="9"/>
        </w:numPr>
      </w:pPr>
      <w:r w:rsidRPr="00A6581B">
        <w:t xml:space="preserve">supporting the organization of the mid-term and final evaluations in close coordination with the FAO Budget Holder and the FAO Independent Office of Evaluation (OED); </w:t>
      </w:r>
    </w:p>
    <w:p w14:paraId="39C59E85" w14:textId="77777777" w:rsidR="00CE7FCE" w:rsidRPr="00A6581B" w:rsidRDefault="00922D73" w:rsidP="00CC6266">
      <w:pPr>
        <w:pStyle w:val="ListParagraph"/>
        <w:numPr>
          <w:ilvl w:val="0"/>
          <w:numId w:val="9"/>
        </w:numPr>
      </w:pPr>
      <w:r w:rsidRPr="00A6581B">
        <w:t xml:space="preserve">submitting the OP six-monthly technical and financial reports to FAO and facilitate the information exchange between the OP and FAO, if needed; </w:t>
      </w:r>
    </w:p>
    <w:p w14:paraId="6D5F33B3" w14:textId="77777777" w:rsidR="005C1016" w:rsidRPr="00A6581B" w:rsidRDefault="000C10FA" w:rsidP="00CC6266">
      <w:pPr>
        <w:pStyle w:val="ListParagraph"/>
        <w:numPr>
          <w:ilvl w:val="0"/>
          <w:numId w:val="9"/>
        </w:numPr>
      </w:pPr>
      <w:r w:rsidRPr="00A6581B">
        <w:t>i</w:t>
      </w:r>
      <w:r w:rsidR="00922D73" w:rsidRPr="00A6581B">
        <w:t xml:space="preserve">nform the PSC and FAO of any delays and difficulties as they arise during the implementation to ensure timely corrective measure and support. </w:t>
      </w:r>
    </w:p>
    <w:p w14:paraId="33458D95" w14:textId="77777777" w:rsidR="00D059D8" w:rsidRDefault="00D059D8" w:rsidP="00174A7B">
      <w:pPr>
        <w:spacing w:after="0" w:line="240" w:lineRule="auto"/>
        <w:ind w:left="360"/>
        <w:rPr>
          <w:rFonts w:ascii="Times New Roman" w:hAnsi="Times New Roman"/>
          <w:sz w:val="20"/>
          <w:szCs w:val="20"/>
        </w:rPr>
      </w:pPr>
    </w:p>
    <w:p w14:paraId="01EF70AD" w14:textId="4CC17A2C" w:rsidR="00D059D8" w:rsidRDefault="00D059D8" w:rsidP="00174A7B">
      <w:pPr>
        <w:spacing w:after="0" w:line="240" w:lineRule="auto"/>
        <w:ind w:left="360"/>
        <w:rPr>
          <w:rFonts w:ascii="Times New Roman" w:hAnsi="Times New Roman"/>
          <w:sz w:val="20"/>
          <w:szCs w:val="20"/>
        </w:rPr>
      </w:pPr>
      <w:r>
        <w:rPr>
          <w:rFonts w:ascii="Times New Roman" w:hAnsi="Times New Roman"/>
          <w:sz w:val="20"/>
          <w:szCs w:val="20"/>
        </w:rPr>
        <w:t xml:space="preserve">A part-time </w:t>
      </w:r>
      <w:r w:rsidRPr="00E80271">
        <w:rPr>
          <w:rFonts w:ascii="Times New Roman" w:hAnsi="Times New Roman"/>
          <w:b/>
          <w:sz w:val="20"/>
          <w:szCs w:val="20"/>
        </w:rPr>
        <w:t>Finance Assistant</w:t>
      </w:r>
      <w:r>
        <w:rPr>
          <w:rFonts w:ascii="Times New Roman" w:hAnsi="Times New Roman"/>
          <w:sz w:val="20"/>
          <w:szCs w:val="20"/>
        </w:rPr>
        <w:t xml:space="preserve"> </w:t>
      </w:r>
      <w:r w:rsidR="00DB6A82">
        <w:rPr>
          <w:rFonts w:ascii="Times New Roman" w:hAnsi="Times New Roman"/>
          <w:sz w:val="20"/>
          <w:szCs w:val="20"/>
        </w:rPr>
        <w:t xml:space="preserve">will </w:t>
      </w:r>
      <w:proofErr w:type="gramStart"/>
      <w:r w:rsidR="00DB6A82">
        <w:rPr>
          <w:rFonts w:ascii="Times New Roman" w:hAnsi="Times New Roman"/>
          <w:sz w:val="20"/>
          <w:szCs w:val="20"/>
        </w:rPr>
        <w:t>be hired</w:t>
      </w:r>
      <w:proofErr w:type="gramEnd"/>
      <w:r w:rsidR="00DB6A82">
        <w:rPr>
          <w:rFonts w:ascii="Times New Roman" w:hAnsi="Times New Roman"/>
          <w:sz w:val="20"/>
          <w:szCs w:val="20"/>
        </w:rPr>
        <w:t xml:space="preserve"> with GEF funds and will be seated in REC. The Assistant</w:t>
      </w:r>
      <w:r w:rsidR="00DB6A82" w:rsidRPr="00DB6A82">
        <w:rPr>
          <w:rFonts w:ascii="Times New Roman" w:hAnsi="Times New Roman"/>
          <w:sz w:val="20"/>
          <w:szCs w:val="20"/>
        </w:rPr>
        <w:t xml:space="preserve"> will be responsible for the financial management, contract and day-to-day operations of the project activities implemented by </w:t>
      </w:r>
      <w:r w:rsidR="00DB6A82">
        <w:rPr>
          <w:rFonts w:ascii="Times New Roman" w:hAnsi="Times New Roman"/>
          <w:sz w:val="20"/>
          <w:szCs w:val="20"/>
        </w:rPr>
        <w:t xml:space="preserve">the project. </w:t>
      </w:r>
      <w:r w:rsidR="00006A52">
        <w:rPr>
          <w:rFonts w:ascii="Times New Roman" w:hAnsi="Times New Roman"/>
          <w:sz w:val="20"/>
          <w:szCs w:val="20"/>
        </w:rPr>
        <w:t>S/he</w:t>
      </w:r>
      <w:r w:rsidR="00006A52" w:rsidRPr="00006A52">
        <w:rPr>
          <w:rFonts w:ascii="Times New Roman" w:hAnsi="Times New Roman"/>
          <w:sz w:val="20"/>
          <w:szCs w:val="20"/>
        </w:rPr>
        <w:t xml:space="preserve"> will be responsible for procurement and financial actions as well as their monitoring, documentation and </w:t>
      </w:r>
      <w:r w:rsidR="00006A52">
        <w:rPr>
          <w:rFonts w:ascii="Times New Roman" w:hAnsi="Times New Roman"/>
          <w:sz w:val="20"/>
          <w:szCs w:val="20"/>
        </w:rPr>
        <w:t>p</w:t>
      </w:r>
      <w:r w:rsidR="00006A52" w:rsidRPr="00006A52">
        <w:rPr>
          <w:rFonts w:ascii="Times New Roman" w:hAnsi="Times New Roman"/>
          <w:sz w:val="20"/>
          <w:szCs w:val="20"/>
        </w:rPr>
        <w:t>reparation of financial reports.</w:t>
      </w:r>
      <w:r w:rsidR="00006A52">
        <w:rPr>
          <w:rFonts w:ascii="Times New Roman" w:hAnsi="Times New Roman"/>
          <w:sz w:val="20"/>
          <w:szCs w:val="20"/>
        </w:rPr>
        <w:t xml:space="preserve"> </w:t>
      </w:r>
      <w:r w:rsidR="00DB6A82">
        <w:rPr>
          <w:rFonts w:ascii="Times New Roman" w:hAnsi="Times New Roman"/>
          <w:sz w:val="20"/>
          <w:szCs w:val="20"/>
        </w:rPr>
        <w:t>S/he</w:t>
      </w:r>
      <w:r w:rsidR="00DB6A82" w:rsidRPr="00DB6A82">
        <w:rPr>
          <w:rFonts w:ascii="Times New Roman" w:hAnsi="Times New Roman"/>
          <w:sz w:val="20"/>
          <w:szCs w:val="20"/>
        </w:rPr>
        <w:t xml:space="preserve"> will be responsible for the timely delivery of inputs needed to produce results.</w:t>
      </w:r>
    </w:p>
    <w:p w14:paraId="37891F0F" w14:textId="77777777" w:rsidR="00DB6A82" w:rsidRDefault="00DB6A82" w:rsidP="00174A7B">
      <w:pPr>
        <w:spacing w:after="0" w:line="240" w:lineRule="auto"/>
        <w:ind w:left="360"/>
        <w:rPr>
          <w:rFonts w:ascii="Times New Roman" w:hAnsi="Times New Roman"/>
          <w:sz w:val="20"/>
          <w:szCs w:val="20"/>
        </w:rPr>
      </w:pPr>
    </w:p>
    <w:p w14:paraId="24C03156" w14:textId="7AA3BDCF" w:rsidR="00DB6A82" w:rsidRPr="00174A7B" w:rsidRDefault="00D059D8" w:rsidP="00DB6A82">
      <w:pPr>
        <w:spacing w:after="0" w:line="240" w:lineRule="auto"/>
        <w:ind w:left="360"/>
        <w:rPr>
          <w:rFonts w:ascii="Times New Roman" w:hAnsi="Times New Roman"/>
          <w:sz w:val="20"/>
          <w:szCs w:val="20"/>
        </w:rPr>
      </w:pPr>
      <w:r>
        <w:rPr>
          <w:rFonts w:ascii="Times New Roman" w:hAnsi="Times New Roman"/>
          <w:sz w:val="20"/>
          <w:szCs w:val="20"/>
        </w:rPr>
        <w:t xml:space="preserve">A full time </w:t>
      </w:r>
      <w:r w:rsidRPr="00E80271">
        <w:rPr>
          <w:rFonts w:ascii="Times New Roman" w:hAnsi="Times New Roman"/>
          <w:b/>
          <w:sz w:val="20"/>
          <w:szCs w:val="20"/>
        </w:rPr>
        <w:t>Administrative Assistant</w:t>
      </w:r>
      <w:r>
        <w:rPr>
          <w:rFonts w:ascii="Times New Roman" w:hAnsi="Times New Roman"/>
          <w:sz w:val="20"/>
          <w:szCs w:val="20"/>
        </w:rPr>
        <w:t xml:space="preserve"> </w:t>
      </w:r>
      <w:r w:rsidR="00E80271" w:rsidRPr="00E80271">
        <w:rPr>
          <w:rFonts w:ascii="Times New Roman" w:hAnsi="Times New Roman"/>
          <w:sz w:val="20"/>
          <w:szCs w:val="20"/>
        </w:rPr>
        <w:t xml:space="preserve">will provide direct interpretation services when needed </w:t>
      </w:r>
      <w:r w:rsidR="00E80271">
        <w:rPr>
          <w:rFonts w:ascii="Times New Roman" w:hAnsi="Times New Roman"/>
          <w:sz w:val="20"/>
          <w:szCs w:val="20"/>
        </w:rPr>
        <w:t xml:space="preserve">for day-today operations of the project and </w:t>
      </w:r>
      <w:r w:rsidR="00E80271" w:rsidRPr="00E80271">
        <w:rPr>
          <w:rFonts w:ascii="Times New Roman" w:hAnsi="Times New Roman"/>
          <w:sz w:val="20"/>
          <w:szCs w:val="20"/>
        </w:rPr>
        <w:t>in project meetings, workshops and other events related to project. Provide other support to PIU such as preparing/typing documents and meeting arrangements.</w:t>
      </w:r>
      <w:r w:rsidR="00E80271">
        <w:rPr>
          <w:rFonts w:ascii="Times New Roman" w:hAnsi="Times New Roman"/>
          <w:sz w:val="20"/>
          <w:szCs w:val="20"/>
        </w:rPr>
        <w:t xml:space="preserve"> S/he will p</w:t>
      </w:r>
      <w:r w:rsidR="00DB6A82" w:rsidRPr="00174A7B">
        <w:rPr>
          <w:rFonts w:ascii="Times New Roman" w:hAnsi="Times New Roman"/>
          <w:sz w:val="20"/>
          <w:szCs w:val="20"/>
        </w:rPr>
        <w:t>rovide other support to PMU such as preparing/typing documents and meeting arrangements.</w:t>
      </w:r>
    </w:p>
    <w:p w14:paraId="34ACFA12" w14:textId="77777777" w:rsidR="00DB6A82" w:rsidRDefault="00DB6A82" w:rsidP="00174A7B">
      <w:pPr>
        <w:spacing w:after="0" w:line="240" w:lineRule="auto"/>
        <w:ind w:left="360"/>
        <w:rPr>
          <w:rFonts w:ascii="Times New Roman" w:hAnsi="Times New Roman"/>
          <w:sz w:val="20"/>
          <w:szCs w:val="20"/>
        </w:rPr>
      </w:pPr>
    </w:p>
    <w:p w14:paraId="03681B04" w14:textId="29667131" w:rsidR="00174A7B" w:rsidRPr="00174A7B" w:rsidRDefault="00174A7B" w:rsidP="00174A7B">
      <w:pPr>
        <w:spacing w:after="0" w:line="240" w:lineRule="auto"/>
        <w:ind w:left="360"/>
        <w:rPr>
          <w:rFonts w:ascii="Times New Roman" w:hAnsi="Times New Roman"/>
          <w:sz w:val="20"/>
          <w:szCs w:val="20"/>
        </w:rPr>
      </w:pPr>
      <w:r w:rsidRPr="00174A7B">
        <w:rPr>
          <w:rFonts w:ascii="Times New Roman" w:hAnsi="Times New Roman"/>
          <w:sz w:val="20"/>
          <w:szCs w:val="20"/>
        </w:rPr>
        <w:t xml:space="preserve">A part-time </w:t>
      </w:r>
      <w:r w:rsidR="00DB6A82">
        <w:rPr>
          <w:rFonts w:ascii="Times New Roman" w:hAnsi="Times New Roman"/>
          <w:b/>
          <w:sz w:val="20"/>
          <w:szCs w:val="20"/>
        </w:rPr>
        <w:t>Translator</w:t>
      </w:r>
      <w:r w:rsidRPr="00174A7B">
        <w:rPr>
          <w:rFonts w:ascii="Times New Roman" w:hAnsi="Times New Roman"/>
          <w:sz w:val="20"/>
          <w:szCs w:val="20"/>
        </w:rPr>
        <w:t xml:space="preserve"> will be hired with project funds and placed at the PMU in REC. Translator/secretary will closely work with the Project Coordination Unit, under direct supervision of PC. Translator/secretary will be responsible for direct translation services to the project team on a daily basis, for project related documents such as progress reports, work plans, terms of references and other materials and correspondence, project meetings, workshops and other events related to project. </w:t>
      </w:r>
    </w:p>
    <w:p w14:paraId="784F3CA1" w14:textId="77777777" w:rsidR="005C1016" w:rsidRPr="00A6581B" w:rsidRDefault="005C1016" w:rsidP="00A6581B">
      <w:pPr>
        <w:spacing w:after="0" w:line="240" w:lineRule="auto"/>
        <w:ind w:left="360"/>
        <w:rPr>
          <w:rFonts w:ascii="Times New Roman" w:hAnsi="Times New Roman"/>
          <w:sz w:val="20"/>
          <w:szCs w:val="20"/>
        </w:rPr>
      </w:pPr>
    </w:p>
    <w:p w14:paraId="12D5EE31" w14:textId="33574D2E" w:rsidR="002075A9" w:rsidRPr="00A6581B" w:rsidRDefault="009C006F" w:rsidP="00A6581B">
      <w:pPr>
        <w:spacing w:after="0" w:line="240" w:lineRule="auto"/>
        <w:ind w:left="360"/>
        <w:rPr>
          <w:rFonts w:ascii="Times New Roman" w:hAnsi="Times New Roman"/>
          <w:noProof/>
          <w:sz w:val="20"/>
          <w:szCs w:val="20"/>
          <w:lang w:eastAsia="en-GB"/>
        </w:rPr>
      </w:pPr>
      <w:r w:rsidRPr="00A6581B">
        <w:rPr>
          <w:rFonts w:ascii="Times New Roman" w:hAnsi="Times New Roman"/>
          <w:noProof/>
          <w:sz w:val="20"/>
          <w:szCs w:val="20"/>
          <w:lang w:eastAsia="en-GB"/>
        </w:rPr>
        <w:t>The Food and Agriculture Organization (FAO) will be the GEF Implementing Agency</w:t>
      </w:r>
      <w:r w:rsidR="002075A9" w:rsidRPr="00A6581B">
        <w:rPr>
          <w:rFonts w:ascii="Times New Roman" w:hAnsi="Times New Roman"/>
          <w:noProof/>
          <w:sz w:val="20"/>
          <w:szCs w:val="20"/>
          <w:lang w:eastAsia="en-GB"/>
        </w:rPr>
        <w:t xml:space="preserve"> (IA)</w:t>
      </w:r>
      <w:r w:rsidRPr="00A6581B">
        <w:rPr>
          <w:rFonts w:ascii="Times New Roman" w:hAnsi="Times New Roman"/>
          <w:noProof/>
          <w:sz w:val="20"/>
          <w:szCs w:val="20"/>
          <w:lang w:eastAsia="en-GB"/>
        </w:rPr>
        <w:t xml:space="preserve"> for the Project, providing project cycle management</w:t>
      </w:r>
      <w:r w:rsidR="00FB49BB" w:rsidRPr="00A6581B">
        <w:rPr>
          <w:rFonts w:ascii="Times New Roman" w:hAnsi="Times New Roman"/>
          <w:noProof/>
          <w:sz w:val="20"/>
          <w:szCs w:val="20"/>
          <w:lang w:eastAsia="en-GB"/>
        </w:rPr>
        <w:t xml:space="preserve"> and support</w:t>
      </w:r>
      <w:r w:rsidRPr="00A6581B">
        <w:rPr>
          <w:rFonts w:ascii="Times New Roman" w:hAnsi="Times New Roman"/>
          <w:noProof/>
          <w:sz w:val="20"/>
          <w:szCs w:val="20"/>
          <w:lang w:eastAsia="en-GB"/>
        </w:rPr>
        <w:t xml:space="preserve"> services as established in the GEF Policy. </w:t>
      </w:r>
      <w:r w:rsidR="002075A9" w:rsidRPr="00A6581B">
        <w:rPr>
          <w:rFonts w:ascii="Times New Roman" w:hAnsi="Times New Roman"/>
          <w:noProof/>
          <w:sz w:val="20"/>
          <w:szCs w:val="20"/>
          <w:lang w:eastAsia="en-GB"/>
        </w:rPr>
        <w:t>As the</w:t>
      </w:r>
      <w:r w:rsidRPr="00A6581B">
        <w:rPr>
          <w:rFonts w:ascii="Times New Roman" w:hAnsi="Times New Roman"/>
          <w:noProof/>
          <w:sz w:val="20"/>
          <w:szCs w:val="20"/>
          <w:lang w:eastAsia="en-GB"/>
        </w:rPr>
        <w:t xml:space="preserve"> GEF IA, </w:t>
      </w:r>
      <w:r w:rsidR="002075A9" w:rsidRPr="00A6581B">
        <w:rPr>
          <w:rFonts w:ascii="Times New Roman" w:hAnsi="Times New Roman"/>
          <w:noProof/>
          <w:sz w:val="20"/>
          <w:szCs w:val="20"/>
          <w:lang w:eastAsia="en-GB"/>
        </w:rPr>
        <w:t xml:space="preserve">FAO holds </w:t>
      </w:r>
      <w:r w:rsidRPr="00A6581B">
        <w:rPr>
          <w:rFonts w:ascii="Times New Roman" w:hAnsi="Times New Roman"/>
          <w:noProof/>
          <w:sz w:val="20"/>
          <w:szCs w:val="20"/>
          <w:lang w:eastAsia="en-GB"/>
        </w:rPr>
        <w:t xml:space="preserve">overall accountability and responsibility to the GEF for delivery of the results. </w:t>
      </w:r>
      <w:r w:rsidR="002075A9" w:rsidRPr="00A6581B">
        <w:rPr>
          <w:rFonts w:ascii="Times New Roman" w:hAnsi="Times New Roman"/>
          <w:noProof/>
          <w:sz w:val="20"/>
          <w:szCs w:val="20"/>
          <w:lang w:eastAsia="en-GB"/>
        </w:rPr>
        <w:t xml:space="preserve">In the IA role, </w:t>
      </w:r>
      <w:r w:rsidRPr="00A6581B">
        <w:rPr>
          <w:rFonts w:ascii="Times New Roman" w:hAnsi="Times New Roman"/>
          <w:noProof/>
          <w:sz w:val="20"/>
          <w:szCs w:val="20"/>
          <w:lang w:eastAsia="en-GB"/>
        </w:rPr>
        <w:t>FAO wil</w:t>
      </w:r>
      <w:r w:rsidR="002075A9" w:rsidRPr="00A6581B">
        <w:rPr>
          <w:rFonts w:ascii="Times New Roman" w:hAnsi="Times New Roman"/>
          <w:noProof/>
          <w:sz w:val="20"/>
          <w:szCs w:val="20"/>
          <w:lang w:eastAsia="en-GB"/>
        </w:rPr>
        <w:t xml:space="preserve">l utilize the GEF fees to </w:t>
      </w:r>
      <w:r w:rsidR="00A15300" w:rsidRPr="00A6581B">
        <w:rPr>
          <w:rFonts w:ascii="Times New Roman" w:hAnsi="Times New Roman"/>
          <w:noProof/>
          <w:sz w:val="20"/>
          <w:szCs w:val="20"/>
          <w:lang w:eastAsia="en-GB"/>
        </w:rPr>
        <w:t>deploy</w:t>
      </w:r>
      <w:r w:rsidR="002075A9" w:rsidRPr="00A6581B">
        <w:rPr>
          <w:rFonts w:ascii="Times New Roman" w:hAnsi="Times New Roman"/>
          <w:noProof/>
          <w:sz w:val="20"/>
          <w:szCs w:val="20"/>
          <w:lang w:eastAsia="en-GB"/>
        </w:rPr>
        <w:t xml:space="preserve"> </w:t>
      </w:r>
      <w:r w:rsidR="00A6581B">
        <w:rPr>
          <w:rFonts w:ascii="Times New Roman" w:hAnsi="Times New Roman"/>
          <w:noProof/>
          <w:sz w:val="20"/>
          <w:szCs w:val="20"/>
          <w:lang w:eastAsia="en-GB"/>
        </w:rPr>
        <w:t>four</w:t>
      </w:r>
      <w:r w:rsidR="00A6581B" w:rsidRPr="00A6581B">
        <w:rPr>
          <w:rFonts w:ascii="Times New Roman" w:hAnsi="Times New Roman"/>
          <w:noProof/>
          <w:sz w:val="20"/>
          <w:szCs w:val="20"/>
          <w:lang w:eastAsia="en-GB"/>
        </w:rPr>
        <w:t xml:space="preserve"> </w:t>
      </w:r>
      <w:r w:rsidR="002075A9" w:rsidRPr="00A6581B">
        <w:rPr>
          <w:rFonts w:ascii="Times New Roman" w:hAnsi="Times New Roman"/>
          <w:noProof/>
          <w:sz w:val="20"/>
          <w:szCs w:val="20"/>
          <w:lang w:eastAsia="en-GB"/>
        </w:rPr>
        <w:t>different actors within the organization to support the project</w:t>
      </w:r>
      <w:r w:rsidR="005C0610" w:rsidRPr="00A6581B">
        <w:rPr>
          <w:rFonts w:ascii="Times New Roman" w:hAnsi="Times New Roman"/>
          <w:noProof/>
          <w:sz w:val="20"/>
          <w:szCs w:val="20"/>
          <w:lang w:eastAsia="en-GB"/>
        </w:rPr>
        <w:t xml:space="preserve"> (see Annex </w:t>
      </w:r>
      <w:r w:rsidR="00A6581B" w:rsidRPr="00A6581B">
        <w:rPr>
          <w:rFonts w:ascii="Times New Roman" w:hAnsi="Times New Roman"/>
          <w:noProof/>
          <w:sz w:val="20"/>
          <w:szCs w:val="20"/>
          <w:lang w:eastAsia="en-GB"/>
        </w:rPr>
        <w:t xml:space="preserve">K </w:t>
      </w:r>
      <w:r w:rsidR="005C0610" w:rsidRPr="00A6581B">
        <w:rPr>
          <w:rFonts w:ascii="Times New Roman" w:hAnsi="Times New Roman"/>
          <w:noProof/>
          <w:sz w:val="20"/>
          <w:szCs w:val="20"/>
          <w:lang w:eastAsia="en-GB"/>
        </w:rPr>
        <w:t>for details)</w:t>
      </w:r>
      <w:r w:rsidR="002075A9" w:rsidRPr="00A6581B">
        <w:rPr>
          <w:rFonts w:ascii="Times New Roman" w:hAnsi="Times New Roman"/>
          <w:noProof/>
          <w:sz w:val="20"/>
          <w:szCs w:val="20"/>
          <w:lang w:eastAsia="en-GB"/>
        </w:rPr>
        <w:t xml:space="preserve">: </w:t>
      </w:r>
    </w:p>
    <w:p w14:paraId="341F9176" w14:textId="77777777" w:rsidR="002075A9" w:rsidRPr="00A6581B" w:rsidRDefault="002075A9" w:rsidP="00CC6266">
      <w:pPr>
        <w:pStyle w:val="ListParagraph"/>
        <w:numPr>
          <w:ilvl w:val="0"/>
          <w:numId w:val="59"/>
        </w:numPr>
      </w:pPr>
      <w:r w:rsidRPr="00A6581B">
        <w:t xml:space="preserve">the Budget Holder, which is usually the most decentralized FAO office, will provide oversight of day to day project execution; </w:t>
      </w:r>
    </w:p>
    <w:p w14:paraId="3A1C3688" w14:textId="162E0CB6" w:rsidR="002075A9" w:rsidRPr="00A6581B" w:rsidRDefault="002075A9" w:rsidP="00CC6266">
      <w:pPr>
        <w:pStyle w:val="ListParagraph"/>
        <w:numPr>
          <w:ilvl w:val="0"/>
          <w:numId w:val="59"/>
        </w:numPr>
      </w:pPr>
      <w:r w:rsidRPr="00A6581B">
        <w:t xml:space="preserve">the Lead Technical Officer(s), drawn from across FAO will provide oversight/support to the projects </w:t>
      </w:r>
      <w:r w:rsidR="009C006F" w:rsidRPr="00A6581B">
        <w:t>technical</w:t>
      </w:r>
      <w:r w:rsidRPr="00A6581B">
        <w:t xml:space="preserve"> work in coordination with government representatives participating in the Project Steering Committee;</w:t>
      </w:r>
    </w:p>
    <w:p w14:paraId="4C68F469" w14:textId="3738AAE3" w:rsidR="00A6581B" w:rsidRDefault="007C5A5F" w:rsidP="00CC6266">
      <w:pPr>
        <w:pStyle w:val="ListParagraph"/>
        <w:numPr>
          <w:ilvl w:val="0"/>
          <w:numId w:val="59"/>
        </w:numPr>
      </w:pPr>
      <w:r>
        <w:t xml:space="preserve">PC </w:t>
      </w:r>
      <w:r w:rsidR="00A6581B" w:rsidRPr="00A6581B">
        <w:t xml:space="preserve">for the duration of the project; </w:t>
      </w:r>
    </w:p>
    <w:p w14:paraId="6764D100" w14:textId="6390FDE4" w:rsidR="009C006F" w:rsidRPr="00A6581B" w:rsidRDefault="002075A9" w:rsidP="00CC6266">
      <w:pPr>
        <w:pStyle w:val="ListParagraph"/>
        <w:numPr>
          <w:ilvl w:val="0"/>
          <w:numId w:val="59"/>
        </w:numPr>
      </w:pPr>
      <w:r w:rsidRPr="00A6581B">
        <w:t>the Funding Liasion Office</w:t>
      </w:r>
      <w:r w:rsidR="00A15300" w:rsidRPr="00A6581B">
        <w:t>r(s)</w:t>
      </w:r>
      <w:r w:rsidRPr="00A6581B">
        <w:t xml:space="preserve"> within FAO  will monitor and support the project cycle to ensure</w:t>
      </w:r>
      <w:r w:rsidR="009C006F" w:rsidRPr="00A6581B">
        <w:t xml:space="preserve"> that the project is being carried out</w:t>
      </w:r>
      <w:r w:rsidRPr="00A6581B">
        <w:t xml:space="preserve"> and reporting done</w:t>
      </w:r>
      <w:r w:rsidR="009C006F" w:rsidRPr="00A6581B">
        <w:t xml:space="preserve"> in accordance with agreed standards and requirements.</w:t>
      </w:r>
    </w:p>
    <w:p w14:paraId="6726225D" w14:textId="77777777" w:rsidR="009C006F" w:rsidRPr="00A6581B" w:rsidRDefault="009C006F" w:rsidP="00A6581B">
      <w:pPr>
        <w:spacing w:after="0"/>
        <w:rPr>
          <w:rFonts w:ascii="Times New Roman" w:hAnsi="Times New Roman"/>
          <w:noProof/>
          <w:sz w:val="20"/>
          <w:szCs w:val="20"/>
          <w:lang w:eastAsia="en-GB"/>
        </w:rPr>
      </w:pPr>
      <w:r w:rsidRPr="00A6581B">
        <w:rPr>
          <w:rFonts w:ascii="Times New Roman" w:hAnsi="Times New Roman"/>
          <w:noProof/>
          <w:sz w:val="20"/>
          <w:szCs w:val="20"/>
          <w:lang w:eastAsia="en-GB"/>
        </w:rPr>
        <w:t>FAO responsibilities, as GEF agency, will include:</w:t>
      </w:r>
    </w:p>
    <w:p w14:paraId="3D013B87" w14:textId="77777777" w:rsidR="009C006F" w:rsidRPr="00A6581B" w:rsidRDefault="009C006F" w:rsidP="00CC6266">
      <w:pPr>
        <w:pStyle w:val="ListParagraph"/>
        <w:numPr>
          <w:ilvl w:val="1"/>
          <w:numId w:val="60"/>
        </w:numPr>
      </w:pPr>
      <w:r w:rsidRPr="00A6581B">
        <w:t xml:space="preserve">Administrate funds from GEF in accordance with the rules and procedures of FAO; </w:t>
      </w:r>
    </w:p>
    <w:p w14:paraId="7355798A" w14:textId="77777777" w:rsidR="009C006F" w:rsidRPr="00A6581B" w:rsidRDefault="009C006F" w:rsidP="00CC6266">
      <w:pPr>
        <w:pStyle w:val="ListParagraph"/>
        <w:numPr>
          <w:ilvl w:val="1"/>
          <w:numId w:val="60"/>
        </w:numPr>
      </w:pPr>
      <w:r w:rsidRPr="00A6581B">
        <w:t>Oversee project implementation in accordance with the project document, work plans, budgets, agreements with co-financiers, Operational Partners Agreement(s)and other rules and procedures of FAO;</w:t>
      </w:r>
    </w:p>
    <w:p w14:paraId="3124989F" w14:textId="77777777" w:rsidR="009C006F" w:rsidRPr="00A6581B" w:rsidRDefault="009C006F" w:rsidP="00CC6266">
      <w:pPr>
        <w:pStyle w:val="ListParagraph"/>
        <w:numPr>
          <w:ilvl w:val="1"/>
          <w:numId w:val="60"/>
        </w:numPr>
      </w:pPr>
      <w:r w:rsidRPr="00A6581B">
        <w:t>Provide technical guidance to ensure that appropriate technical quality is applied to all activities concerned;</w:t>
      </w:r>
    </w:p>
    <w:p w14:paraId="63FFDE68" w14:textId="77777777" w:rsidR="009C006F" w:rsidRPr="00A6581B" w:rsidRDefault="009C006F" w:rsidP="00CC6266">
      <w:pPr>
        <w:pStyle w:val="ListParagraph"/>
        <w:numPr>
          <w:ilvl w:val="1"/>
          <w:numId w:val="60"/>
        </w:numPr>
      </w:pPr>
      <w:r w:rsidRPr="00A6581B">
        <w:t>Conduct at least one supervision mission per year; and</w:t>
      </w:r>
    </w:p>
    <w:p w14:paraId="6A042308" w14:textId="77777777" w:rsidR="000C10FA" w:rsidRPr="00A6581B" w:rsidRDefault="009C006F" w:rsidP="00CC6266">
      <w:pPr>
        <w:pStyle w:val="ListParagraph"/>
        <w:numPr>
          <w:ilvl w:val="1"/>
          <w:numId w:val="60"/>
        </w:numPr>
      </w:pPr>
      <w:r w:rsidRPr="00A6581B">
        <w:t>Report</w:t>
      </w:r>
      <w:r w:rsidR="000C10FA" w:rsidRPr="00A6581B">
        <w:t>ing</w:t>
      </w:r>
      <w:r w:rsidRPr="00A6581B">
        <w:t xml:space="preserve"> to the GEF Secretariat and Evalua</w:t>
      </w:r>
      <w:r w:rsidR="000C10FA" w:rsidRPr="00A6581B">
        <w:t xml:space="preserve">tion Office, through the annual </w:t>
      </w:r>
      <w:r w:rsidRPr="00A6581B">
        <w:t>Project Implementation</w:t>
      </w:r>
      <w:r w:rsidR="000C10FA" w:rsidRPr="00A6581B">
        <w:t xml:space="preserve"> Review, the Mid Term Review, the Terminal Evaluation and the Project Closure Report on project progress;</w:t>
      </w:r>
    </w:p>
    <w:p w14:paraId="3BC0CF49" w14:textId="77777777" w:rsidR="009C006F" w:rsidRPr="00A6581B" w:rsidRDefault="000C10FA" w:rsidP="00CC6266">
      <w:pPr>
        <w:pStyle w:val="ListParagraph"/>
        <w:numPr>
          <w:ilvl w:val="1"/>
          <w:numId w:val="60"/>
        </w:numPr>
      </w:pPr>
      <w:r w:rsidRPr="00A6581B">
        <w:t>Financial reporting</w:t>
      </w:r>
      <w:r w:rsidR="009C006F" w:rsidRPr="00A6581B">
        <w:t xml:space="preserve"> to the GEF Trustee.</w:t>
      </w:r>
    </w:p>
    <w:p w14:paraId="603385A1" w14:textId="77777777" w:rsidR="00FE75F6" w:rsidRPr="00A6581B" w:rsidRDefault="00521B6B" w:rsidP="003D7BF3">
      <w:pPr>
        <w:pStyle w:val="Heading3"/>
        <w:jc w:val="both"/>
        <w:rPr>
          <w:sz w:val="20"/>
          <w:szCs w:val="20"/>
        </w:rPr>
      </w:pPr>
      <w:bookmarkStart w:id="193" w:name="_Toc26879676"/>
      <w:r w:rsidRPr="00A6581B">
        <w:rPr>
          <w:sz w:val="20"/>
          <w:szCs w:val="20"/>
        </w:rPr>
        <w:lastRenderedPageBreak/>
        <w:t xml:space="preserve">6.b </w:t>
      </w:r>
      <w:r w:rsidR="00FE046B" w:rsidRPr="00A6581B">
        <w:rPr>
          <w:sz w:val="20"/>
          <w:szCs w:val="20"/>
        </w:rPr>
        <w:t>C</w:t>
      </w:r>
      <w:r w:rsidR="00FE75F6" w:rsidRPr="00A6581B">
        <w:rPr>
          <w:sz w:val="20"/>
          <w:szCs w:val="20"/>
        </w:rPr>
        <w:t>oordination with other relevant GEF-financed projects and other initiatives.</w:t>
      </w:r>
      <w:bookmarkEnd w:id="193"/>
      <w:r w:rsidR="0035017D" w:rsidRPr="00A6581B">
        <w:rPr>
          <w:sz w:val="20"/>
          <w:szCs w:val="20"/>
        </w:rPr>
        <w:t xml:space="preserve"> </w:t>
      </w:r>
    </w:p>
    <w:p w14:paraId="339A6554" w14:textId="77777777" w:rsidR="00BD1B02" w:rsidRPr="00A6581B" w:rsidRDefault="00BD1B02" w:rsidP="00CC6266">
      <w:pPr>
        <w:shd w:val="clear" w:color="auto" w:fill="FFFFFF"/>
        <w:spacing w:after="0"/>
        <w:jc w:val="both"/>
        <w:outlineLvl w:val="0"/>
        <w:rPr>
          <w:rFonts w:ascii="Times New Roman" w:eastAsia="Times New Roman" w:hAnsi="Times New Roman"/>
          <w:sz w:val="20"/>
          <w:szCs w:val="20"/>
        </w:rPr>
      </w:pPr>
    </w:p>
    <w:p w14:paraId="452E1A50" w14:textId="77777777" w:rsidR="00BD1B02" w:rsidRPr="00CC6266" w:rsidRDefault="00BD1B02" w:rsidP="00CC6266">
      <w:pPr>
        <w:rPr>
          <w:rFonts w:ascii="Times New Roman" w:hAnsi="Times New Roman"/>
          <w:noProof/>
          <w:sz w:val="20"/>
          <w:szCs w:val="20"/>
          <w:lang w:eastAsia="en-GB"/>
        </w:rPr>
      </w:pPr>
      <w:r w:rsidRPr="00CC6266">
        <w:rPr>
          <w:rFonts w:ascii="Times New Roman" w:hAnsi="Times New Roman"/>
          <w:noProof/>
          <w:sz w:val="20"/>
          <w:szCs w:val="20"/>
          <w:lang w:eastAsia="en-GB"/>
        </w:rPr>
        <w:t xml:space="preserve">MEPA and FAO will be directly responsible for the project coordination. FAO will ensure coordination and synergies with the activities of international partners and their initiatives, whereas MEPA will be in charge of the coordination of the project activities with the national partners and their initiatives at local, regional and central levels.  </w:t>
      </w:r>
    </w:p>
    <w:p w14:paraId="61B70A99" w14:textId="77777777" w:rsidR="00BD1B02" w:rsidRPr="00CC6266" w:rsidRDefault="00BD1B02" w:rsidP="00CC6266">
      <w:pPr>
        <w:rPr>
          <w:rFonts w:ascii="Times New Roman" w:hAnsi="Times New Roman"/>
          <w:noProof/>
          <w:sz w:val="20"/>
          <w:szCs w:val="20"/>
          <w:lang w:eastAsia="en-GB"/>
        </w:rPr>
      </w:pPr>
      <w:r w:rsidRPr="00CC6266">
        <w:rPr>
          <w:rFonts w:ascii="Times New Roman" w:hAnsi="Times New Roman"/>
          <w:noProof/>
          <w:sz w:val="20"/>
          <w:szCs w:val="20"/>
          <w:lang w:eastAsia="en-GB"/>
        </w:rPr>
        <w:t>The proposed project will be part of a series of activities supporting rural areas in addressing challenges related to the natural resource management, land degradation and impact of the climate change. MEPA will ensure close coordination with these activities, including the following:</w:t>
      </w:r>
    </w:p>
    <w:p w14:paraId="07BC0589" w14:textId="1EC2B215" w:rsidR="00BD1B02" w:rsidRDefault="00BD1B02" w:rsidP="003D7BF3">
      <w:pPr>
        <w:pStyle w:val="GEFFieldtoFillout"/>
        <w:shd w:val="clear" w:color="auto" w:fill="FFFFFF"/>
        <w:ind w:left="0"/>
        <w:jc w:val="both"/>
        <w:rPr>
          <w:color w:val="auto"/>
          <w:sz w:val="20"/>
          <w:szCs w:val="20"/>
        </w:rPr>
      </w:pPr>
      <w:r w:rsidRPr="003D7BF3">
        <w:rPr>
          <w:b/>
          <w:color w:val="auto"/>
          <w:sz w:val="20"/>
          <w:szCs w:val="20"/>
        </w:rPr>
        <w:t xml:space="preserve">Project </w:t>
      </w:r>
      <w:r w:rsidRPr="003D7BF3">
        <w:rPr>
          <w:b/>
          <w:i/>
          <w:color w:val="auto"/>
          <w:sz w:val="20"/>
          <w:szCs w:val="20"/>
        </w:rPr>
        <w:t>“Generating Economic and Environmental Benefits from Sustainable Land Management for Vulnerable Rural Communities of Georgia”</w:t>
      </w:r>
      <w:r w:rsidRPr="003D7BF3">
        <w:rPr>
          <w:b/>
          <w:color w:val="auto"/>
          <w:sz w:val="20"/>
          <w:szCs w:val="20"/>
        </w:rPr>
        <w:t xml:space="preserve"> </w:t>
      </w:r>
      <w:r w:rsidRPr="003D7BF3">
        <w:rPr>
          <w:color w:val="auto"/>
          <w:sz w:val="20"/>
          <w:szCs w:val="20"/>
        </w:rPr>
        <w:t xml:space="preserve">(GEF CEO Approved on 26-Jan-2018) is a USD 1,452,968 GEF initiative, led by UNEP, and has a duration of 3 years (GEF ID: 9730). The project aims to develop and strengthen sustainable land management (SLM/LDN) practices and build capacity at municipal scale for their application for the protection of natural capital in Georgia. This objective </w:t>
      </w:r>
      <w:proofErr w:type="gramStart"/>
      <w:r w:rsidRPr="003D7BF3">
        <w:rPr>
          <w:color w:val="auto"/>
          <w:sz w:val="20"/>
          <w:szCs w:val="20"/>
        </w:rPr>
        <w:t>will be carried out</w:t>
      </w:r>
      <w:proofErr w:type="gramEnd"/>
      <w:r w:rsidRPr="003D7BF3">
        <w:rPr>
          <w:color w:val="auto"/>
          <w:sz w:val="20"/>
          <w:szCs w:val="20"/>
        </w:rPr>
        <w:t xml:space="preserve"> through three components, as follows: </w:t>
      </w:r>
    </w:p>
    <w:p w14:paraId="2E368641" w14:textId="77777777" w:rsidR="00FB65B0" w:rsidRPr="003D7BF3" w:rsidRDefault="00FB65B0" w:rsidP="003D7BF3">
      <w:pPr>
        <w:pStyle w:val="GEFFieldtoFillout"/>
        <w:shd w:val="clear" w:color="auto" w:fill="FFFFFF"/>
        <w:ind w:left="0"/>
        <w:jc w:val="both"/>
        <w:rPr>
          <w:color w:val="auto"/>
          <w:sz w:val="20"/>
          <w:szCs w:val="20"/>
        </w:rPr>
      </w:pPr>
    </w:p>
    <w:p w14:paraId="532CFB76" w14:textId="3A767657" w:rsidR="00BD1B02" w:rsidRDefault="00BD1B02" w:rsidP="003D7BF3">
      <w:pPr>
        <w:pStyle w:val="GEFFieldtoFillout"/>
        <w:shd w:val="clear" w:color="auto" w:fill="FFFFFF"/>
        <w:ind w:left="0"/>
        <w:jc w:val="both"/>
        <w:rPr>
          <w:color w:val="auto"/>
          <w:sz w:val="20"/>
          <w:szCs w:val="20"/>
        </w:rPr>
      </w:pPr>
      <w:r w:rsidRPr="003D7BF3">
        <w:rPr>
          <w:b/>
          <w:color w:val="auto"/>
          <w:sz w:val="20"/>
          <w:szCs w:val="20"/>
        </w:rPr>
        <w:t>Components 1</w:t>
      </w:r>
      <w:r w:rsidRPr="003D7BF3">
        <w:rPr>
          <w:color w:val="auto"/>
          <w:sz w:val="20"/>
          <w:szCs w:val="20"/>
        </w:rPr>
        <w:t>: Creating an enabling environment at municipal scale for achieving Land Degradation Neutrality (LDN) country voluntary target. This first component will map land degradation trends and establish an LDN local baseline. Moreover, it will establish local multi-stakeholder groups, develop LDN target setting programs along with LDN local transformative projects/programmes of actions. Lastly, it will develop integrated land use plans for pilot municipalities</w:t>
      </w:r>
    </w:p>
    <w:p w14:paraId="6DA6B41B" w14:textId="77777777" w:rsidR="00FB65B0" w:rsidRPr="003D7BF3" w:rsidRDefault="00FB65B0" w:rsidP="003D7BF3">
      <w:pPr>
        <w:pStyle w:val="GEFFieldtoFillout"/>
        <w:shd w:val="clear" w:color="auto" w:fill="FFFFFF"/>
        <w:ind w:left="0"/>
        <w:jc w:val="both"/>
        <w:rPr>
          <w:color w:val="auto"/>
          <w:sz w:val="20"/>
          <w:szCs w:val="20"/>
        </w:rPr>
      </w:pPr>
    </w:p>
    <w:p w14:paraId="7FB7BB86" w14:textId="52AB1B21" w:rsidR="00BD1B02" w:rsidRDefault="00BD1B02" w:rsidP="003D7BF3">
      <w:pPr>
        <w:pStyle w:val="GEFFieldtoFillout"/>
        <w:shd w:val="clear" w:color="auto" w:fill="FFFFFF"/>
        <w:ind w:left="0"/>
        <w:jc w:val="both"/>
        <w:rPr>
          <w:color w:val="auto"/>
          <w:sz w:val="20"/>
          <w:szCs w:val="20"/>
        </w:rPr>
      </w:pPr>
      <w:r w:rsidRPr="003D7BF3">
        <w:rPr>
          <w:b/>
          <w:color w:val="auto"/>
          <w:sz w:val="20"/>
          <w:szCs w:val="20"/>
        </w:rPr>
        <w:t xml:space="preserve">Components 2: </w:t>
      </w:r>
      <w:r w:rsidRPr="003D7BF3">
        <w:rPr>
          <w:color w:val="auto"/>
          <w:sz w:val="20"/>
          <w:szCs w:val="20"/>
        </w:rPr>
        <w:t xml:space="preserve">Pilot implementation of measures avoiding degradation, intensifying sustainable land management practices and land rehabilitation to improve ecosystem functions and services. Component 2 will identify local measures to prevent changes in the characteristic of soil, wind erosion, salinization and loss of natural fertility of soil. Secondly, it will sequester 15,500 t CO2-eq through restoration of 10,000 ha of degraded land. Subsequently, the capacity of communities and farmers on SLM/LDN </w:t>
      </w:r>
      <w:proofErr w:type="gramStart"/>
      <w:r w:rsidRPr="003D7BF3">
        <w:rPr>
          <w:color w:val="auto"/>
          <w:sz w:val="20"/>
          <w:szCs w:val="20"/>
        </w:rPr>
        <w:t>will be improved</w:t>
      </w:r>
      <w:proofErr w:type="gramEnd"/>
      <w:r w:rsidRPr="003D7BF3">
        <w:rPr>
          <w:color w:val="auto"/>
          <w:sz w:val="20"/>
          <w:szCs w:val="20"/>
        </w:rPr>
        <w:t xml:space="preserve">. Fourthly, </w:t>
      </w:r>
      <w:proofErr w:type="gramStart"/>
      <w:r w:rsidRPr="003D7BF3">
        <w:rPr>
          <w:color w:val="auto"/>
          <w:sz w:val="20"/>
          <w:szCs w:val="20"/>
        </w:rPr>
        <w:t>required changes will be defined by local farmers/ farmers’ associations once current agriculture practices are assessed</w:t>
      </w:r>
      <w:proofErr w:type="gramEnd"/>
      <w:r w:rsidRPr="003D7BF3">
        <w:rPr>
          <w:color w:val="auto"/>
          <w:sz w:val="20"/>
          <w:szCs w:val="20"/>
        </w:rPr>
        <w:t>. Ultimately, this component will promote market access mechanisms.</w:t>
      </w:r>
    </w:p>
    <w:p w14:paraId="093CB3A2" w14:textId="77777777" w:rsidR="00FB65B0" w:rsidRPr="003D7BF3" w:rsidRDefault="00FB65B0" w:rsidP="003D7BF3">
      <w:pPr>
        <w:pStyle w:val="GEFFieldtoFillout"/>
        <w:shd w:val="clear" w:color="auto" w:fill="FFFFFF"/>
        <w:ind w:left="0"/>
        <w:jc w:val="both"/>
        <w:rPr>
          <w:color w:val="auto"/>
          <w:sz w:val="20"/>
          <w:szCs w:val="20"/>
        </w:rPr>
      </w:pPr>
    </w:p>
    <w:p w14:paraId="46A205D4" w14:textId="77777777" w:rsidR="00BD1B02" w:rsidRPr="003D7BF3" w:rsidRDefault="00BD1B02" w:rsidP="003D7BF3">
      <w:pPr>
        <w:pStyle w:val="GEFFieldtoFillout"/>
        <w:shd w:val="clear" w:color="auto" w:fill="FFFFFF"/>
        <w:ind w:left="0"/>
        <w:jc w:val="both"/>
        <w:rPr>
          <w:color w:val="auto"/>
          <w:sz w:val="20"/>
          <w:szCs w:val="20"/>
        </w:rPr>
      </w:pPr>
      <w:r w:rsidRPr="003D7BF3">
        <w:rPr>
          <w:b/>
          <w:color w:val="auto"/>
          <w:sz w:val="20"/>
          <w:szCs w:val="20"/>
        </w:rPr>
        <w:t>Components 3:</w:t>
      </w:r>
      <w:r w:rsidRPr="003D7BF3">
        <w:rPr>
          <w:color w:val="auto"/>
          <w:sz w:val="20"/>
          <w:szCs w:val="20"/>
        </w:rPr>
        <w:t xml:space="preserve"> Knowledge management and capacity building. Component 3 will capture and disseminate best practices for SLM/LDN, create a web based national SLM/LDN knowledge management hub, conduct awareness-raising campaigns on SLM/LDN planning and implementation, develop compelling cases for economic benefits derived from SLM/LDN, and provide trainings to decision makers.</w:t>
      </w:r>
    </w:p>
    <w:p w14:paraId="50C6837C" w14:textId="77777777" w:rsidR="00BD1B02" w:rsidRPr="003D7BF3" w:rsidRDefault="00BD1B02" w:rsidP="003D7BF3">
      <w:pPr>
        <w:pStyle w:val="GEFFieldtoFillout"/>
        <w:shd w:val="clear" w:color="auto" w:fill="FFFFFF"/>
        <w:ind w:left="0"/>
        <w:jc w:val="both"/>
        <w:rPr>
          <w:color w:val="auto"/>
          <w:sz w:val="20"/>
          <w:szCs w:val="20"/>
        </w:rPr>
      </w:pPr>
    </w:p>
    <w:p w14:paraId="6AAF1458" w14:textId="77777777" w:rsidR="00BD1B02" w:rsidRPr="003D7BF3" w:rsidRDefault="00BD1B02" w:rsidP="003D7BF3">
      <w:pPr>
        <w:pStyle w:val="GEFFieldtoFillout"/>
        <w:shd w:val="clear" w:color="auto" w:fill="FFFFFF"/>
        <w:ind w:left="0"/>
        <w:jc w:val="both"/>
        <w:rPr>
          <w:b/>
          <w:color w:val="auto"/>
          <w:sz w:val="20"/>
          <w:szCs w:val="20"/>
        </w:rPr>
      </w:pPr>
      <w:r w:rsidRPr="003D7BF3">
        <w:rPr>
          <w:b/>
          <w:color w:val="auto"/>
          <w:sz w:val="20"/>
          <w:szCs w:val="20"/>
        </w:rPr>
        <w:t>UN Joint Programme for Gender Equality in Georgia</w:t>
      </w:r>
      <w:r w:rsidRPr="003D7BF3">
        <w:rPr>
          <w:color w:val="auto"/>
          <w:sz w:val="20"/>
          <w:szCs w:val="20"/>
        </w:rPr>
        <w:t xml:space="preserve"> (The second phase of the programme </w:t>
      </w:r>
      <w:proofErr w:type="gramStart"/>
      <w:r w:rsidRPr="003D7BF3">
        <w:rPr>
          <w:color w:val="auto"/>
          <w:sz w:val="20"/>
          <w:szCs w:val="20"/>
        </w:rPr>
        <w:t>was launched</w:t>
      </w:r>
      <w:proofErr w:type="gramEnd"/>
      <w:r w:rsidRPr="003D7BF3">
        <w:rPr>
          <w:color w:val="auto"/>
          <w:sz w:val="20"/>
          <w:szCs w:val="20"/>
        </w:rPr>
        <w:t xml:space="preserve"> in 2015 and will continue through 2020.)</w:t>
      </w:r>
    </w:p>
    <w:p w14:paraId="59AC6E2D" w14:textId="77777777" w:rsidR="00DB1D27" w:rsidRPr="003D7BF3" w:rsidRDefault="00DB1D27" w:rsidP="003D7BF3">
      <w:pPr>
        <w:jc w:val="both"/>
        <w:rPr>
          <w:rFonts w:ascii="Times New Roman" w:hAnsi="Times New Roman"/>
          <w:sz w:val="20"/>
          <w:szCs w:val="20"/>
        </w:rPr>
      </w:pPr>
    </w:p>
    <w:p w14:paraId="470B9801" w14:textId="77777777" w:rsidR="00147CDC" w:rsidRPr="003D7BF3" w:rsidRDefault="009178FB" w:rsidP="003D7BF3">
      <w:pPr>
        <w:pStyle w:val="Heading2"/>
        <w:jc w:val="both"/>
        <w:rPr>
          <w:sz w:val="20"/>
          <w:szCs w:val="20"/>
        </w:rPr>
      </w:pPr>
      <w:bookmarkStart w:id="194" w:name="_Toc26879677"/>
      <w:bookmarkStart w:id="195" w:name="_Toc10550567"/>
      <w:bookmarkStart w:id="196" w:name="_Toc10550655"/>
      <w:bookmarkStart w:id="197" w:name="_Toc10552998"/>
      <w:bookmarkStart w:id="198" w:name="_Toc10554541"/>
      <w:bookmarkStart w:id="199" w:name="_Toc10554609"/>
      <w:bookmarkStart w:id="200" w:name="_Toc12612952"/>
      <w:r w:rsidRPr="003D7BF3">
        <w:rPr>
          <w:sz w:val="20"/>
          <w:szCs w:val="20"/>
        </w:rPr>
        <w:t>7</w:t>
      </w:r>
      <w:r w:rsidR="00FE75F6" w:rsidRPr="003D7BF3">
        <w:rPr>
          <w:i/>
          <w:sz w:val="20"/>
          <w:szCs w:val="20"/>
        </w:rPr>
        <w:t xml:space="preserve">. </w:t>
      </w:r>
      <w:r w:rsidR="00FE75F6" w:rsidRPr="003D7BF3">
        <w:rPr>
          <w:sz w:val="20"/>
          <w:szCs w:val="20"/>
        </w:rPr>
        <w:t>Consistency with National Priorities.</w:t>
      </w:r>
      <w:bookmarkEnd w:id="194"/>
      <w:r w:rsidR="00FE75F6" w:rsidRPr="003D7BF3">
        <w:rPr>
          <w:sz w:val="20"/>
          <w:szCs w:val="20"/>
        </w:rPr>
        <w:t xml:space="preserve"> </w:t>
      </w:r>
    </w:p>
    <w:bookmarkEnd w:id="195"/>
    <w:bookmarkEnd w:id="196"/>
    <w:bookmarkEnd w:id="197"/>
    <w:bookmarkEnd w:id="198"/>
    <w:bookmarkEnd w:id="199"/>
    <w:bookmarkEnd w:id="200"/>
    <w:p w14:paraId="585E3874" w14:textId="77777777" w:rsidR="00CC6266" w:rsidRDefault="00CC6266" w:rsidP="00CC6266">
      <w:pPr>
        <w:spacing w:after="0"/>
        <w:rPr>
          <w:rFonts w:ascii="Times New Roman" w:hAnsi="Times New Roman"/>
          <w:sz w:val="20"/>
          <w:szCs w:val="20"/>
        </w:rPr>
      </w:pPr>
    </w:p>
    <w:p w14:paraId="0108EA6C" w14:textId="633B5994" w:rsidR="00CC6266" w:rsidRDefault="00CC6266" w:rsidP="0096042A">
      <w:pPr>
        <w:pStyle w:val="GEFFieldtoFillout"/>
        <w:shd w:val="clear" w:color="auto" w:fill="FFFFFF"/>
        <w:ind w:left="0"/>
        <w:jc w:val="both"/>
        <w:rPr>
          <w:color w:val="auto"/>
          <w:sz w:val="20"/>
          <w:szCs w:val="20"/>
        </w:rPr>
      </w:pPr>
      <w:r w:rsidRPr="0096042A">
        <w:rPr>
          <w:color w:val="auto"/>
          <w:sz w:val="20"/>
          <w:szCs w:val="20"/>
        </w:rPr>
        <w:t>Describe the consistency of the project with national strategies and plans or reports and assessments under relevant conventions from below:</w:t>
      </w:r>
    </w:p>
    <w:p w14:paraId="76E86020" w14:textId="77777777" w:rsidR="0096042A" w:rsidRPr="0096042A" w:rsidRDefault="0096042A" w:rsidP="0096042A">
      <w:pPr>
        <w:pStyle w:val="GEFFieldtoFillout"/>
        <w:shd w:val="clear" w:color="auto" w:fill="FFFFFF"/>
        <w:ind w:left="0"/>
        <w:jc w:val="both"/>
        <w:rPr>
          <w:color w:val="auto"/>
          <w:sz w:val="20"/>
          <w:szCs w:val="20"/>
        </w:rPr>
      </w:pPr>
    </w:p>
    <w:p w14:paraId="4E15DEE6" w14:textId="77777777"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The proposed project will support government efforts to achieve LDN and as co-benefits will facilitate improvement of grassland biodiversity and carbon capture. In this regard, the project </w:t>
      </w:r>
      <w:proofErr w:type="gramStart"/>
      <w:r w:rsidRPr="0096042A">
        <w:rPr>
          <w:color w:val="auto"/>
          <w:sz w:val="20"/>
          <w:szCs w:val="20"/>
        </w:rPr>
        <w:t>is aligned</w:t>
      </w:r>
      <w:proofErr w:type="gramEnd"/>
      <w:r w:rsidRPr="0096042A">
        <w:rPr>
          <w:color w:val="auto"/>
          <w:sz w:val="20"/>
          <w:szCs w:val="20"/>
        </w:rPr>
        <w:t xml:space="preserve"> with the following national priorities:</w:t>
      </w:r>
    </w:p>
    <w:p w14:paraId="2A0916A2" w14:textId="77777777" w:rsidR="0096042A" w:rsidRDefault="0096042A" w:rsidP="0096042A">
      <w:pPr>
        <w:pStyle w:val="GEFFieldtoFillout"/>
        <w:shd w:val="clear" w:color="auto" w:fill="FFFFFF"/>
        <w:ind w:left="0"/>
        <w:jc w:val="both"/>
        <w:rPr>
          <w:color w:val="auto"/>
          <w:sz w:val="20"/>
          <w:szCs w:val="20"/>
        </w:rPr>
      </w:pPr>
    </w:p>
    <w:p w14:paraId="38150ED1" w14:textId="1520E54A" w:rsidR="00CC6266" w:rsidRPr="0096042A" w:rsidRDefault="00CC6266" w:rsidP="0096042A">
      <w:pPr>
        <w:pStyle w:val="GEFFieldtoFillout"/>
        <w:shd w:val="clear" w:color="auto" w:fill="FFFFFF"/>
        <w:ind w:left="0"/>
        <w:jc w:val="both"/>
        <w:rPr>
          <w:b/>
          <w:color w:val="auto"/>
          <w:sz w:val="20"/>
          <w:szCs w:val="20"/>
        </w:rPr>
      </w:pPr>
      <w:r w:rsidRPr="0096042A">
        <w:rPr>
          <w:b/>
          <w:color w:val="auto"/>
          <w:sz w:val="20"/>
          <w:szCs w:val="20"/>
        </w:rPr>
        <w:t>National Target Setting to achieve Land Degradation Neutrality</w:t>
      </w:r>
    </w:p>
    <w:p w14:paraId="0F50440D" w14:textId="77777777"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The project will support implementation of one of the five National Targets, namely Target 1 “”Integrate LDN principles into national policies, strategies, and planning documentation” and Target 4 “Degraded land will be rehabilitated”. Currently, Georgia has no accurate national data on three LDN indicators: land cover, land productivity, and carbon stocks above and below ground. The data provided by LDN TSP </w:t>
      </w:r>
      <w:proofErr w:type="gramStart"/>
      <w:r w:rsidRPr="0096042A">
        <w:rPr>
          <w:color w:val="auto"/>
          <w:sz w:val="20"/>
          <w:szCs w:val="20"/>
        </w:rPr>
        <w:t>was assigned</w:t>
      </w:r>
      <w:proofErr w:type="gramEnd"/>
      <w:r w:rsidRPr="0096042A">
        <w:rPr>
          <w:color w:val="auto"/>
          <w:sz w:val="20"/>
          <w:szCs w:val="20"/>
        </w:rPr>
        <w:t xml:space="preserve"> for setting baseline situation. The project will use FAO’s tools to develop data on land cover and land productivity (Output 2.1.1).</w:t>
      </w:r>
    </w:p>
    <w:p w14:paraId="55530707" w14:textId="77777777" w:rsidR="00CC6266" w:rsidRPr="0096042A" w:rsidRDefault="00CC6266" w:rsidP="0096042A">
      <w:pPr>
        <w:pStyle w:val="GEFFieldtoFillout"/>
        <w:shd w:val="clear" w:color="auto" w:fill="FFFFFF"/>
        <w:ind w:left="0"/>
        <w:jc w:val="both"/>
        <w:rPr>
          <w:color w:val="auto"/>
          <w:sz w:val="20"/>
          <w:szCs w:val="20"/>
        </w:rPr>
      </w:pPr>
    </w:p>
    <w:p w14:paraId="154F5375" w14:textId="21CAD0FA" w:rsidR="00CC6266"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Carbon stocks above and below ground: The national assessment using global defaults </w:t>
      </w:r>
      <w:proofErr w:type="gramStart"/>
      <w:r w:rsidRPr="0096042A">
        <w:rPr>
          <w:color w:val="auto"/>
          <w:sz w:val="20"/>
          <w:szCs w:val="20"/>
        </w:rPr>
        <w:t>is now being carried out</w:t>
      </w:r>
      <w:proofErr w:type="gramEnd"/>
      <w:r w:rsidRPr="0096042A">
        <w:rPr>
          <w:color w:val="auto"/>
          <w:sz w:val="20"/>
          <w:szCs w:val="20"/>
        </w:rPr>
        <w:t xml:space="preserve"> and the map will be ready at the end of 2019. Assessments done for the LDN indicator on carbon stocks above and below ground shows that changing land cover type causes decreasing amount of carbon.</w:t>
      </w:r>
    </w:p>
    <w:p w14:paraId="7CBFCBFA" w14:textId="77777777" w:rsidR="0096042A" w:rsidRPr="0096042A" w:rsidRDefault="0096042A" w:rsidP="0096042A">
      <w:pPr>
        <w:pStyle w:val="GEFFieldtoFillout"/>
        <w:shd w:val="clear" w:color="auto" w:fill="FFFFFF"/>
        <w:ind w:left="0"/>
        <w:jc w:val="both"/>
        <w:rPr>
          <w:color w:val="auto"/>
          <w:sz w:val="20"/>
          <w:szCs w:val="20"/>
        </w:rPr>
      </w:pPr>
    </w:p>
    <w:p w14:paraId="1F4173D7" w14:textId="77777777"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As an example of SOC (soil organic carbon) in the country: </w:t>
      </w:r>
      <w:proofErr w:type="spellStart"/>
      <w:r w:rsidRPr="0096042A">
        <w:rPr>
          <w:color w:val="auto"/>
          <w:sz w:val="20"/>
          <w:szCs w:val="20"/>
        </w:rPr>
        <w:t>Dedoplistskaro</w:t>
      </w:r>
      <w:proofErr w:type="spellEnd"/>
      <w:r w:rsidRPr="0096042A">
        <w:rPr>
          <w:color w:val="auto"/>
          <w:sz w:val="20"/>
          <w:szCs w:val="20"/>
        </w:rPr>
        <w:t xml:space="preserve"> municipality was selected as one of the priority regions Second National Communication (NC-2) to the UNFCCC for which in-depth assessments were conducted given significant threat of desertification in this area. NC-2 showed that the depth of humus in agricultural lands (which was highly productive in the past) is being significantly decreased </w:t>
      </w:r>
      <w:proofErr w:type="gramStart"/>
      <w:r w:rsidRPr="0096042A">
        <w:rPr>
          <w:color w:val="auto"/>
          <w:sz w:val="20"/>
          <w:szCs w:val="20"/>
        </w:rPr>
        <w:t>as a result</w:t>
      </w:r>
      <w:proofErr w:type="gramEnd"/>
      <w:r w:rsidRPr="0096042A">
        <w:rPr>
          <w:color w:val="auto"/>
          <w:sz w:val="20"/>
          <w:szCs w:val="20"/>
        </w:rPr>
        <w:t xml:space="preserve"> of growing wind erosion. As an example, the humus content in </w:t>
      </w:r>
      <w:proofErr w:type="spellStart"/>
      <w:r w:rsidRPr="0096042A">
        <w:rPr>
          <w:color w:val="auto"/>
          <w:sz w:val="20"/>
          <w:szCs w:val="20"/>
        </w:rPr>
        <w:t>Shiraki</w:t>
      </w:r>
      <w:proofErr w:type="spellEnd"/>
      <w:r w:rsidRPr="0096042A">
        <w:rPr>
          <w:color w:val="auto"/>
          <w:sz w:val="20"/>
          <w:szCs w:val="20"/>
        </w:rPr>
        <w:t xml:space="preserve"> soils has decreased from 7.5% in 1983 to 3.2% in 2006, resulting in land fertility to </w:t>
      </w:r>
      <w:proofErr w:type="gramStart"/>
      <w:r w:rsidRPr="0096042A">
        <w:rPr>
          <w:color w:val="auto"/>
          <w:sz w:val="20"/>
          <w:szCs w:val="20"/>
        </w:rPr>
        <w:t>be almost halved</w:t>
      </w:r>
      <w:proofErr w:type="gramEnd"/>
      <w:r w:rsidRPr="0096042A">
        <w:rPr>
          <w:color w:val="auto"/>
          <w:sz w:val="20"/>
          <w:szCs w:val="20"/>
        </w:rPr>
        <w:t xml:space="preserve">. </w:t>
      </w:r>
    </w:p>
    <w:p w14:paraId="7715411C" w14:textId="77777777" w:rsidR="00CC6266" w:rsidRPr="0096042A" w:rsidRDefault="00CC6266" w:rsidP="0096042A">
      <w:pPr>
        <w:pStyle w:val="GEFFieldtoFillout"/>
        <w:shd w:val="clear" w:color="auto" w:fill="FFFFFF"/>
        <w:ind w:left="0"/>
        <w:jc w:val="both"/>
        <w:rPr>
          <w:color w:val="auto"/>
          <w:sz w:val="20"/>
          <w:szCs w:val="20"/>
        </w:rPr>
      </w:pPr>
    </w:p>
    <w:p w14:paraId="2D05CBC2" w14:textId="4018E6B1" w:rsidR="00CC6266" w:rsidRPr="0096042A" w:rsidRDefault="00CC6266" w:rsidP="0096042A">
      <w:pPr>
        <w:pStyle w:val="GEFFieldtoFillout"/>
        <w:shd w:val="clear" w:color="auto" w:fill="FFFFFF"/>
        <w:ind w:left="0"/>
        <w:jc w:val="both"/>
        <w:rPr>
          <w:b/>
          <w:color w:val="auto"/>
          <w:sz w:val="20"/>
          <w:szCs w:val="20"/>
        </w:rPr>
      </w:pPr>
      <w:r w:rsidRPr="0096042A">
        <w:rPr>
          <w:b/>
          <w:color w:val="auto"/>
          <w:sz w:val="20"/>
          <w:szCs w:val="20"/>
        </w:rPr>
        <w:lastRenderedPageBreak/>
        <w:t>Second National Action Program to Combat Desertification (29/Dec/2014)</w:t>
      </w:r>
    </w:p>
    <w:p w14:paraId="5266A459" w14:textId="667D140A" w:rsidR="00CC6266"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The proposed project will support the implementation of the following objectives: </w:t>
      </w:r>
    </w:p>
    <w:p w14:paraId="6776C3E8" w14:textId="77777777" w:rsidR="0096042A" w:rsidRPr="0096042A" w:rsidRDefault="0096042A" w:rsidP="0096042A">
      <w:pPr>
        <w:pStyle w:val="GEFFieldtoFillout"/>
        <w:shd w:val="clear" w:color="auto" w:fill="FFFFFF"/>
        <w:ind w:left="0"/>
        <w:jc w:val="both"/>
        <w:rPr>
          <w:color w:val="auto"/>
          <w:sz w:val="20"/>
          <w:szCs w:val="20"/>
        </w:rPr>
      </w:pPr>
    </w:p>
    <w:p w14:paraId="46BBC020" w14:textId="7272D378" w:rsidR="00CC6266"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Operational objective </w:t>
      </w:r>
      <w:proofErr w:type="gramStart"/>
      <w:r w:rsidRPr="0096042A">
        <w:rPr>
          <w:color w:val="auto"/>
          <w:sz w:val="20"/>
          <w:szCs w:val="20"/>
        </w:rPr>
        <w:t>2</w:t>
      </w:r>
      <w:proofErr w:type="gramEnd"/>
      <w:r w:rsidRPr="0096042A">
        <w:rPr>
          <w:color w:val="auto"/>
          <w:sz w:val="20"/>
          <w:szCs w:val="20"/>
        </w:rPr>
        <w:t>, on creating a policy framework for provision of favorable legal and institutional environment for decisions-making-to combat desertification/ land degradation and minimizing the negative effects of the drought. The project will support these efforts by developing National Policy of Georgia for Sustainable Management of Pastures, by drafting relevant law and sub-laws and developing institutional mechanisms for pasture management (Output 1.1.1, Output 1.1.2, Output 1.1.3, and Output 1.1.4).</w:t>
      </w:r>
    </w:p>
    <w:p w14:paraId="3A278A4C" w14:textId="77777777" w:rsidR="0096042A" w:rsidRPr="0096042A" w:rsidRDefault="0096042A" w:rsidP="0096042A">
      <w:pPr>
        <w:pStyle w:val="GEFFieldtoFillout"/>
        <w:shd w:val="clear" w:color="auto" w:fill="FFFFFF"/>
        <w:ind w:left="0"/>
        <w:jc w:val="both"/>
        <w:rPr>
          <w:color w:val="auto"/>
          <w:sz w:val="20"/>
          <w:szCs w:val="20"/>
        </w:rPr>
      </w:pPr>
    </w:p>
    <w:p w14:paraId="2BC664A4" w14:textId="0F89EE0D" w:rsidR="00CC6266" w:rsidRDefault="00CC6266" w:rsidP="0096042A">
      <w:pPr>
        <w:pStyle w:val="GEFFieldtoFillout"/>
        <w:shd w:val="clear" w:color="auto" w:fill="FFFFFF"/>
        <w:ind w:left="0"/>
        <w:jc w:val="both"/>
        <w:rPr>
          <w:color w:val="auto"/>
          <w:sz w:val="20"/>
          <w:szCs w:val="20"/>
        </w:rPr>
      </w:pPr>
      <w:r w:rsidRPr="0096042A">
        <w:rPr>
          <w:color w:val="auto"/>
          <w:sz w:val="20"/>
          <w:szCs w:val="20"/>
        </w:rPr>
        <w:t>Operational objective 3, regarding science, technology and knowledge, aims to carry out a national monitoring and vulnerability assessment on biophysical and socio-economic trends, to create databases on the basis of the most reliable data of biophysical, social and economic trends, as well as putting in place knowledge sharing systems. The proposed project will carry out an assessment of pastures in Georgia using FAO tools (Output 2.1.1)</w:t>
      </w:r>
    </w:p>
    <w:p w14:paraId="397E250A" w14:textId="77777777" w:rsidR="0096042A" w:rsidRPr="0096042A" w:rsidRDefault="0096042A" w:rsidP="0096042A">
      <w:pPr>
        <w:pStyle w:val="GEFFieldtoFillout"/>
        <w:shd w:val="clear" w:color="auto" w:fill="FFFFFF"/>
        <w:ind w:left="0"/>
        <w:jc w:val="both"/>
        <w:rPr>
          <w:color w:val="auto"/>
          <w:sz w:val="20"/>
          <w:szCs w:val="20"/>
        </w:rPr>
      </w:pPr>
    </w:p>
    <w:p w14:paraId="750FB952" w14:textId="6C63596F"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Operational objective </w:t>
      </w:r>
      <w:proofErr w:type="gramStart"/>
      <w:r w:rsidRPr="0096042A">
        <w:rPr>
          <w:color w:val="auto"/>
          <w:sz w:val="20"/>
          <w:szCs w:val="20"/>
        </w:rPr>
        <w:t>4</w:t>
      </w:r>
      <w:proofErr w:type="gramEnd"/>
      <w:r w:rsidRPr="0096042A">
        <w:rPr>
          <w:color w:val="auto"/>
          <w:sz w:val="20"/>
          <w:szCs w:val="20"/>
        </w:rPr>
        <w:t xml:space="preserve"> concerning capacity building will assess and renew national capacity building needs for the purpose of Global Environmental protection. The proposed project will build capacity at the national and local level for pasture management, provide knowledge materials and tools and mechanisms for scaling up and replication of the successful results of the </w:t>
      </w:r>
      <w:proofErr w:type="gramStart"/>
      <w:r w:rsidRPr="0096042A">
        <w:rPr>
          <w:color w:val="auto"/>
          <w:sz w:val="20"/>
          <w:szCs w:val="20"/>
        </w:rPr>
        <w:t>project(</w:t>
      </w:r>
      <w:proofErr w:type="gramEnd"/>
      <w:r w:rsidRPr="0096042A">
        <w:rPr>
          <w:color w:val="auto"/>
          <w:sz w:val="20"/>
          <w:szCs w:val="20"/>
        </w:rPr>
        <w:t xml:space="preserve"> Output 3.1.1, Output 3.1.2, Output 3.1.3, Output 3.1.4)</w:t>
      </w:r>
    </w:p>
    <w:p w14:paraId="3A6AEAA4" w14:textId="77777777" w:rsidR="00CC6266" w:rsidRPr="0096042A" w:rsidRDefault="00CC6266" w:rsidP="0096042A">
      <w:pPr>
        <w:pStyle w:val="GEFFieldtoFillout"/>
        <w:shd w:val="clear" w:color="auto" w:fill="FFFFFF"/>
        <w:ind w:left="0"/>
        <w:jc w:val="both"/>
        <w:rPr>
          <w:color w:val="auto"/>
          <w:sz w:val="20"/>
          <w:szCs w:val="20"/>
        </w:rPr>
      </w:pPr>
    </w:p>
    <w:p w14:paraId="77458582" w14:textId="33D4EA3C" w:rsidR="00CC6266" w:rsidRPr="0096042A" w:rsidRDefault="00CC6266" w:rsidP="0096042A">
      <w:pPr>
        <w:pStyle w:val="GEFFieldtoFillout"/>
        <w:shd w:val="clear" w:color="auto" w:fill="FFFFFF"/>
        <w:ind w:left="0"/>
        <w:jc w:val="both"/>
        <w:rPr>
          <w:b/>
          <w:color w:val="auto"/>
          <w:sz w:val="20"/>
          <w:szCs w:val="20"/>
        </w:rPr>
      </w:pPr>
      <w:r w:rsidRPr="0096042A">
        <w:rPr>
          <w:b/>
          <w:color w:val="auto"/>
          <w:sz w:val="20"/>
          <w:szCs w:val="20"/>
        </w:rPr>
        <w:t>National Biodiversity Strategy and Action Plan of Georgia (NBSAP) 2014 – 2020</w:t>
      </w:r>
    </w:p>
    <w:p w14:paraId="411FBCD8" w14:textId="7D3A8B89" w:rsidR="00CC6266"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The proposed project </w:t>
      </w:r>
      <w:proofErr w:type="gramStart"/>
      <w:r w:rsidRPr="0096042A">
        <w:rPr>
          <w:color w:val="auto"/>
          <w:sz w:val="20"/>
          <w:szCs w:val="20"/>
        </w:rPr>
        <w:t>is aligned</w:t>
      </w:r>
      <w:proofErr w:type="gramEnd"/>
      <w:r w:rsidRPr="0096042A">
        <w:rPr>
          <w:color w:val="auto"/>
          <w:sz w:val="20"/>
          <w:szCs w:val="20"/>
        </w:rPr>
        <w:t xml:space="preserve"> with the following targets of NBSAP (2014-2020) adopted by Government Decree on 8 May 2014:</w:t>
      </w:r>
    </w:p>
    <w:p w14:paraId="4A080D91" w14:textId="77777777" w:rsidR="0096042A" w:rsidRPr="0096042A" w:rsidRDefault="0096042A" w:rsidP="0096042A">
      <w:pPr>
        <w:pStyle w:val="GEFFieldtoFillout"/>
        <w:shd w:val="clear" w:color="auto" w:fill="FFFFFF"/>
        <w:ind w:left="0"/>
        <w:jc w:val="both"/>
        <w:rPr>
          <w:color w:val="auto"/>
          <w:sz w:val="20"/>
          <w:szCs w:val="20"/>
        </w:rPr>
      </w:pPr>
    </w:p>
    <w:p w14:paraId="799C849B" w14:textId="77777777"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National Target B.1. By 2020, negative factors directly affecting threatened natural habitats </w:t>
      </w:r>
      <w:proofErr w:type="gramStart"/>
      <w:r w:rsidRPr="0096042A">
        <w:rPr>
          <w:color w:val="auto"/>
          <w:sz w:val="20"/>
          <w:szCs w:val="20"/>
        </w:rPr>
        <w:t>have been significantly reduced</w:t>
      </w:r>
      <w:proofErr w:type="gramEnd"/>
      <w:r w:rsidRPr="0096042A">
        <w:rPr>
          <w:color w:val="auto"/>
          <w:sz w:val="20"/>
          <w:szCs w:val="20"/>
        </w:rPr>
        <w:t xml:space="preserve"> through the sustainable management of at least 60% of these habitats, including at least 60% of forests, 80% of wetlands and 70% of grasslands (Output 2.1.2, Output 2.1.3).</w:t>
      </w:r>
    </w:p>
    <w:p w14:paraId="04981BDC" w14:textId="0F3B35FC"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 xml:space="preserve">National Target B.4. By 2020, the management of agricultural ecosystems and natural grasslands </w:t>
      </w:r>
      <w:proofErr w:type="gramStart"/>
      <w:r w:rsidRPr="0096042A">
        <w:rPr>
          <w:color w:val="auto"/>
          <w:sz w:val="20"/>
          <w:szCs w:val="20"/>
        </w:rPr>
        <w:t>is improved</w:t>
      </w:r>
      <w:proofErr w:type="gramEnd"/>
      <w:r w:rsidRPr="0096042A">
        <w:rPr>
          <w:color w:val="auto"/>
          <w:sz w:val="20"/>
          <w:szCs w:val="20"/>
        </w:rPr>
        <w:t xml:space="preserve"> (Output 2.1.2, Output 2.1.3).</w:t>
      </w:r>
    </w:p>
    <w:p w14:paraId="6D92CB0D" w14:textId="77777777" w:rsidR="00CC6266" w:rsidRPr="0096042A" w:rsidRDefault="00CC6266" w:rsidP="0096042A">
      <w:pPr>
        <w:pStyle w:val="GEFFieldtoFillout"/>
        <w:shd w:val="clear" w:color="auto" w:fill="FFFFFF"/>
        <w:ind w:left="0"/>
        <w:jc w:val="both"/>
        <w:rPr>
          <w:color w:val="auto"/>
          <w:sz w:val="20"/>
          <w:szCs w:val="20"/>
        </w:rPr>
      </w:pPr>
    </w:p>
    <w:p w14:paraId="5A71699D" w14:textId="77777777" w:rsidR="00CC6266" w:rsidRPr="0096042A" w:rsidRDefault="00CC6266" w:rsidP="0096042A">
      <w:pPr>
        <w:pStyle w:val="GEFFieldtoFillout"/>
        <w:shd w:val="clear" w:color="auto" w:fill="FFFFFF"/>
        <w:ind w:left="0"/>
        <w:jc w:val="both"/>
        <w:rPr>
          <w:b/>
          <w:color w:val="auto"/>
          <w:sz w:val="20"/>
          <w:szCs w:val="20"/>
        </w:rPr>
      </w:pPr>
      <w:r w:rsidRPr="0096042A">
        <w:rPr>
          <w:b/>
          <w:color w:val="auto"/>
          <w:sz w:val="20"/>
          <w:szCs w:val="20"/>
        </w:rPr>
        <w:t>UNFCCC</w:t>
      </w:r>
    </w:p>
    <w:p w14:paraId="4BED89B2" w14:textId="1E0E7D87" w:rsidR="00CC6266" w:rsidRPr="0096042A" w:rsidRDefault="00CC6266" w:rsidP="0096042A">
      <w:pPr>
        <w:pStyle w:val="GEFFieldtoFillout"/>
        <w:shd w:val="clear" w:color="auto" w:fill="FFFFFF"/>
        <w:ind w:left="0"/>
        <w:jc w:val="both"/>
        <w:rPr>
          <w:color w:val="auto"/>
          <w:sz w:val="20"/>
          <w:szCs w:val="20"/>
        </w:rPr>
      </w:pPr>
      <w:r w:rsidRPr="0096042A">
        <w:rPr>
          <w:color w:val="auto"/>
          <w:sz w:val="20"/>
          <w:szCs w:val="20"/>
        </w:rPr>
        <w:t>The Climate Change National Adaptation Plan for Georgia’s Agriculture Sector (2017) identified vulnerability of certain pastures throughout the country. The areas included in the study showed that pastures are highly vulnerable to the impacts of climate change. Application of the SLM practices will evaluate and reduce the vulnerability of the pastures to the climate change impact and ensure climate responsive management of these pasturelands in the target municipalities of the project (Output 2.1.1, Output 2.1.2, and Output 2.1.3)</w:t>
      </w:r>
    </w:p>
    <w:p w14:paraId="2CF270C5" w14:textId="77777777" w:rsidR="00CC6266" w:rsidRPr="0096042A" w:rsidRDefault="00CC6266" w:rsidP="0096042A">
      <w:pPr>
        <w:pStyle w:val="GEFFieldtoFillout"/>
        <w:shd w:val="clear" w:color="auto" w:fill="FFFFFF"/>
        <w:ind w:left="0"/>
        <w:jc w:val="both"/>
        <w:rPr>
          <w:color w:val="auto"/>
          <w:sz w:val="20"/>
          <w:szCs w:val="20"/>
        </w:rPr>
      </w:pPr>
    </w:p>
    <w:p w14:paraId="6DCF960C" w14:textId="2421FB07" w:rsidR="00CC6266" w:rsidRPr="0096042A" w:rsidRDefault="00CC6266" w:rsidP="0096042A">
      <w:pPr>
        <w:pStyle w:val="GEFFieldtoFillout"/>
        <w:shd w:val="clear" w:color="auto" w:fill="FFFFFF"/>
        <w:ind w:left="0"/>
        <w:jc w:val="both"/>
        <w:rPr>
          <w:b/>
          <w:color w:val="auto"/>
          <w:sz w:val="20"/>
          <w:szCs w:val="20"/>
        </w:rPr>
      </w:pPr>
      <w:r w:rsidRPr="0096042A">
        <w:rPr>
          <w:b/>
          <w:color w:val="auto"/>
          <w:sz w:val="20"/>
          <w:szCs w:val="20"/>
        </w:rPr>
        <w:t>Bonn Challenge</w:t>
      </w:r>
    </w:p>
    <w:p w14:paraId="4D4E08BC" w14:textId="6383CA13" w:rsidR="00E23E0C" w:rsidRDefault="00E23E0C" w:rsidP="0096042A">
      <w:pPr>
        <w:pStyle w:val="GEFFieldtoFillout"/>
        <w:shd w:val="clear" w:color="auto" w:fill="FFFFFF"/>
        <w:ind w:left="0"/>
        <w:jc w:val="both"/>
      </w:pPr>
      <w:r w:rsidRPr="0096042A">
        <w:rPr>
          <w:color w:val="auto"/>
          <w:sz w:val="20"/>
          <w:szCs w:val="20"/>
        </w:rPr>
        <w:t>Georgia has committed to restoring 0.01 million hectares by 2030</w:t>
      </w:r>
      <w:r w:rsidRPr="00CC6266">
        <w:rPr>
          <w:rStyle w:val="FootnoteReference"/>
        </w:rPr>
        <w:footnoteReference w:id="32"/>
      </w:r>
      <w:r w:rsidRPr="00CC6266">
        <w:t xml:space="preserve">. </w:t>
      </w:r>
    </w:p>
    <w:p w14:paraId="7A363295" w14:textId="77777777" w:rsidR="00CC6266" w:rsidRPr="00CC6266" w:rsidRDefault="00CC6266" w:rsidP="00CC6266">
      <w:pPr>
        <w:spacing w:after="0"/>
        <w:ind w:left="1080"/>
        <w:rPr>
          <w:rFonts w:ascii="Times New Roman" w:hAnsi="Times New Roman"/>
          <w:sz w:val="20"/>
          <w:szCs w:val="20"/>
        </w:rPr>
      </w:pPr>
    </w:p>
    <w:p w14:paraId="45B1E226" w14:textId="2EBD530C" w:rsidR="009178FB" w:rsidRPr="003D7BF3" w:rsidRDefault="009178FB" w:rsidP="003D7BF3">
      <w:pPr>
        <w:pStyle w:val="Heading2"/>
        <w:jc w:val="both"/>
        <w:rPr>
          <w:sz w:val="20"/>
          <w:szCs w:val="20"/>
          <w:lang w:val="en-US"/>
        </w:rPr>
      </w:pPr>
      <w:bookmarkStart w:id="201" w:name="_Toc10554542"/>
      <w:bookmarkStart w:id="202" w:name="_Toc10554610"/>
      <w:bookmarkStart w:id="203" w:name="_Toc12612953"/>
      <w:bookmarkStart w:id="204" w:name="_Toc26879678"/>
      <w:r w:rsidRPr="003D7BF3">
        <w:rPr>
          <w:rStyle w:val="Heading1Char"/>
          <w:b/>
          <w:sz w:val="20"/>
          <w:szCs w:val="20"/>
        </w:rPr>
        <w:t xml:space="preserve">8. </w:t>
      </w:r>
      <w:r w:rsidR="00947062" w:rsidRPr="003D7BF3">
        <w:rPr>
          <w:rStyle w:val="Heading1Char"/>
          <w:b/>
          <w:sz w:val="20"/>
          <w:szCs w:val="20"/>
        </w:rPr>
        <w:t xml:space="preserve">Knowledge </w:t>
      </w:r>
      <w:r w:rsidR="007E71BE" w:rsidRPr="003D7BF3">
        <w:rPr>
          <w:rStyle w:val="Heading1Char"/>
          <w:b/>
          <w:sz w:val="20"/>
          <w:szCs w:val="20"/>
        </w:rPr>
        <w:t>Management</w:t>
      </w:r>
      <w:r w:rsidR="00947062" w:rsidRPr="003D7BF3">
        <w:rPr>
          <w:sz w:val="20"/>
          <w:szCs w:val="20"/>
          <w:lang w:val="en-US"/>
        </w:rPr>
        <w:t>.</w:t>
      </w:r>
      <w:bookmarkEnd w:id="201"/>
      <w:bookmarkEnd w:id="202"/>
      <w:bookmarkEnd w:id="203"/>
      <w:bookmarkEnd w:id="204"/>
    </w:p>
    <w:p w14:paraId="543D9B14" w14:textId="77777777" w:rsidR="00251043" w:rsidRPr="003D7BF3" w:rsidRDefault="00F62411" w:rsidP="003D7BF3">
      <w:pPr>
        <w:jc w:val="both"/>
        <w:rPr>
          <w:rFonts w:ascii="Times New Roman" w:hAnsi="Times New Roman"/>
          <w:bCs/>
          <w:iCs/>
          <w:sz w:val="20"/>
          <w:szCs w:val="20"/>
        </w:rPr>
      </w:pPr>
      <w:r w:rsidRPr="003D7BF3">
        <w:rPr>
          <w:rFonts w:ascii="Times New Roman" w:hAnsi="Times New Roman"/>
          <w:sz w:val="20"/>
          <w:szCs w:val="20"/>
        </w:rPr>
        <w:t>Elaborate</w:t>
      </w:r>
      <w:r w:rsidRPr="003D7BF3">
        <w:rPr>
          <w:rFonts w:ascii="Times New Roman" w:hAnsi="Times New Roman"/>
          <w:bCs/>
          <w:iCs/>
          <w:sz w:val="20"/>
          <w:szCs w:val="20"/>
        </w:rPr>
        <w:t xml:space="preserve"> the </w:t>
      </w:r>
      <w:r w:rsidRPr="003D7BF3">
        <w:rPr>
          <w:rFonts w:ascii="Times New Roman" w:hAnsi="Times New Roman"/>
          <w:sz w:val="20"/>
          <w:szCs w:val="20"/>
        </w:rPr>
        <w:t xml:space="preserve">“Knowledge </w:t>
      </w:r>
      <w:bookmarkStart w:id="205" w:name="_Hlt512415605"/>
      <w:bookmarkStart w:id="206" w:name="_Hlt512415606"/>
      <w:r w:rsidRPr="003D7BF3">
        <w:rPr>
          <w:rFonts w:ascii="Times New Roman" w:hAnsi="Times New Roman"/>
          <w:sz w:val="20"/>
          <w:szCs w:val="20"/>
        </w:rPr>
        <w:t>M</w:t>
      </w:r>
      <w:bookmarkEnd w:id="205"/>
      <w:bookmarkEnd w:id="206"/>
      <w:r w:rsidRPr="003D7BF3">
        <w:rPr>
          <w:rFonts w:ascii="Times New Roman" w:hAnsi="Times New Roman"/>
          <w:sz w:val="20"/>
          <w:szCs w:val="20"/>
        </w:rPr>
        <w:t>anagement Approach”</w:t>
      </w:r>
      <w:r w:rsidRPr="003D7BF3">
        <w:rPr>
          <w:rFonts w:ascii="Times New Roman" w:hAnsi="Times New Roman"/>
          <w:bCs/>
          <w:iCs/>
          <w:sz w:val="20"/>
          <w:szCs w:val="20"/>
        </w:rPr>
        <w:t xml:space="preserve"> for the project, including a budget, key deliverables and a timeline, and explain how it will contribute to the project’s overall impact. </w:t>
      </w:r>
      <w:r w:rsidR="00654EF6" w:rsidRPr="003D7BF3">
        <w:rPr>
          <w:rFonts w:ascii="Times New Roman" w:hAnsi="Times New Roman"/>
          <w:bCs/>
          <w:iCs/>
          <w:sz w:val="20"/>
          <w:szCs w:val="20"/>
        </w:rPr>
        <w:t>Please also describe how the project is incorporating lessons learned from previous i</w:t>
      </w:r>
      <w:r w:rsidR="0075690B" w:rsidRPr="003D7BF3">
        <w:rPr>
          <w:rFonts w:ascii="Times New Roman" w:hAnsi="Times New Roman"/>
          <w:bCs/>
          <w:iCs/>
          <w:sz w:val="20"/>
          <w:szCs w:val="20"/>
        </w:rPr>
        <w:t>n</w:t>
      </w:r>
      <w:r w:rsidR="00654EF6" w:rsidRPr="003D7BF3">
        <w:rPr>
          <w:rFonts w:ascii="Times New Roman" w:hAnsi="Times New Roman"/>
          <w:bCs/>
          <w:iCs/>
          <w:sz w:val="20"/>
          <w:szCs w:val="20"/>
        </w:rPr>
        <w:t>terventions in the same context</w:t>
      </w:r>
      <w:r w:rsidR="00BE2C2B" w:rsidRPr="003D7BF3">
        <w:rPr>
          <w:rStyle w:val="FootnoteReference"/>
          <w:rFonts w:ascii="Times New Roman" w:hAnsi="Times New Roman"/>
          <w:bCs/>
          <w:iCs/>
          <w:sz w:val="20"/>
          <w:szCs w:val="20"/>
        </w:rPr>
        <w:footnoteReference w:id="33"/>
      </w:r>
      <w:r w:rsidR="00654EF6" w:rsidRPr="003D7BF3">
        <w:rPr>
          <w:rFonts w:ascii="Times New Roman" w:hAnsi="Times New Roman"/>
          <w:bCs/>
          <w:iCs/>
          <w:sz w:val="20"/>
          <w:szCs w:val="20"/>
        </w:rPr>
        <w:t xml:space="preserve">. </w:t>
      </w:r>
    </w:p>
    <w:p w14:paraId="5A732ED9" w14:textId="77777777" w:rsidR="00E23E0C" w:rsidRPr="003D7BF3" w:rsidRDefault="00E23E0C" w:rsidP="003D7BF3">
      <w:pPr>
        <w:pStyle w:val="Footer"/>
        <w:shd w:val="clear" w:color="auto" w:fill="FFFFFF"/>
        <w:jc w:val="both"/>
        <w:rPr>
          <w:sz w:val="20"/>
          <w:szCs w:val="20"/>
        </w:rPr>
      </w:pPr>
      <w:r w:rsidRPr="003D7BF3">
        <w:rPr>
          <w:sz w:val="20"/>
          <w:szCs w:val="20"/>
        </w:rPr>
        <w:t xml:space="preserve">The proposed project will develop a set of manuals and media products that describe the improved practices, measures and technologies, for use by extension workers and producers (Output 3.1.2). These products will document lessons learnt, share validated technical options developed under Outcome 2. In addition, Output 3.1.2 will strengthen existing local networks for sharing lessons with national, regional and international partners. </w:t>
      </w:r>
    </w:p>
    <w:p w14:paraId="0FD919D8" w14:textId="77777777" w:rsidR="00E23E0C" w:rsidRPr="003D7BF3" w:rsidRDefault="00E23E0C" w:rsidP="003D7BF3">
      <w:pPr>
        <w:pStyle w:val="Footer"/>
        <w:shd w:val="clear" w:color="auto" w:fill="FFFFFF"/>
        <w:jc w:val="both"/>
        <w:rPr>
          <w:sz w:val="20"/>
          <w:szCs w:val="20"/>
        </w:rPr>
      </w:pPr>
    </w:p>
    <w:p w14:paraId="16C1333C" w14:textId="77777777" w:rsidR="00E23E0C" w:rsidRPr="003D7BF3" w:rsidRDefault="00E23E0C" w:rsidP="003D7BF3">
      <w:pPr>
        <w:pStyle w:val="Footer"/>
        <w:shd w:val="clear" w:color="auto" w:fill="FFFFFF"/>
        <w:jc w:val="both"/>
        <w:rPr>
          <w:sz w:val="20"/>
          <w:szCs w:val="20"/>
        </w:rPr>
      </w:pPr>
      <w:r w:rsidRPr="003D7BF3">
        <w:rPr>
          <w:sz w:val="20"/>
          <w:szCs w:val="20"/>
        </w:rPr>
        <w:t xml:space="preserve">The activities implemented under component 4 - Effective Knowledge Management (KM) through Result Based Management (RBM), Monitoring and Evaluation - will result in (Outcome 4.1) elaboration of Knowledge Management System for sharing project results and replicating tested methodologies in other municipalities and regions across the country. KM system will contribute to scale-up and replicate using various types of knowledge products produced including thematic case studies, evaluation and learning reports and briefs; strategic papers, educational and informational materials in printed and digital forms. </w:t>
      </w:r>
    </w:p>
    <w:p w14:paraId="0CD74E61" w14:textId="77777777" w:rsidR="00E23E0C" w:rsidRPr="003D7BF3" w:rsidRDefault="00E23E0C" w:rsidP="003D7BF3">
      <w:pPr>
        <w:pStyle w:val="Footer"/>
        <w:shd w:val="clear" w:color="auto" w:fill="FFFFFF"/>
        <w:jc w:val="both"/>
        <w:rPr>
          <w:sz w:val="20"/>
          <w:szCs w:val="20"/>
        </w:rPr>
      </w:pPr>
    </w:p>
    <w:p w14:paraId="3AE6A0F3" w14:textId="77777777" w:rsidR="00E23E0C" w:rsidRPr="003D7BF3" w:rsidRDefault="00E23E0C" w:rsidP="003D7BF3">
      <w:pPr>
        <w:pStyle w:val="Footer"/>
        <w:shd w:val="clear" w:color="auto" w:fill="FFFFFF"/>
        <w:jc w:val="both"/>
        <w:rPr>
          <w:sz w:val="20"/>
          <w:szCs w:val="20"/>
        </w:rPr>
      </w:pPr>
      <w:r w:rsidRPr="003D7BF3">
        <w:rPr>
          <w:sz w:val="20"/>
          <w:szCs w:val="20"/>
        </w:rPr>
        <w:t xml:space="preserve">In order to achieve this outcome the following will be delivered and/or implemented by the project team: Result Based Management (RBM) system of the project will promote adaptive management through capturing key results of the project activities (Output 4.1.1); a Gender-Sensitive Project Monitoring &amp; Evaluation Plan and a relevant system will be developed (Output 4.1.2); Project Mid-term review and Final Evaluation will be conducted (Output 4.1.3); A Communication Strategy and </w:t>
      </w:r>
      <w:r w:rsidRPr="003D7BF3">
        <w:rPr>
          <w:sz w:val="20"/>
          <w:szCs w:val="20"/>
        </w:rPr>
        <w:lastRenderedPageBreak/>
        <w:t xml:space="preserve">A Knowledge Management Strategy (supported with annual work plans) will be developed and implemented for information and knowledge-sharing with other regions and dissemination and replication of verified data and tested methodologies (Output 4.1.4). </w:t>
      </w:r>
    </w:p>
    <w:p w14:paraId="3CB96F95" w14:textId="77777777" w:rsidR="00E23E0C" w:rsidRPr="003D7BF3" w:rsidRDefault="00E23E0C" w:rsidP="003D7BF3">
      <w:pPr>
        <w:pStyle w:val="Footer"/>
        <w:shd w:val="clear" w:color="auto" w:fill="FFFFFF"/>
        <w:jc w:val="both"/>
        <w:rPr>
          <w:sz w:val="20"/>
          <w:szCs w:val="20"/>
        </w:rPr>
      </w:pPr>
    </w:p>
    <w:p w14:paraId="30FA70C9" w14:textId="1C787CE0" w:rsidR="008F561D" w:rsidRDefault="00E23E0C" w:rsidP="003D7BF3">
      <w:pPr>
        <w:pStyle w:val="Footer"/>
        <w:shd w:val="clear" w:color="auto" w:fill="FFFFFF"/>
        <w:jc w:val="both"/>
        <w:rPr>
          <w:sz w:val="20"/>
          <w:szCs w:val="20"/>
        </w:rPr>
      </w:pPr>
      <w:r w:rsidRPr="003D7BF3">
        <w:rPr>
          <w:sz w:val="20"/>
          <w:szCs w:val="20"/>
        </w:rPr>
        <w:t>The project’s broad participation process, involving relevant policy making, research, extension and education institutions, will ensure that knowledge is shared efficiently within the country. MEPA will be an important partner for lesson sharing and knowledge management. Internationally, FAO’s relevant platforms (Mountain Partnership, Pastoralist Hub, Global Agenda for Sustainable Livestock, and others) will be used for lessons sharing.</w:t>
      </w:r>
    </w:p>
    <w:p w14:paraId="555B606F" w14:textId="3AECF52A" w:rsidR="002543FB" w:rsidRDefault="002543FB" w:rsidP="003D7BF3">
      <w:pPr>
        <w:pStyle w:val="Footer"/>
        <w:shd w:val="clear" w:color="auto" w:fill="FFFFFF"/>
        <w:jc w:val="both"/>
        <w:rPr>
          <w:sz w:val="20"/>
          <w:szCs w:val="20"/>
        </w:rPr>
      </w:pPr>
    </w:p>
    <w:tbl>
      <w:tblPr>
        <w:tblStyle w:val="TableGrid"/>
        <w:tblW w:w="0" w:type="auto"/>
        <w:tblLook w:val="04A0" w:firstRow="1" w:lastRow="0" w:firstColumn="1" w:lastColumn="0" w:noHBand="0" w:noVBand="1"/>
      </w:tblPr>
      <w:tblGrid>
        <w:gridCol w:w="4837"/>
        <w:gridCol w:w="338"/>
        <w:gridCol w:w="372"/>
        <w:gridCol w:w="450"/>
        <w:gridCol w:w="439"/>
        <w:gridCol w:w="366"/>
        <w:gridCol w:w="372"/>
        <w:gridCol w:w="450"/>
        <w:gridCol w:w="439"/>
        <w:gridCol w:w="366"/>
        <w:gridCol w:w="372"/>
        <w:gridCol w:w="450"/>
        <w:gridCol w:w="439"/>
      </w:tblGrid>
      <w:tr w:rsidR="002543FB" w:rsidRPr="00AC6452" w14:paraId="15A1221A" w14:textId="77777777" w:rsidTr="00E319FC">
        <w:tc>
          <w:tcPr>
            <w:tcW w:w="4837" w:type="dxa"/>
            <w:vMerge w:val="restart"/>
            <w:shd w:val="clear" w:color="auto" w:fill="BFBFBF" w:themeFill="background1" w:themeFillShade="BF"/>
          </w:tcPr>
          <w:p w14:paraId="2F99E5F1" w14:textId="77777777" w:rsidR="002543FB" w:rsidRPr="00AC6452" w:rsidRDefault="002543FB" w:rsidP="00E319FC">
            <w:pPr>
              <w:jc w:val="center"/>
              <w:rPr>
                <w:rFonts w:cstheme="minorHAnsi"/>
                <w:b/>
                <w:sz w:val="20"/>
                <w:szCs w:val="20"/>
              </w:rPr>
            </w:pPr>
            <w:r w:rsidRPr="00AC6452">
              <w:rPr>
                <w:rFonts w:cstheme="minorHAnsi"/>
                <w:b/>
                <w:sz w:val="20"/>
                <w:szCs w:val="20"/>
              </w:rPr>
              <w:t>Deliverable</w:t>
            </w:r>
          </w:p>
        </w:tc>
        <w:tc>
          <w:tcPr>
            <w:tcW w:w="4513" w:type="dxa"/>
            <w:gridSpan w:val="12"/>
            <w:shd w:val="clear" w:color="auto" w:fill="BFBFBF" w:themeFill="background1" w:themeFillShade="BF"/>
            <w:vAlign w:val="center"/>
          </w:tcPr>
          <w:p w14:paraId="3E170ED7" w14:textId="77777777" w:rsidR="002543FB" w:rsidRPr="00AC6452" w:rsidRDefault="002543FB" w:rsidP="00E319FC">
            <w:pPr>
              <w:jc w:val="center"/>
              <w:rPr>
                <w:rFonts w:cstheme="minorHAnsi"/>
                <w:b/>
                <w:sz w:val="20"/>
                <w:szCs w:val="20"/>
              </w:rPr>
            </w:pPr>
            <w:r w:rsidRPr="00AC6452">
              <w:rPr>
                <w:rFonts w:cstheme="minorHAnsi"/>
                <w:b/>
                <w:sz w:val="20"/>
                <w:szCs w:val="20"/>
              </w:rPr>
              <w:t>Timeline</w:t>
            </w:r>
          </w:p>
        </w:tc>
      </w:tr>
      <w:tr w:rsidR="002543FB" w:rsidRPr="00AC6452" w14:paraId="4637456B" w14:textId="77777777" w:rsidTr="00E319FC">
        <w:tc>
          <w:tcPr>
            <w:tcW w:w="4837" w:type="dxa"/>
            <w:vMerge/>
            <w:shd w:val="clear" w:color="auto" w:fill="BFBFBF" w:themeFill="background1" w:themeFillShade="BF"/>
            <w:vAlign w:val="center"/>
          </w:tcPr>
          <w:p w14:paraId="61A60AAC" w14:textId="77777777" w:rsidR="002543FB" w:rsidRPr="00AC6452" w:rsidRDefault="002543FB" w:rsidP="00E319FC">
            <w:pPr>
              <w:jc w:val="center"/>
              <w:rPr>
                <w:rFonts w:cstheme="minorHAnsi"/>
                <w:b/>
                <w:sz w:val="20"/>
                <w:szCs w:val="20"/>
              </w:rPr>
            </w:pPr>
          </w:p>
        </w:tc>
        <w:tc>
          <w:tcPr>
            <w:tcW w:w="1486" w:type="dxa"/>
            <w:gridSpan w:val="4"/>
            <w:shd w:val="clear" w:color="auto" w:fill="BFBFBF" w:themeFill="background1" w:themeFillShade="BF"/>
            <w:vAlign w:val="center"/>
          </w:tcPr>
          <w:p w14:paraId="39F45069" w14:textId="77777777" w:rsidR="002543FB" w:rsidRPr="00AC6452" w:rsidRDefault="002543FB" w:rsidP="00E319FC">
            <w:pPr>
              <w:jc w:val="center"/>
              <w:rPr>
                <w:rFonts w:cstheme="minorHAnsi"/>
                <w:b/>
                <w:sz w:val="20"/>
                <w:szCs w:val="20"/>
              </w:rPr>
            </w:pPr>
            <w:r w:rsidRPr="00AC6452">
              <w:rPr>
                <w:rFonts w:cstheme="minorHAnsi"/>
                <w:b/>
                <w:sz w:val="20"/>
                <w:szCs w:val="20"/>
              </w:rPr>
              <w:t>Year 1</w:t>
            </w:r>
          </w:p>
        </w:tc>
        <w:tc>
          <w:tcPr>
            <w:tcW w:w="1514" w:type="dxa"/>
            <w:gridSpan w:val="4"/>
            <w:shd w:val="clear" w:color="auto" w:fill="BFBFBF" w:themeFill="background1" w:themeFillShade="BF"/>
            <w:vAlign w:val="center"/>
          </w:tcPr>
          <w:p w14:paraId="6CBDA382" w14:textId="77777777" w:rsidR="002543FB" w:rsidRPr="00AC6452" w:rsidRDefault="002543FB" w:rsidP="00E319FC">
            <w:pPr>
              <w:jc w:val="center"/>
              <w:rPr>
                <w:rFonts w:cstheme="minorHAnsi"/>
                <w:b/>
                <w:sz w:val="20"/>
                <w:szCs w:val="20"/>
              </w:rPr>
            </w:pPr>
            <w:r w:rsidRPr="00AC6452">
              <w:rPr>
                <w:rFonts w:cstheme="minorHAnsi"/>
                <w:b/>
                <w:sz w:val="20"/>
                <w:szCs w:val="20"/>
              </w:rPr>
              <w:t>Year 2</w:t>
            </w:r>
          </w:p>
        </w:tc>
        <w:tc>
          <w:tcPr>
            <w:tcW w:w="1513" w:type="dxa"/>
            <w:gridSpan w:val="4"/>
            <w:shd w:val="clear" w:color="auto" w:fill="BFBFBF" w:themeFill="background1" w:themeFillShade="BF"/>
            <w:vAlign w:val="center"/>
          </w:tcPr>
          <w:p w14:paraId="4236AA7D" w14:textId="77777777" w:rsidR="002543FB" w:rsidRPr="00AC6452" w:rsidRDefault="002543FB" w:rsidP="00E319FC">
            <w:pPr>
              <w:jc w:val="center"/>
              <w:rPr>
                <w:rFonts w:cstheme="minorHAnsi"/>
                <w:b/>
                <w:sz w:val="20"/>
                <w:szCs w:val="20"/>
              </w:rPr>
            </w:pPr>
            <w:r w:rsidRPr="00AC6452">
              <w:rPr>
                <w:rFonts w:cstheme="minorHAnsi"/>
                <w:b/>
                <w:sz w:val="20"/>
                <w:szCs w:val="20"/>
              </w:rPr>
              <w:t>Year 3</w:t>
            </w:r>
          </w:p>
        </w:tc>
      </w:tr>
      <w:tr w:rsidR="002543FB" w:rsidRPr="00AC6452" w14:paraId="6663268E" w14:textId="77777777" w:rsidTr="00E319FC">
        <w:tc>
          <w:tcPr>
            <w:tcW w:w="4837" w:type="dxa"/>
            <w:vMerge/>
            <w:shd w:val="clear" w:color="auto" w:fill="BFBFBF" w:themeFill="background1" w:themeFillShade="BF"/>
          </w:tcPr>
          <w:p w14:paraId="516EE2B3" w14:textId="77777777" w:rsidR="002543FB" w:rsidRPr="00AC6452" w:rsidRDefault="002543FB" w:rsidP="00E319FC">
            <w:pPr>
              <w:jc w:val="center"/>
              <w:rPr>
                <w:rFonts w:cstheme="minorHAnsi"/>
                <w:b/>
                <w:sz w:val="20"/>
                <w:szCs w:val="20"/>
              </w:rPr>
            </w:pPr>
          </w:p>
        </w:tc>
        <w:tc>
          <w:tcPr>
            <w:tcW w:w="338" w:type="dxa"/>
            <w:shd w:val="clear" w:color="auto" w:fill="BFBFBF" w:themeFill="background1" w:themeFillShade="BF"/>
          </w:tcPr>
          <w:p w14:paraId="25FBDC26" w14:textId="77777777" w:rsidR="002543FB" w:rsidRPr="00AC6452" w:rsidRDefault="002543FB" w:rsidP="00E319FC">
            <w:pPr>
              <w:jc w:val="center"/>
              <w:rPr>
                <w:rFonts w:cstheme="minorHAnsi"/>
                <w:b/>
                <w:sz w:val="20"/>
                <w:szCs w:val="20"/>
              </w:rPr>
            </w:pPr>
            <w:r w:rsidRPr="00AC6452">
              <w:rPr>
                <w:rFonts w:cstheme="minorHAnsi"/>
                <w:b/>
                <w:sz w:val="20"/>
                <w:szCs w:val="20"/>
              </w:rPr>
              <w:t>I</w:t>
            </w:r>
          </w:p>
        </w:tc>
        <w:tc>
          <w:tcPr>
            <w:tcW w:w="368" w:type="dxa"/>
            <w:shd w:val="clear" w:color="auto" w:fill="BFBFBF" w:themeFill="background1" w:themeFillShade="BF"/>
          </w:tcPr>
          <w:p w14:paraId="4A395F97" w14:textId="77777777" w:rsidR="002543FB" w:rsidRPr="00AC6452" w:rsidRDefault="002543FB" w:rsidP="00E319FC">
            <w:pPr>
              <w:jc w:val="center"/>
              <w:rPr>
                <w:rFonts w:cstheme="minorHAnsi"/>
                <w:b/>
                <w:sz w:val="20"/>
                <w:szCs w:val="20"/>
              </w:rPr>
            </w:pPr>
            <w:r w:rsidRPr="00AC6452">
              <w:rPr>
                <w:rFonts w:cstheme="minorHAnsi"/>
                <w:b/>
                <w:sz w:val="20"/>
                <w:szCs w:val="20"/>
              </w:rPr>
              <w:t>II</w:t>
            </w:r>
          </w:p>
        </w:tc>
        <w:tc>
          <w:tcPr>
            <w:tcW w:w="383" w:type="dxa"/>
            <w:shd w:val="clear" w:color="auto" w:fill="BFBFBF" w:themeFill="background1" w:themeFillShade="BF"/>
          </w:tcPr>
          <w:p w14:paraId="16151021" w14:textId="77777777" w:rsidR="002543FB" w:rsidRPr="00AC6452" w:rsidRDefault="002543FB" w:rsidP="00E319FC">
            <w:pPr>
              <w:jc w:val="center"/>
              <w:rPr>
                <w:rFonts w:cstheme="minorHAnsi"/>
                <w:b/>
                <w:sz w:val="20"/>
                <w:szCs w:val="20"/>
              </w:rPr>
            </w:pPr>
            <w:r w:rsidRPr="00AC6452">
              <w:rPr>
                <w:rFonts w:cstheme="minorHAnsi"/>
                <w:b/>
                <w:sz w:val="20"/>
                <w:szCs w:val="20"/>
              </w:rPr>
              <w:t>III</w:t>
            </w:r>
          </w:p>
        </w:tc>
        <w:tc>
          <w:tcPr>
            <w:tcW w:w="397" w:type="dxa"/>
            <w:shd w:val="clear" w:color="auto" w:fill="BFBFBF" w:themeFill="background1" w:themeFillShade="BF"/>
          </w:tcPr>
          <w:p w14:paraId="41188786" w14:textId="77777777" w:rsidR="002543FB" w:rsidRPr="00AC6452" w:rsidRDefault="002543FB" w:rsidP="00E319FC">
            <w:pPr>
              <w:jc w:val="center"/>
              <w:rPr>
                <w:rFonts w:cstheme="minorHAnsi"/>
                <w:b/>
                <w:sz w:val="20"/>
                <w:szCs w:val="20"/>
              </w:rPr>
            </w:pPr>
            <w:r w:rsidRPr="00AC6452">
              <w:rPr>
                <w:rFonts w:cstheme="minorHAnsi"/>
                <w:b/>
                <w:sz w:val="20"/>
                <w:szCs w:val="20"/>
              </w:rPr>
              <w:t>IV</w:t>
            </w:r>
          </w:p>
        </w:tc>
        <w:tc>
          <w:tcPr>
            <w:tcW w:w="366" w:type="dxa"/>
            <w:shd w:val="clear" w:color="auto" w:fill="BFBFBF" w:themeFill="background1" w:themeFillShade="BF"/>
          </w:tcPr>
          <w:p w14:paraId="6513E8BC" w14:textId="77777777" w:rsidR="002543FB" w:rsidRPr="00AC6452" w:rsidRDefault="002543FB" w:rsidP="00E319FC">
            <w:pPr>
              <w:jc w:val="center"/>
              <w:rPr>
                <w:rFonts w:cstheme="minorHAnsi"/>
                <w:b/>
                <w:sz w:val="20"/>
                <w:szCs w:val="20"/>
              </w:rPr>
            </w:pPr>
            <w:r w:rsidRPr="00AC6452">
              <w:rPr>
                <w:rFonts w:cstheme="minorHAnsi"/>
                <w:b/>
                <w:sz w:val="20"/>
                <w:szCs w:val="20"/>
              </w:rPr>
              <w:t>I</w:t>
            </w:r>
          </w:p>
        </w:tc>
        <w:tc>
          <w:tcPr>
            <w:tcW w:w="368" w:type="dxa"/>
            <w:shd w:val="clear" w:color="auto" w:fill="BFBFBF" w:themeFill="background1" w:themeFillShade="BF"/>
          </w:tcPr>
          <w:p w14:paraId="47D451F5" w14:textId="77777777" w:rsidR="002543FB" w:rsidRPr="00AC6452" w:rsidRDefault="002543FB" w:rsidP="00E319FC">
            <w:pPr>
              <w:jc w:val="center"/>
              <w:rPr>
                <w:rFonts w:cstheme="minorHAnsi"/>
                <w:b/>
                <w:sz w:val="20"/>
                <w:szCs w:val="20"/>
              </w:rPr>
            </w:pPr>
            <w:r w:rsidRPr="00AC6452">
              <w:rPr>
                <w:rFonts w:cstheme="minorHAnsi"/>
                <w:b/>
                <w:sz w:val="20"/>
                <w:szCs w:val="20"/>
              </w:rPr>
              <w:t>II</w:t>
            </w:r>
          </w:p>
        </w:tc>
        <w:tc>
          <w:tcPr>
            <w:tcW w:w="383" w:type="dxa"/>
            <w:shd w:val="clear" w:color="auto" w:fill="BFBFBF" w:themeFill="background1" w:themeFillShade="BF"/>
          </w:tcPr>
          <w:p w14:paraId="3758FFCB" w14:textId="77777777" w:rsidR="002543FB" w:rsidRPr="00AC6452" w:rsidRDefault="002543FB" w:rsidP="00E319FC">
            <w:pPr>
              <w:jc w:val="center"/>
              <w:rPr>
                <w:rFonts w:cstheme="minorHAnsi"/>
                <w:b/>
                <w:sz w:val="20"/>
                <w:szCs w:val="20"/>
              </w:rPr>
            </w:pPr>
            <w:r w:rsidRPr="00AC6452">
              <w:rPr>
                <w:rFonts w:cstheme="minorHAnsi"/>
                <w:b/>
                <w:sz w:val="20"/>
                <w:szCs w:val="20"/>
              </w:rPr>
              <w:t>III</w:t>
            </w:r>
          </w:p>
        </w:tc>
        <w:tc>
          <w:tcPr>
            <w:tcW w:w="397" w:type="dxa"/>
            <w:shd w:val="clear" w:color="auto" w:fill="BFBFBF" w:themeFill="background1" w:themeFillShade="BF"/>
          </w:tcPr>
          <w:p w14:paraId="6C59D5C7" w14:textId="77777777" w:rsidR="002543FB" w:rsidRPr="00AC6452" w:rsidRDefault="002543FB" w:rsidP="00E319FC">
            <w:pPr>
              <w:jc w:val="center"/>
              <w:rPr>
                <w:rFonts w:cstheme="minorHAnsi"/>
                <w:b/>
                <w:sz w:val="20"/>
                <w:szCs w:val="20"/>
              </w:rPr>
            </w:pPr>
            <w:r w:rsidRPr="00AC6452">
              <w:rPr>
                <w:rFonts w:cstheme="minorHAnsi"/>
                <w:b/>
                <w:sz w:val="20"/>
                <w:szCs w:val="20"/>
              </w:rPr>
              <w:t>IV</w:t>
            </w:r>
          </w:p>
        </w:tc>
        <w:tc>
          <w:tcPr>
            <w:tcW w:w="366" w:type="dxa"/>
            <w:shd w:val="clear" w:color="auto" w:fill="BFBFBF" w:themeFill="background1" w:themeFillShade="BF"/>
          </w:tcPr>
          <w:p w14:paraId="4D6B14A0" w14:textId="77777777" w:rsidR="002543FB" w:rsidRPr="00AC6452" w:rsidRDefault="002543FB" w:rsidP="00E319FC">
            <w:pPr>
              <w:jc w:val="center"/>
              <w:rPr>
                <w:rFonts w:cstheme="minorHAnsi"/>
                <w:b/>
                <w:sz w:val="20"/>
                <w:szCs w:val="20"/>
              </w:rPr>
            </w:pPr>
            <w:r w:rsidRPr="00AC6452">
              <w:rPr>
                <w:rFonts w:cstheme="minorHAnsi"/>
                <w:b/>
                <w:sz w:val="20"/>
                <w:szCs w:val="20"/>
              </w:rPr>
              <w:t>I</w:t>
            </w:r>
          </w:p>
        </w:tc>
        <w:tc>
          <w:tcPr>
            <w:tcW w:w="367" w:type="dxa"/>
            <w:shd w:val="clear" w:color="auto" w:fill="BFBFBF" w:themeFill="background1" w:themeFillShade="BF"/>
          </w:tcPr>
          <w:p w14:paraId="2003162B" w14:textId="77777777" w:rsidR="002543FB" w:rsidRPr="00AC6452" w:rsidRDefault="002543FB" w:rsidP="00E319FC">
            <w:pPr>
              <w:jc w:val="center"/>
              <w:rPr>
                <w:rFonts w:cstheme="minorHAnsi"/>
                <w:b/>
                <w:sz w:val="20"/>
                <w:szCs w:val="20"/>
              </w:rPr>
            </w:pPr>
            <w:r w:rsidRPr="00AC6452">
              <w:rPr>
                <w:rFonts w:cstheme="minorHAnsi"/>
                <w:b/>
                <w:sz w:val="20"/>
                <w:szCs w:val="20"/>
              </w:rPr>
              <w:t>II</w:t>
            </w:r>
          </w:p>
        </w:tc>
        <w:tc>
          <w:tcPr>
            <w:tcW w:w="383" w:type="dxa"/>
            <w:shd w:val="clear" w:color="auto" w:fill="BFBFBF" w:themeFill="background1" w:themeFillShade="BF"/>
          </w:tcPr>
          <w:p w14:paraId="31763382" w14:textId="77777777" w:rsidR="002543FB" w:rsidRPr="00AC6452" w:rsidRDefault="002543FB" w:rsidP="00E319FC">
            <w:pPr>
              <w:jc w:val="center"/>
              <w:rPr>
                <w:rFonts w:cstheme="minorHAnsi"/>
                <w:b/>
                <w:sz w:val="20"/>
                <w:szCs w:val="20"/>
              </w:rPr>
            </w:pPr>
            <w:r w:rsidRPr="00AC6452">
              <w:rPr>
                <w:rFonts w:cstheme="minorHAnsi"/>
                <w:b/>
                <w:sz w:val="20"/>
                <w:szCs w:val="20"/>
              </w:rPr>
              <w:t>III</w:t>
            </w:r>
          </w:p>
        </w:tc>
        <w:tc>
          <w:tcPr>
            <w:tcW w:w="397" w:type="dxa"/>
            <w:shd w:val="clear" w:color="auto" w:fill="BFBFBF" w:themeFill="background1" w:themeFillShade="BF"/>
          </w:tcPr>
          <w:p w14:paraId="1EA2CB6F" w14:textId="77777777" w:rsidR="002543FB" w:rsidRPr="00AC6452" w:rsidRDefault="002543FB" w:rsidP="00E319FC">
            <w:pPr>
              <w:jc w:val="center"/>
              <w:rPr>
                <w:rFonts w:cstheme="minorHAnsi"/>
                <w:b/>
                <w:sz w:val="20"/>
                <w:szCs w:val="20"/>
              </w:rPr>
            </w:pPr>
            <w:r w:rsidRPr="00AC6452">
              <w:rPr>
                <w:rFonts w:cstheme="minorHAnsi"/>
                <w:b/>
                <w:sz w:val="20"/>
                <w:szCs w:val="20"/>
              </w:rPr>
              <w:t>IV</w:t>
            </w:r>
          </w:p>
        </w:tc>
      </w:tr>
      <w:tr w:rsidR="002543FB" w:rsidRPr="00AC6452" w14:paraId="71B0D510" w14:textId="77777777" w:rsidTr="00E319FC">
        <w:tc>
          <w:tcPr>
            <w:tcW w:w="4837" w:type="dxa"/>
          </w:tcPr>
          <w:p w14:paraId="04CB0F80" w14:textId="77777777" w:rsidR="002543FB" w:rsidRPr="00AC6452" w:rsidRDefault="002543FB" w:rsidP="00E319FC">
            <w:pPr>
              <w:rPr>
                <w:rFonts w:cstheme="minorHAnsi"/>
                <w:sz w:val="20"/>
                <w:szCs w:val="20"/>
              </w:rPr>
            </w:pPr>
            <w:r w:rsidRPr="00AC6452">
              <w:rPr>
                <w:rFonts w:cstheme="minorHAnsi"/>
                <w:sz w:val="20"/>
                <w:szCs w:val="20"/>
              </w:rPr>
              <w:t>Knowledge material on SLM</w:t>
            </w:r>
          </w:p>
        </w:tc>
        <w:tc>
          <w:tcPr>
            <w:tcW w:w="338" w:type="dxa"/>
          </w:tcPr>
          <w:p w14:paraId="7D1E42EA" w14:textId="77777777" w:rsidR="002543FB" w:rsidRPr="00AC6452" w:rsidRDefault="002543FB" w:rsidP="00E319FC">
            <w:pPr>
              <w:rPr>
                <w:rFonts w:cstheme="minorHAnsi"/>
                <w:sz w:val="20"/>
                <w:szCs w:val="20"/>
              </w:rPr>
            </w:pPr>
          </w:p>
        </w:tc>
        <w:tc>
          <w:tcPr>
            <w:tcW w:w="368" w:type="dxa"/>
          </w:tcPr>
          <w:p w14:paraId="0CFA0BAA" w14:textId="77777777" w:rsidR="002543FB" w:rsidRPr="00AC6452" w:rsidRDefault="002543FB" w:rsidP="00E319FC">
            <w:pPr>
              <w:rPr>
                <w:rFonts w:cstheme="minorHAnsi"/>
                <w:sz w:val="20"/>
                <w:szCs w:val="20"/>
              </w:rPr>
            </w:pPr>
          </w:p>
        </w:tc>
        <w:tc>
          <w:tcPr>
            <w:tcW w:w="383" w:type="dxa"/>
          </w:tcPr>
          <w:p w14:paraId="6F9E2796" w14:textId="77777777" w:rsidR="002543FB" w:rsidRPr="00AC6452" w:rsidRDefault="002543FB" w:rsidP="00E319FC">
            <w:pPr>
              <w:rPr>
                <w:rFonts w:cstheme="minorHAnsi"/>
                <w:sz w:val="20"/>
                <w:szCs w:val="20"/>
              </w:rPr>
            </w:pPr>
          </w:p>
        </w:tc>
        <w:tc>
          <w:tcPr>
            <w:tcW w:w="397" w:type="dxa"/>
          </w:tcPr>
          <w:p w14:paraId="2161937D" w14:textId="77777777" w:rsidR="002543FB" w:rsidRPr="00AC6452" w:rsidRDefault="002543FB" w:rsidP="00E319FC">
            <w:pPr>
              <w:rPr>
                <w:rFonts w:cstheme="minorHAnsi"/>
                <w:sz w:val="20"/>
                <w:szCs w:val="20"/>
              </w:rPr>
            </w:pPr>
          </w:p>
        </w:tc>
        <w:tc>
          <w:tcPr>
            <w:tcW w:w="366" w:type="dxa"/>
          </w:tcPr>
          <w:p w14:paraId="3763EEC3" w14:textId="77777777" w:rsidR="002543FB" w:rsidRPr="00AC6452" w:rsidRDefault="002543FB" w:rsidP="00E319FC">
            <w:pPr>
              <w:rPr>
                <w:rFonts w:cstheme="minorHAnsi"/>
                <w:sz w:val="20"/>
                <w:szCs w:val="20"/>
              </w:rPr>
            </w:pPr>
          </w:p>
        </w:tc>
        <w:tc>
          <w:tcPr>
            <w:tcW w:w="368" w:type="dxa"/>
          </w:tcPr>
          <w:p w14:paraId="0FCB8C34" w14:textId="77777777" w:rsidR="002543FB" w:rsidRPr="00AC6452" w:rsidRDefault="002543FB" w:rsidP="00E319FC">
            <w:pPr>
              <w:rPr>
                <w:rFonts w:cstheme="minorHAnsi"/>
                <w:sz w:val="20"/>
                <w:szCs w:val="20"/>
              </w:rPr>
            </w:pPr>
          </w:p>
        </w:tc>
        <w:tc>
          <w:tcPr>
            <w:tcW w:w="383" w:type="dxa"/>
          </w:tcPr>
          <w:p w14:paraId="0ECE66CF" w14:textId="77777777" w:rsidR="002543FB" w:rsidRPr="00AC6452" w:rsidRDefault="002543FB" w:rsidP="00E319FC">
            <w:pPr>
              <w:rPr>
                <w:rFonts w:cstheme="minorHAnsi"/>
                <w:sz w:val="20"/>
                <w:szCs w:val="20"/>
              </w:rPr>
            </w:pPr>
          </w:p>
        </w:tc>
        <w:tc>
          <w:tcPr>
            <w:tcW w:w="397" w:type="dxa"/>
          </w:tcPr>
          <w:p w14:paraId="1F4AC45B" w14:textId="77777777" w:rsidR="002543FB" w:rsidRPr="00AC6452" w:rsidRDefault="002543FB" w:rsidP="00E319FC">
            <w:pPr>
              <w:rPr>
                <w:rFonts w:cstheme="minorHAnsi"/>
                <w:sz w:val="20"/>
                <w:szCs w:val="20"/>
              </w:rPr>
            </w:pPr>
          </w:p>
        </w:tc>
        <w:tc>
          <w:tcPr>
            <w:tcW w:w="366" w:type="dxa"/>
          </w:tcPr>
          <w:p w14:paraId="125B9088" w14:textId="77777777" w:rsidR="002543FB" w:rsidRPr="00AC6452" w:rsidRDefault="002543FB" w:rsidP="00E319FC">
            <w:pPr>
              <w:rPr>
                <w:rFonts w:cstheme="minorHAnsi"/>
                <w:sz w:val="20"/>
                <w:szCs w:val="20"/>
              </w:rPr>
            </w:pPr>
          </w:p>
        </w:tc>
        <w:tc>
          <w:tcPr>
            <w:tcW w:w="367" w:type="dxa"/>
          </w:tcPr>
          <w:p w14:paraId="5DC47118" w14:textId="77777777" w:rsidR="002543FB" w:rsidRPr="00AC6452" w:rsidRDefault="002543FB" w:rsidP="00E319FC">
            <w:pPr>
              <w:rPr>
                <w:rFonts w:cstheme="minorHAnsi"/>
                <w:sz w:val="20"/>
                <w:szCs w:val="20"/>
              </w:rPr>
            </w:pPr>
          </w:p>
        </w:tc>
        <w:tc>
          <w:tcPr>
            <w:tcW w:w="383" w:type="dxa"/>
          </w:tcPr>
          <w:p w14:paraId="54338EB1" w14:textId="77777777" w:rsidR="002543FB" w:rsidRPr="00AC6452" w:rsidRDefault="002543FB" w:rsidP="00E319FC">
            <w:pPr>
              <w:rPr>
                <w:rFonts w:cstheme="minorHAnsi"/>
                <w:sz w:val="20"/>
                <w:szCs w:val="20"/>
              </w:rPr>
            </w:pPr>
          </w:p>
        </w:tc>
        <w:tc>
          <w:tcPr>
            <w:tcW w:w="397" w:type="dxa"/>
          </w:tcPr>
          <w:p w14:paraId="58F6087F" w14:textId="77777777" w:rsidR="002543FB" w:rsidRPr="00AC6452" w:rsidRDefault="002543FB" w:rsidP="00E319FC">
            <w:pPr>
              <w:rPr>
                <w:rFonts w:cstheme="minorHAnsi"/>
                <w:sz w:val="20"/>
                <w:szCs w:val="20"/>
              </w:rPr>
            </w:pPr>
          </w:p>
        </w:tc>
      </w:tr>
      <w:tr w:rsidR="002543FB" w:rsidRPr="00AC6452" w14:paraId="47AE73C6" w14:textId="77777777" w:rsidTr="00E319FC">
        <w:tc>
          <w:tcPr>
            <w:tcW w:w="4837" w:type="dxa"/>
          </w:tcPr>
          <w:p w14:paraId="27EABA5B" w14:textId="77777777" w:rsidR="002543FB" w:rsidRPr="00AC6452" w:rsidRDefault="002543FB" w:rsidP="002543FB">
            <w:pPr>
              <w:pStyle w:val="ListParagraph"/>
              <w:numPr>
                <w:ilvl w:val="0"/>
                <w:numId w:val="66"/>
              </w:numPr>
              <w:spacing w:after="0"/>
              <w:jc w:val="left"/>
              <w:textAlignment w:val="auto"/>
              <w:rPr>
                <w:rFonts w:cstheme="minorHAnsi"/>
              </w:rPr>
            </w:pPr>
            <w:r w:rsidRPr="00AC6452">
              <w:rPr>
                <w:rFonts w:cstheme="minorHAnsi"/>
              </w:rPr>
              <w:t>Inventory/Multi-factor assessment of pastures</w:t>
            </w:r>
          </w:p>
        </w:tc>
        <w:tc>
          <w:tcPr>
            <w:tcW w:w="338" w:type="dxa"/>
          </w:tcPr>
          <w:p w14:paraId="72FBEC21" w14:textId="77777777" w:rsidR="002543FB" w:rsidRPr="00AC6452" w:rsidRDefault="002543FB" w:rsidP="00E319FC">
            <w:pPr>
              <w:rPr>
                <w:rFonts w:cstheme="minorHAnsi"/>
                <w:sz w:val="20"/>
                <w:szCs w:val="20"/>
              </w:rPr>
            </w:pPr>
          </w:p>
        </w:tc>
        <w:tc>
          <w:tcPr>
            <w:tcW w:w="368" w:type="dxa"/>
          </w:tcPr>
          <w:p w14:paraId="459E9B3C" w14:textId="77777777" w:rsidR="002543FB" w:rsidRPr="00AC6452" w:rsidRDefault="002543FB" w:rsidP="00E319FC">
            <w:pPr>
              <w:rPr>
                <w:rFonts w:cstheme="minorHAnsi"/>
                <w:sz w:val="20"/>
                <w:szCs w:val="20"/>
              </w:rPr>
            </w:pPr>
          </w:p>
        </w:tc>
        <w:tc>
          <w:tcPr>
            <w:tcW w:w="383" w:type="dxa"/>
          </w:tcPr>
          <w:p w14:paraId="70B62057"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160397C1"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22E17B31"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3F3FC37E" w14:textId="77777777" w:rsidR="002543FB" w:rsidRPr="00AC6452" w:rsidRDefault="002543FB" w:rsidP="00E319FC">
            <w:pPr>
              <w:rPr>
                <w:rFonts w:cstheme="minorHAnsi"/>
                <w:sz w:val="20"/>
                <w:szCs w:val="20"/>
              </w:rPr>
            </w:pPr>
          </w:p>
        </w:tc>
        <w:tc>
          <w:tcPr>
            <w:tcW w:w="383" w:type="dxa"/>
          </w:tcPr>
          <w:p w14:paraId="0C3B9790" w14:textId="77777777" w:rsidR="002543FB" w:rsidRPr="00AC6452" w:rsidRDefault="002543FB" w:rsidP="00E319FC">
            <w:pPr>
              <w:rPr>
                <w:rFonts w:cstheme="minorHAnsi"/>
                <w:sz w:val="20"/>
                <w:szCs w:val="20"/>
              </w:rPr>
            </w:pPr>
          </w:p>
        </w:tc>
        <w:tc>
          <w:tcPr>
            <w:tcW w:w="397" w:type="dxa"/>
          </w:tcPr>
          <w:p w14:paraId="65321A2B" w14:textId="77777777" w:rsidR="002543FB" w:rsidRPr="00AC6452" w:rsidRDefault="002543FB" w:rsidP="00E319FC">
            <w:pPr>
              <w:rPr>
                <w:rFonts w:cstheme="minorHAnsi"/>
                <w:sz w:val="20"/>
                <w:szCs w:val="20"/>
              </w:rPr>
            </w:pPr>
          </w:p>
        </w:tc>
        <w:tc>
          <w:tcPr>
            <w:tcW w:w="366" w:type="dxa"/>
          </w:tcPr>
          <w:p w14:paraId="4E22DFED" w14:textId="77777777" w:rsidR="002543FB" w:rsidRPr="00AC6452" w:rsidRDefault="002543FB" w:rsidP="00E319FC">
            <w:pPr>
              <w:rPr>
                <w:rFonts w:cstheme="minorHAnsi"/>
                <w:sz w:val="20"/>
                <w:szCs w:val="20"/>
              </w:rPr>
            </w:pPr>
          </w:p>
        </w:tc>
        <w:tc>
          <w:tcPr>
            <w:tcW w:w="367" w:type="dxa"/>
          </w:tcPr>
          <w:p w14:paraId="2AF56E0D" w14:textId="77777777" w:rsidR="002543FB" w:rsidRPr="00AC6452" w:rsidRDefault="002543FB" w:rsidP="00E319FC">
            <w:pPr>
              <w:rPr>
                <w:rFonts w:cstheme="minorHAnsi"/>
                <w:sz w:val="20"/>
                <w:szCs w:val="20"/>
              </w:rPr>
            </w:pPr>
          </w:p>
        </w:tc>
        <w:tc>
          <w:tcPr>
            <w:tcW w:w="383" w:type="dxa"/>
          </w:tcPr>
          <w:p w14:paraId="248BB23B" w14:textId="77777777" w:rsidR="002543FB" w:rsidRPr="00AC6452" w:rsidRDefault="002543FB" w:rsidP="00E319FC">
            <w:pPr>
              <w:rPr>
                <w:rFonts w:cstheme="minorHAnsi"/>
                <w:sz w:val="20"/>
                <w:szCs w:val="20"/>
              </w:rPr>
            </w:pPr>
          </w:p>
        </w:tc>
        <w:tc>
          <w:tcPr>
            <w:tcW w:w="397" w:type="dxa"/>
          </w:tcPr>
          <w:p w14:paraId="1E413C2E" w14:textId="77777777" w:rsidR="002543FB" w:rsidRPr="00AC6452" w:rsidRDefault="002543FB" w:rsidP="00E319FC">
            <w:pPr>
              <w:rPr>
                <w:rFonts w:cstheme="minorHAnsi"/>
                <w:sz w:val="20"/>
                <w:szCs w:val="20"/>
              </w:rPr>
            </w:pPr>
          </w:p>
        </w:tc>
      </w:tr>
      <w:tr w:rsidR="002543FB" w:rsidRPr="00AC6452" w14:paraId="6D42397E" w14:textId="77777777" w:rsidTr="00E319FC">
        <w:tc>
          <w:tcPr>
            <w:tcW w:w="4837" w:type="dxa"/>
          </w:tcPr>
          <w:p w14:paraId="0A9C3C37" w14:textId="77777777" w:rsidR="002543FB" w:rsidRPr="00AC6452" w:rsidRDefault="002543FB" w:rsidP="002543FB">
            <w:pPr>
              <w:pStyle w:val="ListParagraph"/>
              <w:numPr>
                <w:ilvl w:val="0"/>
                <w:numId w:val="66"/>
              </w:numPr>
              <w:spacing w:after="0"/>
              <w:jc w:val="left"/>
              <w:textAlignment w:val="auto"/>
              <w:rPr>
                <w:rFonts w:cstheme="minorHAnsi"/>
              </w:rPr>
            </w:pPr>
            <w:r w:rsidRPr="00AC6452">
              <w:rPr>
                <w:rFonts w:cstheme="minorHAnsi"/>
              </w:rPr>
              <w:t>Analysis of pasture grazing capacity</w:t>
            </w:r>
          </w:p>
        </w:tc>
        <w:tc>
          <w:tcPr>
            <w:tcW w:w="338" w:type="dxa"/>
          </w:tcPr>
          <w:p w14:paraId="26BEAFD2" w14:textId="77777777" w:rsidR="002543FB" w:rsidRPr="00AC6452" w:rsidRDefault="002543FB" w:rsidP="00E319FC">
            <w:pPr>
              <w:rPr>
                <w:rFonts w:cstheme="minorHAnsi"/>
                <w:sz w:val="20"/>
                <w:szCs w:val="20"/>
              </w:rPr>
            </w:pPr>
          </w:p>
        </w:tc>
        <w:tc>
          <w:tcPr>
            <w:tcW w:w="368" w:type="dxa"/>
          </w:tcPr>
          <w:p w14:paraId="7C6BDAB6" w14:textId="77777777" w:rsidR="002543FB" w:rsidRPr="00AC6452" w:rsidRDefault="002543FB" w:rsidP="00E319FC">
            <w:pPr>
              <w:rPr>
                <w:rFonts w:cstheme="minorHAnsi"/>
                <w:sz w:val="20"/>
                <w:szCs w:val="20"/>
              </w:rPr>
            </w:pPr>
          </w:p>
        </w:tc>
        <w:tc>
          <w:tcPr>
            <w:tcW w:w="383" w:type="dxa"/>
          </w:tcPr>
          <w:p w14:paraId="50B266A3" w14:textId="77777777" w:rsidR="002543FB" w:rsidRPr="00AC6452" w:rsidRDefault="002543FB" w:rsidP="00E319FC">
            <w:pPr>
              <w:rPr>
                <w:rFonts w:cstheme="minorHAnsi"/>
                <w:sz w:val="20"/>
                <w:szCs w:val="20"/>
              </w:rPr>
            </w:pPr>
          </w:p>
        </w:tc>
        <w:tc>
          <w:tcPr>
            <w:tcW w:w="397" w:type="dxa"/>
          </w:tcPr>
          <w:p w14:paraId="6718520E" w14:textId="77777777" w:rsidR="002543FB" w:rsidRPr="00AC6452" w:rsidRDefault="002543FB" w:rsidP="00E319FC">
            <w:pPr>
              <w:rPr>
                <w:rFonts w:cstheme="minorHAnsi"/>
                <w:sz w:val="20"/>
                <w:szCs w:val="20"/>
              </w:rPr>
            </w:pPr>
          </w:p>
        </w:tc>
        <w:tc>
          <w:tcPr>
            <w:tcW w:w="366" w:type="dxa"/>
          </w:tcPr>
          <w:p w14:paraId="2B10D0EF"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3F2C1F3D"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1AB74CC4"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0508BA5F"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3AE286B5" w14:textId="77777777" w:rsidR="002543FB" w:rsidRPr="00AC6452" w:rsidRDefault="002543FB" w:rsidP="00E319FC">
            <w:pPr>
              <w:rPr>
                <w:rFonts w:cstheme="minorHAnsi"/>
                <w:sz w:val="20"/>
                <w:szCs w:val="20"/>
              </w:rPr>
            </w:pPr>
          </w:p>
        </w:tc>
        <w:tc>
          <w:tcPr>
            <w:tcW w:w="367" w:type="dxa"/>
          </w:tcPr>
          <w:p w14:paraId="1F56B070" w14:textId="77777777" w:rsidR="002543FB" w:rsidRPr="00AC6452" w:rsidRDefault="002543FB" w:rsidP="00E319FC">
            <w:pPr>
              <w:rPr>
                <w:rFonts w:cstheme="minorHAnsi"/>
                <w:sz w:val="20"/>
                <w:szCs w:val="20"/>
              </w:rPr>
            </w:pPr>
          </w:p>
        </w:tc>
        <w:tc>
          <w:tcPr>
            <w:tcW w:w="383" w:type="dxa"/>
          </w:tcPr>
          <w:p w14:paraId="5BBB74A1" w14:textId="77777777" w:rsidR="002543FB" w:rsidRPr="00AC6452" w:rsidRDefault="002543FB" w:rsidP="00E319FC">
            <w:pPr>
              <w:rPr>
                <w:rFonts w:cstheme="minorHAnsi"/>
                <w:sz w:val="20"/>
                <w:szCs w:val="20"/>
              </w:rPr>
            </w:pPr>
          </w:p>
        </w:tc>
        <w:tc>
          <w:tcPr>
            <w:tcW w:w="397" w:type="dxa"/>
          </w:tcPr>
          <w:p w14:paraId="41762A51" w14:textId="77777777" w:rsidR="002543FB" w:rsidRPr="00AC6452" w:rsidRDefault="002543FB" w:rsidP="00E319FC">
            <w:pPr>
              <w:rPr>
                <w:rFonts w:cstheme="minorHAnsi"/>
                <w:sz w:val="20"/>
                <w:szCs w:val="20"/>
              </w:rPr>
            </w:pPr>
          </w:p>
        </w:tc>
      </w:tr>
      <w:tr w:rsidR="002543FB" w:rsidRPr="00AC6452" w14:paraId="0D1BD0F6" w14:textId="77777777" w:rsidTr="00E319FC">
        <w:tc>
          <w:tcPr>
            <w:tcW w:w="4837" w:type="dxa"/>
          </w:tcPr>
          <w:p w14:paraId="20A48F56" w14:textId="77777777" w:rsidR="002543FB" w:rsidRPr="00AC6452" w:rsidRDefault="002543FB" w:rsidP="002543FB">
            <w:pPr>
              <w:pStyle w:val="ListParagraph"/>
              <w:numPr>
                <w:ilvl w:val="0"/>
                <w:numId w:val="66"/>
              </w:numPr>
              <w:spacing w:after="0"/>
              <w:jc w:val="left"/>
              <w:textAlignment w:val="auto"/>
              <w:rPr>
                <w:rFonts w:cstheme="minorHAnsi"/>
              </w:rPr>
            </w:pPr>
            <w:r w:rsidRPr="00AC6452">
              <w:rPr>
                <w:rFonts w:cstheme="minorHAnsi"/>
              </w:rPr>
              <w:t>Capacity building for Pasture management plans</w:t>
            </w:r>
          </w:p>
        </w:tc>
        <w:tc>
          <w:tcPr>
            <w:tcW w:w="338" w:type="dxa"/>
          </w:tcPr>
          <w:p w14:paraId="641B93C2" w14:textId="77777777" w:rsidR="002543FB" w:rsidRPr="00AC6452" w:rsidRDefault="002543FB" w:rsidP="00E319FC">
            <w:pPr>
              <w:rPr>
                <w:rFonts w:cstheme="minorHAnsi"/>
                <w:sz w:val="20"/>
                <w:szCs w:val="20"/>
              </w:rPr>
            </w:pPr>
          </w:p>
        </w:tc>
        <w:tc>
          <w:tcPr>
            <w:tcW w:w="368" w:type="dxa"/>
          </w:tcPr>
          <w:p w14:paraId="11005830" w14:textId="77777777" w:rsidR="002543FB" w:rsidRPr="00AC6452" w:rsidRDefault="002543FB" w:rsidP="00E319FC">
            <w:pPr>
              <w:rPr>
                <w:rFonts w:cstheme="minorHAnsi"/>
                <w:sz w:val="20"/>
                <w:szCs w:val="20"/>
              </w:rPr>
            </w:pPr>
          </w:p>
        </w:tc>
        <w:tc>
          <w:tcPr>
            <w:tcW w:w="383" w:type="dxa"/>
          </w:tcPr>
          <w:p w14:paraId="5543F3B1" w14:textId="77777777" w:rsidR="002543FB" w:rsidRPr="00AC6452" w:rsidRDefault="002543FB" w:rsidP="00E319FC">
            <w:pPr>
              <w:rPr>
                <w:rFonts w:cstheme="minorHAnsi"/>
                <w:sz w:val="20"/>
                <w:szCs w:val="20"/>
              </w:rPr>
            </w:pPr>
          </w:p>
        </w:tc>
        <w:tc>
          <w:tcPr>
            <w:tcW w:w="397" w:type="dxa"/>
          </w:tcPr>
          <w:p w14:paraId="2AE8A75E" w14:textId="77777777" w:rsidR="002543FB" w:rsidRPr="00AC6452" w:rsidRDefault="002543FB" w:rsidP="00E319FC">
            <w:pPr>
              <w:rPr>
                <w:rFonts w:cstheme="minorHAnsi"/>
                <w:sz w:val="20"/>
                <w:szCs w:val="20"/>
              </w:rPr>
            </w:pPr>
          </w:p>
        </w:tc>
        <w:tc>
          <w:tcPr>
            <w:tcW w:w="366" w:type="dxa"/>
          </w:tcPr>
          <w:p w14:paraId="3A69815D" w14:textId="77777777" w:rsidR="002543FB" w:rsidRPr="00AC6452" w:rsidRDefault="002543FB" w:rsidP="00E319FC">
            <w:pPr>
              <w:rPr>
                <w:rFonts w:cstheme="minorHAnsi"/>
                <w:sz w:val="20"/>
                <w:szCs w:val="20"/>
              </w:rPr>
            </w:pPr>
          </w:p>
        </w:tc>
        <w:tc>
          <w:tcPr>
            <w:tcW w:w="368" w:type="dxa"/>
          </w:tcPr>
          <w:p w14:paraId="7C9499CF"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6BDD8FE9"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2DE6C546"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092ACA00" w14:textId="77777777" w:rsidR="002543FB" w:rsidRPr="00AC6452" w:rsidRDefault="002543FB" w:rsidP="00E319FC">
            <w:pPr>
              <w:rPr>
                <w:rFonts w:cstheme="minorHAnsi"/>
                <w:sz w:val="20"/>
                <w:szCs w:val="20"/>
              </w:rPr>
            </w:pPr>
          </w:p>
        </w:tc>
        <w:tc>
          <w:tcPr>
            <w:tcW w:w="367" w:type="dxa"/>
          </w:tcPr>
          <w:p w14:paraId="499424FC" w14:textId="77777777" w:rsidR="002543FB" w:rsidRPr="00AC6452" w:rsidRDefault="002543FB" w:rsidP="00E319FC">
            <w:pPr>
              <w:rPr>
                <w:rFonts w:cstheme="minorHAnsi"/>
                <w:sz w:val="20"/>
                <w:szCs w:val="20"/>
              </w:rPr>
            </w:pPr>
          </w:p>
        </w:tc>
        <w:tc>
          <w:tcPr>
            <w:tcW w:w="383" w:type="dxa"/>
          </w:tcPr>
          <w:p w14:paraId="535BC039" w14:textId="77777777" w:rsidR="002543FB" w:rsidRPr="00AC6452" w:rsidRDefault="002543FB" w:rsidP="00E319FC">
            <w:pPr>
              <w:rPr>
                <w:rFonts w:cstheme="minorHAnsi"/>
                <w:sz w:val="20"/>
                <w:szCs w:val="20"/>
              </w:rPr>
            </w:pPr>
          </w:p>
        </w:tc>
        <w:tc>
          <w:tcPr>
            <w:tcW w:w="397" w:type="dxa"/>
          </w:tcPr>
          <w:p w14:paraId="01EA1B09" w14:textId="77777777" w:rsidR="002543FB" w:rsidRPr="00AC6452" w:rsidRDefault="002543FB" w:rsidP="00E319FC">
            <w:pPr>
              <w:rPr>
                <w:rFonts w:cstheme="minorHAnsi"/>
                <w:sz w:val="20"/>
                <w:szCs w:val="20"/>
              </w:rPr>
            </w:pPr>
          </w:p>
        </w:tc>
      </w:tr>
      <w:tr w:rsidR="002543FB" w:rsidRPr="00AC6452" w14:paraId="5AD78165" w14:textId="77777777" w:rsidTr="00E319FC">
        <w:tc>
          <w:tcPr>
            <w:tcW w:w="4837" w:type="dxa"/>
          </w:tcPr>
          <w:p w14:paraId="7F2C12AE"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Preparation of brochures/manuals for pastureland management</w:t>
            </w:r>
          </w:p>
        </w:tc>
        <w:tc>
          <w:tcPr>
            <w:tcW w:w="338" w:type="dxa"/>
          </w:tcPr>
          <w:p w14:paraId="58D59F93" w14:textId="77777777" w:rsidR="002543FB" w:rsidRPr="00AC6452" w:rsidRDefault="002543FB" w:rsidP="00E319FC">
            <w:pPr>
              <w:rPr>
                <w:rFonts w:cstheme="minorHAnsi"/>
                <w:sz w:val="20"/>
                <w:szCs w:val="20"/>
              </w:rPr>
            </w:pPr>
          </w:p>
        </w:tc>
        <w:tc>
          <w:tcPr>
            <w:tcW w:w="368" w:type="dxa"/>
          </w:tcPr>
          <w:p w14:paraId="1657BD92" w14:textId="77777777" w:rsidR="002543FB" w:rsidRPr="00AC6452" w:rsidRDefault="002543FB" w:rsidP="00E319FC">
            <w:pPr>
              <w:rPr>
                <w:rFonts w:cstheme="minorHAnsi"/>
                <w:sz w:val="20"/>
                <w:szCs w:val="20"/>
              </w:rPr>
            </w:pPr>
          </w:p>
        </w:tc>
        <w:tc>
          <w:tcPr>
            <w:tcW w:w="383" w:type="dxa"/>
          </w:tcPr>
          <w:p w14:paraId="3F10447C" w14:textId="77777777" w:rsidR="002543FB" w:rsidRPr="00AC6452" w:rsidRDefault="002543FB" w:rsidP="00E319FC">
            <w:pPr>
              <w:rPr>
                <w:rFonts w:cstheme="minorHAnsi"/>
                <w:sz w:val="20"/>
                <w:szCs w:val="20"/>
              </w:rPr>
            </w:pPr>
          </w:p>
        </w:tc>
        <w:tc>
          <w:tcPr>
            <w:tcW w:w="397" w:type="dxa"/>
          </w:tcPr>
          <w:p w14:paraId="6E201698" w14:textId="77777777" w:rsidR="002543FB" w:rsidRPr="00AC6452" w:rsidRDefault="002543FB" w:rsidP="00E319FC">
            <w:pPr>
              <w:rPr>
                <w:rFonts w:cstheme="minorHAnsi"/>
                <w:sz w:val="20"/>
                <w:szCs w:val="20"/>
              </w:rPr>
            </w:pPr>
          </w:p>
        </w:tc>
        <w:tc>
          <w:tcPr>
            <w:tcW w:w="366" w:type="dxa"/>
          </w:tcPr>
          <w:p w14:paraId="600FC558"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5812B22F"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604AA085"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29FCFA4A"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691AB8E7"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413475D2"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1498D574" w14:textId="77777777" w:rsidR="002543FB" w:rsidRPr="00AC6452" w:rsidRDefault="002543FB" w:rsidP="00E319FC">
            <w:pPr>
              <w:rPr>
                <w:rFonts w:cstheme="minorHAnsi"/>
                <w:sz w:val="20"/>
                <w:szCs w:val="20"/>
              </w:rPr>
            </w:pPr>
          </w:p>
        </w:tc>
        <w:tc>
          <w:tcPr>
            <w:tcW w:w="397" w:type="dxa"/>
          </w:tcPr>
          <w:p w14:paraId="464186A7" w14:textId="77777777" w:rsidR="002543FB" w:rsidRPr="00AC6452" w:rsidRDefault="002543FB" w:rsidP="00E319FC">
            <w:pPr>
              <w:rPr>
                <w:rFonts w:cstheme="minorHAnsi"/>
                <w:sz w:val="20"/>
                <w:szCs w:val="20"/>
              </w:rPr>
            </w:pPr>
          </w:p>
        </w:tc>
      </w:tr>
      <w:tr w:rsidR="002543FB" w:rsidRPr="00AC6452" w14:paraId="6E2CAFA5" w14:textId="77777777" w:rsidTr="00E319FC">
        <w:tc>
          <w:tcPr>
            <w:tcW w:w="4837" w:type="dxa"/>
          </w:tcPr>
          <w:p w14:paraId="188BD98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Preparation of brochures/manuals on sustainable intensification of local breeds</w:t>
            </w:r>
          </w:p>
        </w:tc>
        <w:tc>
          <w:tcPr>
            <w:tcW w:w="338" w:type="dxa"/>
          </w:tcPr>
          <w:p w14:paraId="48250814" w14:textId="77777777" w:rsidR="002543FB" w:rsidRPr="00AC6452" w:rsidRDefault="002543FB" w:rsidP="00E319FC">
            <w:pPr>
              <w:rPr>
                <w:rFonts w:cstheme="minorHAnsi"/>
                <w:sz w:val="20"/>
                <w:szCs w:val="20"/>
              </w:rPr>
            </w:pPr>
          </w:p>
        </w:tc>
        <w:tc>
          <w:tcPr>
            <w:tcW w:w="368" w:type="dxa"/>
          </w:tcPr>
          <w:p w14:paraId="4FB3C0A8" w14:textId="77777777" w:rsidR="002543FB" w:rsidRPr="00AC6452" w:rsidRDefault="002543FB" w:rsidP="00E319FC">
            <w:pPr>
              <w:rPr>
                <w:rFonts w:cstheme="minorHAnsi"/>
                <w:sz w:val="20"/>
                <w:szCs w:val="20"/>
              </w:rPr>
            </w:pPr>
          </w:p>
        </w:tc>
        <w:tc>
          <w:tcPr>
            <w:tcW w:w="383" w:type="dxa"/>
          </w:tcPr>
          <w:p w14:paraId="3DF2BB42" w14:textId="77777777" w:rsidR="002543FB" w:rsidRPr="00AC6452" w:rsidRDefault="002543FB" w:rsidP="00E319FC">
            <w:pPr>
              <w:rPr>
                <w:rFonts w:cstheme="minorHAnsi"/>
                <w:sz w:val="20"/>
                <w:szCs w:val="20"/>
              </w:rPr>
            </w:pPr>
          </w:p>
        </w:tc>
        <w:tc>
          <w:tcPr>
            <w:tcW w:w="397" w:type="dxa"/>
          </w:tcPr>
          <w:p w14:paraId="24069EBB" w14:textId="77777777" w:rsidR="002543FB" w:rsidRPr="00AC6452" w:rsidRDefault="002543FB" w:rsidP="00E319FC">
            <w:pPr>
              <w:rPr>
                <w:rFonts w:cstheme="minorHAnsi"/>
                <w:sz w:val="20"/>
                <w:szCs w:val="20"/>
              </w:rPr>
            </w:pPr>
          </w:p>
        </w:tc>
        <w:tc>
          <w:tcPr>
            <w:tcW w:w="366" w:type="dxa"/>
          </w:tcPr>
          <w:p w14:paraId="2D0437EA"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15E1C688"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1189FD91"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75D152F4"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7A684C14"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0E3B9BC5"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1FD39BD3" w14:textId="77777777" w:rsidR="002543FB" w:rsidRPr="00AC6452" w:rsidRDefault="002543FB" w:rsidP="00E319FC">
            <w:pPr>
              <w:rPr>
                <w:rFonts w:cstheme="minorHAnsi"/>
                <w:sz w:val="20"/>
                <w:szCs w:val="20"/>
              </w:rPr>
            </w:pPr>
          </w:p>
        </w:tc>
        <w:tc>
          <w:tcPr>
            <w:tcW w:w="397" w:type="dxa"/>
          </w:tcPr>
          <w:p w14:paraId="140DBD87" w14:textId="77777777" w:rsidR="002543FB" w:rsidRPr="00AC6452" w:rsidRDefault="002543FB" w:rsidP="00E319FC">
            <w:pPr>
              <w:rPr>
                <w:rFonts w:cstheme="minorHAnsi"/>
                <w:sz w:val="20"/>
                <w:szCs w:val="20"/>
              </w:rPr>
            </w:pPr>
          </w:p>
        </w:tc>
      </w:tr>
      <w:tr w:rsidR="002543FB" w:rsidRPr="00AC6452" w14:paraId="5707473E" w14:textId="77777777" w:rsidTr="00E319FC">
        <w:tc>
          <w:tcPr>
            <w:tcW w:w="4837" w:type="dxa"/>
          </w:tcPr>
          <w:p w14:paraId="435B315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Manuals on business plan development/bankable projects</w:t>
            </w:r>
          </w:p>
        </w:tc>
        <w:tc>
          <w:tcPr>
            <w:tcW w:w="338" w:type="dxa"/>
          </w:tcPr>
          <w:p w14:paraId="1C80E618" w14:textId="77777777" w:rsidR="002543FB" w:rsidRPr="00AC6452" w:rsidRDefault="002543FB" w:rsidP="00E319FC">
            <w:pPr>
              <w:rPr>
                <w:rFonts w:cstheme="minorHAnsi"/>
                <w:sz w:val="20"/>
                <w:szCs w:val="20"/>
              </w:rPr>
            </w:pPr>
          </w:p>
        </w:tc>
        <w:tc>
          <w:tcPr>
            <w:tcW w:w="368" w:type="dxa"/>
          </w:tcPr>
          <w:p w14:paraId="1807FA7E" w14:textId="77777777" w:rsidR="002543FB" w:rsidRPr="00AC6452" w:rsidRDefault="002543FB" w:rsidP="00E319FC">
            <w:pPr>
              <w:rPr>
                <w:rFonts w:cstheme="minorHAnsi"/>
                <w:sz w:val="20"/>
                <w:szCs w:val="20"/>
              </w:rPr>
            </w:pPr>
          </w:p>
        </w:tc>
        <w:tc>
          <w:tcPr>
            <w:tcW w:w="383" w:type="dxa"/>
          </w:tcPr>
          <w:p w14:paraId="05216A1A" w14:textId="77777777" w:rsidR="002543FB" w:rsidRPr="00AC6452" w:rsidRDefault="002543FB" w:rsidP="00E319FC">
            <w:pPr>
              <w:rPr>
                <w:rFonts w:cstheme="minorHAnsi"/>
                <w:sz w:val="20"/>
                <w:szCs w:val="20"/>
              </w:rPr>
            </w:pPr>
          </w:p>
        </w:tc>
        <w:tc>
          <w:tcPr>
            <w:tcW w:w="397" w:type="dxa"/>
          </w:tcPr>
          <w:p w14:paraId="6DF00F01" w14:textId="77777777" w:rsidR="002543FB" w:rsidRPr="00AC6452" w:rsidRDefault="002543FB" w:rsidP="00E319FC">
            <w:pPr>
              <w:rPr>
                <w:rFonts w:cstheme="minorHAnsi"/>
                <w:sz w:val="20"/>
                <w:szCs w:val="20"/>
              </w:rPr>
            </w:pPr>
          </w:p>
        </w:tc>
        <w:tc>
          <w:tcPr>
            <w:tcW w:w="366" w:type="dxa"/>
          </w:tcPr>
          <w:p w14:paraId="2D7C95F8" w14:textId="77777777" w:rsidR="002543FB" w:rsidRPr="00AC6452" w:rsidRDefault="002543FB" w:rsidP="00E319FC">
            <w:pPr>
              <w:rPr>
                <w:rFonts w:cstheme="minorHAnsi"/>
                <w:sz w:val="20"/>
                <w:szCs w:val="20"/>
              </w:rPr>
            </w:pPr>
          </w:p>
        </w:tc>
        <w:tc>
          <w:tcPr>
            <w:tcW w:w="368" w:type="dxa"/>
          </w:tcPr>
          <w:p w14:paraId="1F9227A2"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450731D7"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400FE397"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3C9AF391" w14:textId="77777777" w:rsidR="002543FB" w:rsidRPr="00AC6452" w:rsidRDefault="002543FB" w:rsidP="00E319FC">
            <w:pPr>
              <w:rPr>
                <w:rFonts w:cstheme="minorHAnsi"/>
                <w:sz w:val="20"/>
                <w:szCs w:val="20"/>
              </w:rPr>
            </w:pPr>
          </w:p>
        </w:tc>
        <w:tc>
          <w:tcPr>
            <w:tcW w:w="367" w:type="dxa"/>
          </w:tcPr>
          <w:p w14:paraId="1F7EE81B" w14:textId="77777777" w:rsidR="002543FB" w:rsidRPr="00AC6452" w:rsidRDefault="002543FB" w:rsidP="00E319FC">
            <w:pPr>
              <w:rPr>
                <w:rFonts w:cstheme="minorHAnsi"/>
                <w:sz w:val="20"/>
                <w:szCs w:val="20"/>
              </w:rPr>
            </w:pPr>
          </w:p>
        </w:tc>
        <w:tc>
          <w:tcPr>
            <w:tcW w:w="383" w:type="dxa"/>
          </w:tcPr>
          <w:p w14:paraId="629B12E5" w14:textId="77777777" w:rsidR="002543FB" w:rsidRPr="00AC6452" w:rsidRDefault="002543FB" w:rsidP="00E319FC">
            <w:pPr>
              <w:rPr>
                <w:rFonts w:cstheme="minorHAnsi"/>
                <w:sz w:val="20"/>
                <w:szCs w:val="20"/>
              </w:rPr>
            </w:pPr>
          </w:p>
        </w:tc>
        <w:tc>
          <w:tcPr>
            <w:tcW w:w="397" w:type="dxa"/>
          </w:tcPr>
          <w:p w14:paraId="7230D925" w14:textId="77777777" w:rsidR="002543FB" w:rsidRPr="00AC6452" w:rsidRDefault="002543FB" w:rsidP="00E319FC">
            <w:pPr>
              <w:rPr>
                <w:rFonts w:cstheme="minorHAnsi"/>
                <w:sz w:val="20"/>
                <w:szCs w:val="20"/>
              </w:rPr>
            </w:pPr>
          </w:p>
        </w:tc>
      </w:tr>
      <w:tr w:rsidR="002543FB" w:rsidRPr="00AC6452" w14:paraId="4BCD3AB7" w14:textId="77777777" w:rsidTr="00E319FC">
        <w:tc>
          <w:tcPr>
            <w:tcW w:w="4837" w:type="dxa"/>
          </w:tcPr>
          <w:p w14:paraId="4D44F774" w14:textId="77777777" w:rsidR="002543FB" w:rsidRPr="00AC6452" w:rsidRDefault="002543FB" w:rsidP="00E319FC">
            <w:pPr>
              <w:rPr>
                <w:rFonts w:cstheme="minorHAnsi"/>
                <w:sz w:val="20"/>
                <w:szCs w:val="20"/>
              </w:rPr>
            </w:pPr>
            <w:r w:rsidRPr="00AC6452">
              <w:rPr>
                <w:rFonts w:cstheme="minorHAnsi"/>
                <w:sz w:val="20"/>
                <w:szCs w:val="20"/>
              </w:rPr>
              <w:t>National Capacity building program</w:t>
            </w:r>
          </w:p>
        </w:tc>
        <w:tc>
          <w:tcPr>
            <w:tcW w:w="338" w:type="dxa"/>
          </w:tcPr>
          <w:p w14:paraId="69D6067D" w14:textId="77777777" w:rsidR="002543FB" w:rsidRPr="00AC6452" w:rsidRDefault="002543FB" w:rsidP="00E319FC">
            <w:pPr>
              <w:rPr>
                <w:rFonts w:cstheme="minorHAnsi"/>
                <w:sz w:val="20"/>
                <w:szCs w:val="20"/>
              </w:rPr>
            </w:pPr>
          </w:p>
        </w:tc>
        <w:tc>
          <w:tcPr>
            <w:tcW w:w="368" w:type="dxa"/>
          </w:tcPr>
          <w:p w14:paraId="52C3D216" w14:textId="77777777" w:rsidR="002543FB" w:rsidRPr="00AC6452" w:rsidRDefault="002543FB" w:rsidP="00E319FC">
            <w:pPr>
              <w:rPr>
                <w:rFonts w:cstheme="minorHAnsi"/>
                <w:sz w:val="20"/>
                <w:szCs w:val="20"/>
              </w:rPr>
            </w:pPr>
          </w:p>
        </w:tc>
        <w:tc>
          <w:tcPr>
            <w:tcW w:w="383" w:type="dxa"/>
          </w:tcPr>
          <w:p w14:paraId="3D5F6651" w14:textId="77777777" w:rsidR="002543FB" w:rsidRPr="00AC6452" w:rsidRDefault="002543FB" w:rsidP="00E319FC">
            <w:pPr>
              <w:rPr>
                <w:rFonts w:cstheme="minorHAnsi"/>
                <w:sz w:val="20"/>
                <w:szCs w:val="20"/>
              </w:rPr>
            </w:pPr>
          </w:p>
        </w:tc>
        <w:tc>
          <w:tcPr>
            <w:tcW w:w="397" w:type="dxa"/>
          </w:tcPr>
          <w:p w14:paraId="0FE5007A" w14:textId="77777777" w:rsidR="002543FB" w:rsidRPr="00AC6452" w:rsidRDefault="002543FB" w:rsidP="00E319FC">
            <w:pPr>
              <w:rPr>
                <w:rFonts w:cstheme="minorHAnsi"/>
                <w:sz w:val="20"/>
                <w:szCs w:val="20"/>
              </w:rPr>
            </w:pPr>
          </w:p>
        </w:tc>
        <w:tc>
          <w:tcPr>
            <w:tcW w:w="366" w:type="dxa"/>
          </w:tcPr>
          <w:p w14:paraId="5F5013FF" w14:textId="77777777" w:rsidR="002543FB" w:rsidRPr="00AC6452" w:rsidRDefault="002543FB" w:rsidP="00E319FC">
            <w:pPr>
              <w:rPr>
                <w:rFonts w:cstheme="minorHAnsi"/>
                <w:sz w:val="20"/>
                <w:szCs w:val="20"/>
              </w:rPr>
            </w:pPr>
          </w:p>
        </w:tc>
        <w:tc>
          <w:tcPr>
            <w:tcW w:w="368" w:type="dxa"/>
          </w:tcPr>
          <w:p w14:paraId="1E1C0903" w14:textId="77777777" w:rsidR="002543FB" w:rsidRPr="00AC6452" w:rsidRDefault="002543FB" w:rsidP="00E319FC">
            <w:pPr>
              <w:rPr>
                <w:rFonts w:cstheme="minorHAnsi"/>
                <w:sz w:val="20"/>
                <w:szCs w:val="20"/>
              </w:rPr>
            </w:pPr>
          </w:p>
        </w:tc>
        <w:tc>
          <w:tcPr>
            <w:tcW w:w="383" w:type="dxa"/>
          </w:tcPr>
          <w:p w14:paraId="349276BB" w14:textId="77777777" w:rsidR="002543FB" w:rsidRPr="00AC6452" w:rsidRDefault="002543FB" w:rsidP="00E319FC">
            <w:pPr>
              <w:rPr>
                <w:rFonts w:cstheme="minorHAnsi"/>
                <w:sz w:val="20"/>
                <w:szCs w:val="20"/>
              </w:rPr>
            </w:pPr>
          </w:p>
        </w:tc>
        <w:tc>
          <w:tcPr>
            <w:tcW w:w="397" w:type="dxa"/>
          </w:tcPr>
          <w:p w14:paraId="71E1B813" w14:textId="77777777" w:rsidR="002543FB" w:rsidRPr="00AC6452" w:rsidRDefault="002543FB" w:rsidP="00E319FC">
            <w:pPr>
              <w:rPr>
                <w:rFonts w:cstheme="minorHAnsi"/>
                <w:sz w:val="20"/>
                <w:szCs w:val="20"/>
              </w:rPr>
            </w:pPr>
          </w:p>
        </w:tc>
        <w:tc>
          <w:tcPr>
            <w:tcW w:w="366" w:type="dxa"/>
          </w:tcPr>
          <w:p w14:paraId="7B5FB06D" w14:textId="77777777" w:rsidR="002543FB" w:rsidRPr="00AC6452" w:rsidRDefault="002543FB" w:rsidP="00E319FC">
            <w:pPr>
              <w:rPr>
                <w:rFonts w:cstheme="minorHAnsi"/>
                <w:sz w:val="20"/>
                <w:szCs w:val="20"/>
              </w:rPr>
            </w:pPr>
          </w:p>
        </w:tc>
        <w:tc>
          <w:tcPr>
            <w:tcW w:w="367" w:type="dxa"/>
          </w:tcPr>
          <w:p w14:paraId="21004BCC" w14:textId="77777777" w:rsidR="002543FB" w:rsidRPr="00AC6452" w:rsidRDefault="002543FB" w:rsidP="00E319FC">
            <w:pPr>
              <w:rPr>
                <w:rFonts w:cstheme="minorHAnsi"/>
                <w:sz w:val="20"/>
                <w:szCs w:val="20"/>
              </w:rPr>
            </w:pPr>
          </w:p>
        </w:tc>
        <w:tc>
          <w:tcPr>
            <w:tcW w:w="383" w:type="dxa"/>
          </w:tcPr>
          <w:p w14:paraId="236890E0" w14:textId="77777777" w:rsidR="002543FB" w:rsidRPr="00AC6452" w:rsidRDefault="002543FB" w:rsidP="00E319FC">
            <w:pPr>
              <w:rPr>
                <w:rFonts w:cstheme="minorHAnsi"/>
                <w:sz w:val="20"/>
                <w:szCs w:val="20"/>
              </w:rPr>
            </w:pPr>
          </w:p>
        </w:tc>
        <w:tc>
          <w:tcPr>
            <w:tcW w:w="397" w:type="dxa"/>
          </w:tcPr>
          <w:p w14:paraId="7D8AAAF3" w14:textId="77777777" w:rsidR="002543FB" w:rsidRPr="00AC6452" w:rsidRDefault="002543FB" w:rsidP="00E319FC">
            <w:pPr>
              <w:rPr>
                <w:rFonts w:cstheme="minorHAnsi"/>
                <w:sz w:val="20"/>
                <w:szCs w:val="20"/>
              </w:rPr>
            </w:pPr>
          </w:p>
        </w:tc>
      </w:tr>
      <w:tr w:rsidR="002543FB" w:rsidRPr="00AC6452" w14:paraId="15D59A7D" w14:textId="77777777" w:rsidTr="00E319FC">
        <w:tc>
          <w:tcPr>
            <w:tcW w:w="4837" w:type="dxa"/>
          </w:tcPr>
          <w:p w14:paraId="1B5263DC"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Capacity needs assessment</w:t>
            </w:r>
          </w:p>
        </w:tc>
        <w:tc>
          <w:tcPr>
            <w:tcW w:w="338" w:type="dxa"/>
          </w:tcPr>
          <w:p w14:paraId="42CDBF8B" w14:textId="77777777" w:rsidR="002543FB" w:rsidRPr="00AC6452" w:rsidRDefault="002543FB" w:rsidP="00E319FC">
            <w:pPr>
              <w:rPr>
                <w:rFonts w:cstheme="minorHAnsi"/>
                <w:sz w:val="20"/>
                <w:szCs w:val="20"/>
              </w:rPr>
            </w:pPr>
          </w:p>
        </w:tc>
        <w:tc>
          <w:tcPr>
            <w:tcW w:w="368" w:type="dxa"/>
          </w:tcPr>
          <w:p w14:paraId="6A3A226B"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5347446D"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7018F677"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08B43084" w14:textId="77777777" w:rsidR="002543FB" w:rsidRPr="00AC6452" w:rsidRDefault="002543FB" w:rsidP="00E319FC">
            <w:pPr>
              <w:rPr>
                <w:rFonts w:cstheme="minorHAnsi"/>
                <w:sz w:val="20"/>
                <w:szCs w:val="20"/>
              </w:rPr>
            </w:pPr>
          </w:p>
        </w:tc>
        <w:tc>
          <w:tcPr>
            <w:tcW w:w="368" w:type="dxa"/>
          </w:tcPr>
          <w:p w14:paraId="03B5E00B" w14:textId="77777777" w:rsidR="002543FB" w:rsidRPr="00AC6452" w:rsidRDefault="002543FB" w:rsidP="00E319FC">
            <w:pPr>
              <w:rPr>
                <w:rFonts w:cstheme="minorHAnsi"/>
                <w:sz w:val="20"/>
                <w:szCs w:val="20"/>
              </w:rPr>
            </w:pPr>
          </w:p>
        </w:tc>
        <w:tc>
          <w:tcPr>
            <w:tcW w:w="383" w:type="dxa"/>
          </w:tcPr>
          <w:p w14:paraId="7360C04A" w14:textId="77777777" w:rsidR="002543FB" w:rsidRPr="00AC6452" w:rsidRDefault="002543FB" w:rsidP="00E319FC">
            <w:pPr>
              <w:rPr>
                <w:rFonts w:cstheme="minorHAnsi"/>
                <w:sz w:val="20"/>
                <w:szCs w:val="20"/>
              </w:rPr>
            </w:pPr>
          </w:p>
        </w:tc>
        <w:tc>
          <w:tcPr>
            <w:tcW w:w="397" w:type="dxa"/>
          </w:tcPr>
          <w:p w14:paraId="61BDBCDC" w14:textId="77777777" w:rsidR="002543FB" w:rsidRPr="00AC6452" w:rsidRDefault="002543FB" w:rsidP="00E319FC">
            <w:pPr>
              <w:rPr>
                <w:rFonts w:cstheme="minorHAnsi"/>
                <w:sz w:val="20"/>
                <w:szCs w:val="20"/>
              </w:rPr>
            </w:pPr>
          </w:p>
        </w:tc>
        <w:tc>
          <w:tcPr>
            <w:tcW w:w="366" w:type="dxa"/>
          </w:tcPr>
          <w:p w14:paraId="47032601" w14:textId="77777777" w:rsidR="002543FB" w:rsidRPr="00AC6452" w:rsidRDefault="002543FB" w:rsidP="00E319FC">
            <w:pPr>
              <w:rPr>
                <w:rFonts w:cstheme="minorHAnsi"/>
                <w:sz w:val="20"/>
                <w:szCs w:val="20"/>
              </w:rPr>
            </w:pPr>
          </w:p>
        </w:tc>
        <w:tc>
          <w:tcPr>
            <w:tcW w:w="367" w:type="dxa"/>
          </w:tcPr>
          <w:p w14:paraId="5ED5C549" w14:textId="77777777" w:rsidR="002543FB" w:rsidRPr="00AC6452" w:rsidRDefault="002543FB" w:rsidP="00E319FC">
            <w:pPr>
              <w:rPr>
                <w:rFonts w:cstheme="minorHAnsi"/>
                <w:sz w:val="20"/>
                <w:szCs w:val="20"/>
              </w:rPr>
            </w:pPr>
          </w:p>
        </w:tc>
        <w:tc>
          <w:tcPr>
            <w:tcW w:w="383" w:type="dxa"/>
          </w:tcPr>
          <w:p w14:paraId="49FE61F4" w14:textId="77777777" w:rsidR="002543FB" w:rsidRPr="00AC6452" w:rsidRDefault="002543FB" w:rsidP="00E319FC">
            <w:pPr>
              <w:rPr>
                <w:rFonts w:cstheme="minorHAnsi"/>
                <w:sz w:val="20"/>
                <w:szCs w:val="20"/>
              </w:rPr>
            </w:pPr>
          </w:p>
        </w:tc>
        <w:tc>
          <w:tcPr>
            <w:tcW w:w="397" w:type="dxa"/>
          </w:tcPr>
          <w:p w14:paraId="3F009EB7" w14:textId="77777777" w:rsidR="002543FB" w:rsidRPr="00AC6452" w:rsidRDefault="002543FB" w:rsidP="00E319FC">
            <w:pPr>
              <w:rPr>
                <w:rFonts w:cstheme="minorHAnsi"/>
                <w:sz w:val="20"/>
                <w:szCs w:val="20"/>
              </w:rPr>
            </w:pPr>
          </w:p>
        </w:tc>
      </w:tr>
      <w:tr w:rsidR="002543FB" w:rsidRPr="00AC6452" w14:paraId="6D824164" w14:textId="77777777" w:rsidTr="00E319FC">
        <w:tc>
          <w:tcPr>
            <w:tcW w:w="4837" w:type="dxa"/>
          </w:tcPr>
          <w:p w14:paraId="3E94763E"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Farmer training via ICC/Estension</w:t>
            </w:r>
          </w:p>
        </w:tc>
        <w:tc>
          <w:tcPr>
            <w:tcW w:w="338" w:type="dxa"/>
          </w:tcPr>
          <w:p w14:paraId="6088F147" w14:textId="77777777" w:rsidR="002543FB" w:rsidRPr="00AC6452" w:rsidRDefault="002543FB" w:rsidP="00E319FC">
            <w:pPr>
              <w:rPr>
                <w:rFonts w:cstheme="minorHAnsi"/>
                <w:sz w:val="20"/>
                <w:szCs w:val="20"/>
              </w:rPr>
            </w:pPr>
          </w:p>
        </w:tc>
        <w:tc>
          <w:tcPr>
            <w:tcW w:w="368" w:type="dxa"/>
          </w:tcPr>
          <w:p w14:paraId="009D18F3" w14:textId="77777777" w:rsidR="002543FB" w:rsidRPr="00AC6452" w:rsidRDefault="002543FB" w:rsidP="00E319FC">
            <w:pPr>
              <w:rPr>
                <w:rFonts w:cstheme="minorHAnsi"/>
                <w:sz w:val="20"/>
                <w:szCs w:val="20"/>
              </w:rPr>
            </w:pPr>
          </w:p>
        </w:tc>
        <w:tc>
          <w:tcPr>
            <w:tcW w:w="383" w:type="dxa"/>
          </w:tcPr>
          <w:p w14:paraId="25D2C1D3" w14:textId="77777777" w:rsidR="002543FB" w:rsidRPr="00AC6452" w:rsidRDefault="002543FB" w:rsidP="00E319FC">
            <w:pPr>
              <w:rPr>
                <w:rFonts w:cstheme="minorHAnsi"/>
                <w:sz w:val="20"/>
                <w:szCs w:val="20"/>
              </w:rPr>
            </w:pPr>
          </w:p>
        </w:tc>
        <w:tc>
          <w:tcPr>
            <w:tcW w:w="397" w:type="dxa"/>
          </w:tcPr>
          <w:p w14:paraId="21628130" w14:textId="77777777" w:rsidR="002543FB" w:rsidRPr="00AC6452" w:rsidRDefault="002543FB" w:rsidP="00E319FC">
            <w:pPr>
              <w:rPr>
                <w:rFonts w:cstheme="minorHAnsi"/>
                <w:sz w:val="20"/>
                <w:szCs w:val="20"/>
              </w:rPr>
            </w:pPr>
          </w:p>
        </w:tc>
        <w:tc>
          <w:tcPr>
            <w:tcW w:w="366" w:type="dxa"/>
          </w:tcPr>
          <w:p w14:paraId="5B02E2FE"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18CB1696"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422E2E4A"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00B2B6C3"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6319FD34"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77138DBA"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44311C12"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2B0EAFFD" w14:textId="77777777" w:rsidR="002543FB" w:rsidRPr="00AC6452" w:rsidRDefault="002543FB" w:rsidP="00E319FC">
            <w:pPr>
              <w:rPr>
                <w:rFonts w:cstheme="minorHAnsi"/>
                <w:sz w:val="20"/>
                <w:szCs w:val="20"/>
              </w:rPr>
            </w:pPr>
          </w:p>
        </w:tc>
      </w:tr>
      <w:tr w:rsidR="002543FB" w:rsidRPr="00AC6452" w14:paraId="18D3B449" w14:textId="77777777" w:rsidTr="00E319FC">
        <w:tc>
          <w:tcPr>
            <w:tcW w:w="4837" w:type="dxa"/>
          </w:tcPr>
          <w:p w14:paraId="39139A4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Farmer field schools (FFS) on sustainable intensification of production; on management of silvopastoral systems</w:t>
            </w:r>
          </w:p>
        </w:tc>
        <w:tc>
          <w:tcPr>
            <w:tcW w:w="338" w:type="dxa"/>
          </w:tcPr>
          <w:p w14:paraId="401286DC" w14:textId="77777777" w:rsidR="002543FB" w:rsidRPr="00AC6452" w:rsidRDefault="002543FB" w:rsidP="00E319FC">
            <w:pPr>
              <w:rPr>
                <w:rFonts w:cstheme="minorHAnsi"/>
                <w:sz w:val="20"/>
                <w:szCs w:val="20"/>
              </w:rPr>
            </w:pPr>
          </w:p>
        </w:tc>
        <w:tc>
          <w:tcPr>
            <w:tcW w:w="368" w:type="dxa"/>
          </w:tcPr>
          <w:p w14:paraId="21CC836F" w14:textId="77777777" w:rsidR="002543FB" w:rsidRPr="00AC6452" w:rsidRDefault="002543FB" w:rsidP="00E319FC">
            <w:pPr>
              <w:rPr>
                <w:rFonts w:cstheme="minorHAnsi"/>
                <w:sz w:val="20"/>
                <w:szCs w:val="20"/>
              </w:rPr>
            </w:pPr>
          </w:p>
        </w:tc>
        <w:tc>
          <w:tcPr>
            <w:tcW w:w="383" w:type="dxa"/>
          </w:tcPr>
          <w:p w14:paraId="3DDB072D" w14:textId="77777777" w:rsidR="002543FB" w:rsidRPr="00AC6452" w:rsidRDefault="002543FB" w:rsidP="00E319FC">
            <w:pPr>
              <w:rPr>
                <w:rFonts w:cstheme="minorHAnsi"/>
                <w:sz w:val="20"/>
                <w:szCs w:val="20"/>
              </w:rPr>
            </w:pPr>
          </w:p>
        </w:tc>
        <w:tc>
          <w:tcPr>
            <w:tcW w:w="397" w:type="dxa"/>
          </w:tcPr>
          <w:p w14:paraId="16AF18A0" w14:textId="77777777" w:rsidR="002543FB" w:rsidRPr="00AC6452" w:rsidRDefault="002543FB" w:rsidP="00E319FC">
            <w:pPr>
              <w:rPr>
                <w:rFonts w:cstheme="minorHAnsi"/>
                <w:sz w:val="20"/>
                <w:szCs w:val="20"/>
              </w:rPr>
            </w:pPr>
          </w:p>
        </w:tc>
        <w:tc>
          <w:tcPr>
            <w:tcW w:w="366" w:type="dxa"/>
          </w:tcPr>
          <w:p w14:paraId="56506C58"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66594AFA"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0A9E3EF3"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73E1B9DB"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35A3EEA3"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6D06A23A"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328A820F"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06AC3E03" w14:textId="77777777" w:rsidR="002543FB" w:rsidRPr="00AC6452" w:rsidRDefault="002543FB" w:rsidP="00E319FC">
            <w:pPr>
              <w:rPr>
                <w:rFonts w:cstheme="minorHAnsi"/>
                <w:sz w:val="20"/>
                <w:szCs w:val="20"/>
              </w:rPr>
            </w:pPr>
          </w:p>
        </w:tc>
      </w:tr>
      <w:tr w:rsidR="002543FB" w:rsidRPr="00AC6452" w14:paraId="13BED5A8" w14:textId="77777777" w:rsidTr="00E319FC">
        <w:tc>
          <w:tcPr>
            <w:tcW w:w="4837" w:type="dxa"/>
          </w:tcPr>
          <w:p w14:paraId="0CB81B0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Training on improving animal genetic resources/choice of breed</w:t>
            </w:r>
          </w:p>
        </w:tc>
        <w:tc>
          <w:tcPr>
            <w:tcW w:w="338" w:type="dxa"/>
          </w:tcPr>
          <w:p w14:paraId="0DF1B277" w14:textId="77777777" w:rsidR="002543FB" w:rsidRPr="00AC6452" w:rsidRDefault="002543FB" w:rsidP="00E319FC">
            <w:pPr>
              <w:rPr>
                <w:rFonts w:cstheme="minorHAnsi"/>
                <w:sz w:val="20"/>
                <w:szCs w:val="20"/>
              </w:rPr>
            </w:pPr>
          </w:p>
        </w:tc>
        <w:tc>
          <w:tcPr>
            <w:tcW w:w="368" w:type="dxa"/>
          </w:tcPr>
          <w:p w14:paraId="0C582752" w14:textId="77777777" w:rsidR="002543FB" w:rsidRPr="00AC6452" w:rsidRDefault="002543FB" w:rsidP="00E319FC">
            <w:pPr>
              <w:rPr>
                <w:rFonts w:cstheme="minorHAnsi"/>
                <w:sz w:val="20"/>
                <w:szCs w:val="20"/>
              </w:rPr>
            </w:pPr>
          </w:p>
        </w:tc>
        <w:tc>
          <w:tcPr>
            <w:tcW w:w="383" w:type="dxa"/>
          </w:tcPr>
          <w:p w14:paraId="2CE92F16" w14:textId="77777777" w:rsidR="002543FB" w:rsidRPr="00AC6452" w:rsidRDefault="002543FB" w:rsidP="00E319FC">
            <w:pPr>
              <w:rPr>
                <w:rFonts w:cstheme="minorHAnsi"/>
                <w:sz w:val="20"/>
                <w:szCs w:val="20"/>
              </w:rPr>
            </w:pPr>
          </w:p>
        </w:tc>
        <w:tc>
          <w:tcPr>
            <w:tcW w:w="397" w:type="dxa"/>
          </w:tcPr>
          <w:p w14:paraId="08C01E9C" w14:textId="77777777" w:rsidR="002543FB" w:rsidRPr="00AC6452" w:rsidRDefault="002543FB" w:rsidP="00E319FC">
            <w:pPr>
              <w:rPr>
                <w:rFonts w:cstheme="minorHAnsi"/>
                <w:sz w:val="20"/>
                <w:szCs w:val="20"/>
              </w:rPr>
            </w:pPr>
          </w:p>
        </w:tc>
        <w:tc>
          <w:tcPr>
            <w:tcW w:w="366" w:type="dxa"/>
          </w:tcPr>
          <w:p w14:paraId="4D630250"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6A5CA761"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7F8E18CA"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0959F473"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5B038504"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3112CEDC"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399690AF"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60395D58" w14:textId="77777777" w:rsidR="002543FB" w:rsidRPr="00AC6452" w:rsidRDefault="002543FB" w:rsidP="00E319FC">
            <w:pPr>
              <w:rPr>
                <w:rFonts w:cstheme="minorHAnsi"/>
                <w:sz w:val="20"/>
                <w:szCs w:val="20"/>
              </w:rPr>
            </w:pPr>
          </w:p>
        </w:tc>
      </w:tr>
      <w:tr w:rsidR="002543FB" w:rsidRPr="00AC6452" w14:paraId="27F16836" w14:textId="77777777" w:rsidTr="00E319FC">
        <w:tc>
          <w:tcPr>
            <w:tcW w:w="4837" w:type="dxa"/>
          </w:tcPr>
          <w:p w14:paraId="1B175BF6"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Group organizations field days (farmer meetings, competitions, etc)</w:t>
            </w:r>
          </w:p>
        </w:tc>
        <w:tc>
          <w:tcPr>
            <w:tcW w:w="338" w:type="dxa"/>
          </w:tcPr>
          <w:p w14:paraId="6A2F9C3E" w14:textId="77777777" w:rsidR="002543FB" w:rsidRPr="00AC6452" w:rsidRDefault="002543FB" w:rsidP="00E319FC">
            <w:pPr>
              <w:rPr>
                <w:rFonts w:cstheme="minorHAnsi"/>
                <w:sz w:val="20"/>
                <w:szCs w:val="20"/>
              </w:rPr>
            </w:pPr>
          </w:p>
        </w:tc>
        <w:tc>
          <w:tcPr>
            <w:tcW w:w="368" w:type="dxa"/>
          </w:tcPr>
          <w:p w14:paraId="3F89F959" w14:textId="77777777" w:rsidR="002543FB" w:rsidRPr="00AC6452" w:rsidRDefault="002543FB" w:rsidP="00E319FC">
            <w:pPr>
              <w:rPr>
                <w:rFonts w:cstheme="minorHAnsi"/>
                <w:sz w:val="20"/>
                <w:szCs w:val="20"/>
              </w:rPr>
            </w:pPr>
          </w:p>
        </w:tc>
        <w:tc>
          <w:tcPr>
            <w:tcW w:w="383" w:type="dxa"/>
          </w:tcPr>
          <w:p w14:paraId="2B2FAAB8" w14:textId="77777777" w:rsidR="002543FB" w:rsidRPr="00AC6452" w:rsidRDefault="002543FB" w:rsidP="00E319FC">
            <w:pPr>
              <w:rPr>
                <w:rFonts w:cstheme="minorHAnsi"/>
                <w:sz w:val="20"/>
                <w:szCs w:val="20"/>
              </w:rPr>
            </w:pPr>
          </w:p>
        </w:tc>
        <w:tc>
          <w:tcPr>
            <w:tcW w:w="397" w:type="dxa"/>
          </w:tcPr>
          <w:p w14:paraId="5EB51116" w14:textId="77777777" w:rsidR="002543FB" w:rsidRPr="00AC6452" w:rsidRDefault="002543FB" w:rsidP="00E319FC">
            <w:pPr>
              <w:rPr>
                <w:rFonts w:cstheme="minorHAnsi"/>
                <w:sz w:val="20"/>
                <w:szCs w:val="20"/>
              </w:rPr>
            </w:pPr>
          </w:p>
        </w:tc>
        <w:tc>
          <w:tcPr>
            <w:tcW w:w="366" w:type="dxa"/>
          </w:tcPr>
          <w:p w14:paraId="635D5454" w14:textId="77777777" w:rsidR="002543FB" w:rsidRPr="00AC6452" w:rsidRDefault="002543FB" w:rsidP="00E319FC">
            <w:pPr>
              <w:rPr>
                <w:rFonts w:cstheme="minorHAnsi"/>
                <w:sz w:val="20"/>
                <w:szCs w:val="20"/>
              </w:rPr>
            </w:pPr>
          </w:p>
        </w:tc>
        <w:tc>
          <w:tcPr>
            <w:tcW w:w="368" w:type="dxa"/>
          </w:tcPr>
          <w:p w14:paraId="0E790478" w14:textId="77777777" w:rsidR="002543FB" w:rsidRPr="00AC6452" w:rsidRDefault="002543FB" w:rsidP="00E319FC">
            <w:pPr>
              <w:rPr>
                <w:rFonts w:cstheme="minorHAnsi"/>
                <w:sz w:val="20"/>
                <w:szCs w:val="20"/>
              </w:rPr>
            </w:pPr>
          </w:p>
        </w:tc>
        <w:tc>
          <w:tcPr>
            <w:tcW w:w="383" w:type="dxa"/>
          </w:tcPr>
          <w:p w14:paraId="53AD1CED" w14:textId="77777777" w:rsidR="002543FB" w:rsidRPr="00AC6452" w:rsidRDefault="002543FB" w:rsidP="00E319FC">
            <w:pPr>
              <w:rPr>
                <w:rFonts w:cstheme="minorHAnsi"/>
                <w:sz w:val="20"/>
                <w:szCs w:val="20"/>
              </w:rPr>
            </w:pPr>
          </w:p>
        </w:tc>
        <w:tc>
          <w:tcPr>
            <w:tcW w:w="397" w:type="dxa"/>
          </w:tcPr>
          <w:p w14:paraId="333B85D1" w14:textId="77777777" w:rsidR="002543FB" w:rsidRPr="00AC6452" w:rsidRDefault="002543FB" w:rsidP="00E319FC">
            <w:pPr>
              <w:rPr>
                <w:rFonts w:cstheme="minorHAnsi"/>
                <w:sz w:val="20"/>
                <w:szCs w:val="20"/>
              </w:rPr>
            </w:pPr>
          </w:p>
        </w:tc>
        <w:tc>
          <w:tcPr>
            <w:tcW w:w="366" w:type="dxa"/>
          </w:tcPr>
          <w:p w14:paraId="0D8974FA" w14:textId="77777777" w:rsidR="002543FB" w:rsidRPr="00AC6452" w:rsidRDefault="002543FB" w:rsidP="00E319FC">
            <w:pPr>
              <w:rPr>
                <w:rFonts w:cstheme="minorHAnsi"/>
                <w:sz w:val="20"/>
                <w:szCs w:val="20"/>
              </w:rPr>
            </w:pPr>
          </w:p>
        </w:tc>
        <w:tc>
          <w:tcPr>
            <w:tcW w:w="367" w:type="dxa"/>
          </w:tcPr>
          <w:p w14:paraId="6D594A53"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15853223"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31E1366B" w14:textId="77777777" w:rsidR="002543FB" w:rsidRPr="00AC6452" w:rsidRDefault="002543FB" w:rsidP="00E319FC">
            <w:pPr>
              <w:rPr>
                <w:rFonts w:cstheme="minorHAnsi"/>
                <w:sz w:val="20"/>
                <w:szCs w:val="20"/>
              </w:rPr>
            </w:pPr>
          </w:p>
        </w:tc>
      </w:tr>
      <w:tr w:rsidR="002543FB" w:rsidRPr="00AC6452" w14:paraId="3985F2EB" w14:textId="77777777" w:rsidTr="00E319FC">
        <w:tc>
          <w:tcPr>
            <w:tcW w:w="4837" w:type="dxa"/>
          </w:tcPr>
          <w:p w14:paraId="7337A213"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Training for investment access (FAO Rural Invest or others)</w:t>
            </w:r>
          </w:p>
        </w:tc>
        <w:tc>
          <w:tcPr>
            <w:tcW w:w="338" w:type="dxa"/>
          </w:tcPr>
          <w:p w14:paraId="3851B787" w14:textId="77777777" w:rsidR="002543FB" w:rsidRPr="00AC6452" w:rsidRDefault="002543FB" w:rsidP="00E319FC">
            <w:pPr>
              <w:rPr>
                <w:rFonts w:cstheme="minorHAnsi"/>
                <w:sz w:val="20"/>
                <w:szCs w:val="20"/>
              </w:rPr>
            </w:pPr>
          </w:p>
        </w:tc>
        <w:tc>
          <w:tcPr>
            <w:tcW w:w="368" w:type="dxa"/>
          </w:tcPr>
          <w:p w14:paraId="31FA7D00" w14:textId="77777777" w:rsidR="002543FB" w:rsidRPr="00AC6452" w:rsidRDefault="002543FB" w:rsidP="00E319FC">
            <w:pPr>
              <w:rPr>
                <w:rFonts w:cstheme="minorHAnsi"/>
                <w:sz w:val="20"/>
                <w:szCs w:val="20"/>
              </w:rPr>
            </w:pPr>
          </w:p>
        </w:tc>
        <w:tc>
          <w:tcPr>
            <w:tcW w:w="383" w:type="dxa"/>
          </w:tcPr>
          <w:p w14:paraId="719A435C" w14:textId="77777777" w:rsidR="002543FB" w:rsidRPr="00AC6452" w:rsidRDefault="002543FB" w:rsidP="00E319FC">
            <w:pPr>
              <w:rPr>
                <w:rFonts w:cstheme="minorHAnsi"/>
                <w:sz w:val="20"/>
                <w:szCs w:val="20"/>
              </w:rPr>
            </w:pPr>
          </w:p>
        </w:tc>
        <w:tc>
          <w:tcPr>
            <w:tcW w:w="397" w:type="dxa"/>
          </w:tcPr>
          <w:p w14:paraId="461722DF" w14:textId="77777777" w:rsidR="002543FB" w:rsidRPr="00AC6452" w:rsidRDefault="002543FB" w:rsidP="00E319FC">
            <w:pPr>
              <w:rPr>
                <w:rFonts w:cstheme="minorHAnsi"/>
                <w:sz w:val="20"/>
                <w:szCs w:val="20"/>
              </w:rPr>
            </w:pPr>
          </w:p>
        </w:tc>
        <w:tc>
          <w:tcPr>
            <w:tcW w:w="366" w:type="dxa"/>
          </w:tcPr>
          <w:p w14:paraId="00A1A7FF"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54B69317"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7B35AEB2"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557BEA0F"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0DCF23FC" w14:textId="77777777" w:rsidR="002543FB" w:rsidRPr="00AC6452" w:rsidRDefault="002543FB" w:rsidP="00E319FC">
            <w:pPr>
              <w:rPr>
                <w:rFonts w:cstheme="minorHAnsi"/>
                <w:sz w:val="20"/>
                <w:szCs w:val="20"/>
              </w:rPr>
            </w:pPr>
          </w:p>
        </w:tc>
        <w:tc>
          <w:tcPr>
            <w:tcW w:w="367" w:type="dxa"/>
          </w:tcPr>
          <w:p w14:paraId="5EA4288D" w14:textId="77777777" w:rsidR="002543FB" w:rsidRPr="00AC6452" w:rsidRDefault="002543FB" w:rsidP="00E319FC">
            <w:pPr>
              <w:rPr>
                <w:rFonts w:cstheme="minorHAnsi"/>
                <w:sz w:val="20"/>
                <w:szCs w:val="20"/>
              </w:rPr>
            </w:pPr>
          </w:p>
        </w:tc>
        <w:tc>
          <w:tcPr>
            <w:tcW w:w="383" w:type="dxa"/>
          </w:tcPr>
          <w:p w14:paraId="5AB4974A" w14:textId="77777777" w:rsidR="002543FB" w:rsidRPr="00AC6452" w:rsidRDefault="002543FB" w:rsidP="00E319FC">
            <w:pPr>
              <w:rPr>
                <w:rFonts w:cstheme="minorHAnsi"/>
                <w:sz w:val="20"/>
                <w:szCs w:val="20"/>
              </w:rPr>
            </w:pPr>
          </w:p>
        </w:tc>
        <w:tc>
          <w:tcPr>
            <w:tcW w:w="397" w:type="dxa"/>
          </w:tcPr>
          <w:p w14:paraId="5D1CEB91" w14:textId="77777777" w:rsidR="002543FB" w:rsidRPr="00AC6452" w:rsidRDefault="002543FB" w:rsidP="00E319FC">
            <w:pPr>
              <w:rPr>
                <w:rFonts w:cstheme="minorHAnsi"/>
                <w:sz w:val="20"/>
                <w:szCs w:val="20"/>
              </w:rPr>
            </w:pPr>
          </w:p>
        </w:tc>
      </w:tr>
      <w:tr w:rsidR="002543FB" w:rsidRPr="00AC6452" w14:paraId="423BACDB" w14:textId="77777777" w:rsidTr="00E319FC">
        <w:tc>
          <w:tcPr>
            <w:tcW w:w="4837" w:type="dxa"/>
          </w:tcPr>
          <w:p w14:paraId="62C4E1A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Technical workshop and knowledge sharing</w:t>
            </w:r>
          </w:p>
        </w:tc>
        <w:tc>
          <w:tcPr>
            <w:tcW w:w="338" w:type="dxa"/>
          </w:tcPr>
          <w:p w14:paraId="3611E464" w14:textId="77777777" w:rsidR="002543FB" w:rsidRPr="00AC6452" w:rsidRDefault="002543FB" w:rsidP="00E319FC">
            <w:pPr>
              <w:rPr>
                <w:rFonts w:cstheme="minorHAnsi"/>
                <w:sz w:val="20"/>
                <w:szCs w:val="20"/>
              </w:rPr>
            </w:pPr>
          </w:p>
        </w:tc>
        <w:tc>
          <w:tcPr>
            <w:tcW w:w="368" w:type="dxa"/>
          </w:tcPr>
          <w:p w14:paraId="67739B8E" w14:textId="77777777" w:rsidR="002543FB" w:rsidRPr="00AC6452" w:rsidRDefault="002543FB" w:rsidP="00E319FC">
            <w:pPr>
              <w:rPr>
                <w:rFonts w:cstheme="minorHAnsi"/>
                <w:sz w:val="20"/>
                <w:szCs w:val="20"/>
              </w:rPr>
            </w:pPr>
          </w:p>
        </w:tc>
        <w:tc>
          <w:tcPr>
            <w:tcW w:w="383" w:type="dxa"/>
          </w:tcPr>
          <w:p w14:paraId="59237E83" w14:textId="77777777" w:rsidR="002543FB" w:rsidRPr="00AC6452" w:rsidRDefault="002543FB" w:rsidP="00E319FC">
            <w:pPr>
              <w:rPr>
                <w:rFonts w:cstheme="minorHAnsi"/>
                <w:sz w:val="20"/>
                <w:szCs w:val="20"/>
              </w:rPr>
            </w:pPr>
          </w:p>
        </w:tc>
        <w:tc>
          <w:tcPr>
            <w:tcW w:w="397" w:type="dxa"/>
          </w:tcPr>
          <w:p w14:paraId="41B93EF5" w14:textId="77777777" w:rsidR="002543FB" w:rsidRPr="00AC6452" w:rsidRDefault="002543FB" w:rsidP="00E319FC">
            <w:pPr>
              <w:rPr>
                <w:rFonts w:cstheme="minorHAnsi"/>
                <w:sz w:val="20"/>
                <w:szCs w:val="20"/>
              </w:rPr>
            </w:pPr>
          </w:p>
        </w:tc>
        <w:tc>
          <w:tcPr>
            <w:tcW w:w="366" w:type="dxa"/>
          </w:tcPr>
          <w:p w14:paraId="7AB10EE6" w14:textId="77777777" w:rsidR="002543FB" w:rsidRPr="00AC6452" w:rsidRDefault="002543FB" w:rsidP="00E319FC">
            <w:pPr>
              <w:rPr>
                <w:rFonts w:cstheme="minorHAnsi"/>
                <w:sz w:val="20"/>
                <w:szCs w:val="20"/>
              </w:rPr>
            </w:pPr>
          </w:p>
        </w:tc>
        <w:tc>
          <w:tcPr>
            <w:tcW w:w="368" w:type="dxa"/>
          </w:tcPr>
          <w:p w14:paraId="75957BD9" w14:textId="77777777" w:rsidR="002543FB" w:rsidRPr="00AC6452" w:rsidRDefault="002543FB" w:rsidP="00E319FC">
            <w:pPr>
              <w:rPr>
                <w:rFonts w:cstheme="minorHAnsi"/>
                <w:sz w:val="20"/>
                <w:szCs w:val="20"/>
              </w:rPr>
            </w:pPr>
          </w:p>
        </w:tc>
        <w:tc>
          <w:tcPr>
            <w:tcW w:w="383" w:type="dxa"/>
          </w:tcPr>
          <w:p w14:paraId="02BD1C10"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2BEA3867" w14:textId="77777777" w:rsidR="002543FB" w:rsidRPr="00AC6452" w:rsidRDefault="002543FB" w:rsidP="00E319FC">
            <w:pPr>
              <w:rPr>
                <w:rFonts w:cstheme="minorHAnsi"/>
                <w:sz w:val="20"/>
                <w:szCs w:val="20"/>
              </w:rPr>
            </w:pPr>
          </w:p>
        </w:tc>
        <w:tc>
          <w:tcPr>
            <w:tcW w:w="366" w:type="dxa"/>
          </w:tcPr>
          <w:p w14:paraId="53828FCD" w14:textId="77777777" w:rsidR="002543FB" w:rsidRPr="00AC6452" w:rsidRDefault="002543FB" w:rsidP="00E319FC">
            <w:pPr>
              <w:rPr>
                <w:rFonts w:cstheme="minorHAnsi"/>
                <w:sz w:val="20"/>
                <w:szCs w:val="20"/>
              </w:rPr>
            </w:pPr>
          </w:p>
        </w:tc>
        <w:tc>
          <w:tcPr>
            <w:tcW w:w="367" w:type="dxa"/>
          </w:tcPr>
          <w:p w14:paraId="52D387C9" w14:textId="77777777" w:rsidR="002543FB" w:rsidRPr="00AC6452" w:rsidRDefault="002543FB" w:rsidP="00E319FC">
            <w:pPr>
              <w:rPr>
                <w:rFonts w:cstheme="minorHAnsi"/>
                <w:sz w:val="20"/>
                <w:szCs w:val="20"/>
              </w:rPr>
            </w:pPr>
          </w:p>
        </w:tc>
        <w:tc>
          <w:tcPr>
            <w:tcW w:w="383" w:type="dxa"/>
          </w:tcPr>
          <w:p w14:paraId="180CFB78" w14:textId="77777777" w:rsidR="002543FB" w:rsidRPr="00AC6452" w:rsidRDefault="002543FB" w:rsidP="00E319FC">
            <w:pPr>
              <w:rPr>
                <w:rFonts w:cstheme="minorHAnsi"/>
                <w:sz w:val="20"/>
                <w:szCs w:val="20"/>
              </w:rPr>
            </w:pPr>
          </w:p>
        </w:tc>
        <w:tc>
          <w:tcPr>
            <w:tcW w:w="397" w:type="dxa"/>
          </w:tcPr>
          <w:p w14:paraId="4517EF14" w14:textId="77777777" w:rsidR="002543FB" w:rsidRPr="00AC6452" w:rsidRDefault="002543FB" w:rsidP="00E319FC">
            <w:pPr>
              <w:rPr>
                <w:rFonts w:cstheme="minorHAnsi"/>
                <w:sz w:val="20"/>
                <w:szCs w:val="20"/>
              </w:rPr>
            </w:pPr>
          </w:p>
        </w:tc>
      </w:tr>
      <w:tr w:rsidR="002543FB" w:rsidRPr="00AC6452" w14:paraId="56CB8EFC" w14:textId="77777777" w:rsidTr="00E319FC">
        <w:tc>
          <w:tcPr>
            <w:tcW w:w="4837" w:type="dxa"/>
          </w:tcPr>
          <w:p w14:paraId="06631831"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Technical study tours (co-funded by Turkey)</w:t>
            </w:r>
          </w:p>
        </w:tc>
        <w:tc>
          <w:tcPr>
            <w:tcW w:w="338" w:type="dxa"/>
          </w:tcPr>
          <w:p w14:paraId="22A3BFFB" w14:textId="77777777" w:rsidR="002543FB" w:rsidRPr="00AC6452" w:rsidRDefault="002543FB" w:rsidP="00E319FC">
            <w:pPr>
              <w:rPr>
                <w:rFonts w:cstheme="minorHAnsi"/>
                <w:sz w:val="20"/>
                <w:szCs w:val="20"/>
              </w:rPr>
            </w:pPr>
          </w:p>
        </w:tc>
        <w:tc>
          <w:tcPr>
            <w:tcW w:w="368" w:type="dxa"/>
          </w:tcPr>
          <w:p w14:paraId="7F08D227" w14:textId="77777777" w:rsidR="002543FB" w:rsidRPr="00AC6452" w:rsidRDefault="002543FB" w:rsidP="00E319FC">
            <w:pPr>
              <w:rPr>
                <w:rFonts w:cstheme="minorHAnsi"/>
                <w:sz w:val="20"/>
                <w:szCs w:val="20"/>
              </w:rPr>
            </w:pPr>
          </w:p>
        </w:tc>
        <w:tc>
          <w:tcPr>
            <w:tcW w:w="383" w:type="dxa"/>
          </w:tcPr>
          <w:p w14:paraId="1073176F" w14:textId="77777777" w:rsidR="002543FB" w:rsidRPr="00AC6452" w:rsidRDefault="002543FB" w:rsidP="00E319FC">
            <w:pPr>
              <w:rPr>
                <w:rFonts w:cstheme="minorHAnsi"/>
                <w:sz w:val="20"/>
                <w:szCs w:val="20"/>
              </w:rPr>
            </w:pPr>
          </w:p>
        </w:tc>
        <w:tc>
          <w:tcPr>
            <w:tcW w:w="397" w:type="dxa"/>
          </w:tcPr>
          <w:p w14:paraId="2A56BB24" w14:textId="77777777" w:rsidR="002543FB" w:rsidRPr="00AC6452" w:rsidRDefault="002543FB" w:rsidP="00E319FC">
            <w:pPr>
              <w:rPr>
                <w:rFonts w:cstheme="minorHAnsi"/>
                <w:sz w:val="20"/>
                <w:szCs w:val="20"/>
              </w:rPr>
            </w:pPr>
          </w:p>
        </w:tc>
        <w:tc>
          <w:tcPr>
            <w:tcW w:w="366" w:type="dxa"/>
          </w:tcPr>
          <w:p w14:paraId="5C56284C"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7054CBBD" w14:textId="77777777" w:rsidR="002543FB" w:rsidRPr="00AC6452" w:rsidRDefault="002543FB" w:rsidP="00E319FC">
            <w:pPr>
              <w:rPr>
                <w:rFonts w:cstheme="minorHAnsi"/>
                <w:sz w:val="20"/>
                <w:szCs w:val="20"/>
              </w:rPr>
            </w:pPr>
          </w:p>
        </w:tc>
        <w:tc>
          <w:tcPr>
            <w:tcW w:w="383" w:type="dxa"/>
          </w:tcPr>
          <w:p w14:paraId="00191397" w14:textId="77777777" w:rsidR="002543FB" w:rsidRPr="00AC6452" w:rsidRDefault="002543FB" w:rsidP="00E319FC">
            <w:pPr>
              <w:rPr>
                <w:rFonts w:cstheme="minorHAnsi"/>
                <w:sz w:val="20"/>
                <w:szCs w:val="20"/>
              </w:rPr>
            </w:pPr>
          </w:p>
        </w:tc>
        <w:tc>
          <w:tcPr>
            <w:tcW w:w="397" w:type="dxa"/>
          </w:tcPr>
          <w:p w14:paraId="5D113A22" w14:textId="77777777" w:rsidR="002543FB" w:rsidRPr="00AC6452" w:rsidRDefault="002543FB" w:rsidP="00E319FC">
            <w:pPr>
              <w:rPr>
                <w:rFonts w:cstheme="minorHAnsi"/>
                <w:sz w:val="20"/>
                <w:szCs w:val="20"/>
              </w:rPr>
            </w:pPr>
          </w:p>
        </w:tc>
        <w:tc>
          <w:tcPr>
            <w:tcW w:w="366" w:type="dxa"/>
          </w:tcPr>
          <w:p w14:paraId="78EFFF9E"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2A2E5300" w14:textId="77777777" w:rsidR="002543FB" w:rsidRPr="00AC6452" w:rsidRDefault="002543FB" w:rsidP="00E319FC">
            <w:pPr>
              <w:rPr>
                <w:rFonts w:cstheme="minorHAnsi"/>
                <w:sz w:val="20"/>
                <w:szCs w:val="20"/>
              </w:rPr>
            </w:pPr>
          </w:p>
        </w:tc>
        <w:tc>
          <w:tcPr>
            <w:tcW w:w="383" w:type="dxa"/>
          </w:tcPr>
          <w:p w14:paraId="4E32F18E" w14:textId="77777777" w:rsidR="002543FB" w:rsidRPr="00AC6452" w:rsidRDefault="002543FB" w:rsidP="00E319FC">
            <w:pPr>
              <w:rPr>
                <w:rFonts w:cstheme="minorHAnsi"/>
                <w:sz w:val="20"/>
                <w:szCs w:val="20"/>
              </w:rPr>
            </w:pPr>
          </w:p>
        </w:tc>
        <w:tc>
          <w:tcPr>
            <w:tcW w:w="397" w:type="dxa"/>
          </w:tcPr>
          <w:p w14:paraId="1369A42A" w14:textId="77777777" w:rsidR="002543FB" w:rsidRPr="00AC6452" w:rsidRDefault="002543FB" w:rsidP="00E319FC">
            <w:pPr>
              <w:rPr>
                <w:rFonts w:cstheme="minorHAnsi"/>
                <w:sz w:val="20"/>
                <w:szCs w:val="20"/>
              </w:rPr>
            </w:pPr>
          </w:p>
        </w:tc>
      </w:tr>
      <w:tr w:rsidR="002543FB" w:rsidRPr="00AC6452" w14:paraId="7EC031A1" w14:textId="77777777" w:rsidTr="00E319FC">
        <w:tc>
          <w:tcPr>
            <w:tcW w:w="4837" w:type="dxa"/>
          </w:tcPr>
          <w:p w14:paraId="5A394E6F" w14:textId="77777777" w:rsidR="002543FB" w:rsidRPr="00AC6452" w:rsidRDefault="002543FB" w:rsidP="00E319FC">
            <w:pPr>
              <w:rPr>
                <w:rFonts w:cstheme="minorHAnsi"/>
                <w:sz w:val="20"/>
                <w:szCs w:val="20"/>
              </w:rPr>
            </w:pPr>
            <w:r w:rsidRPr="00AC6452">
              <w:rPr>
                <w:rFonts w:cstheme="minorHAnsi"/>
                <w:sz w:val="20"/>
                <w:szCs w:val="20"/>
              </w:rPr>
              <w:t>Awareness raising</w:t>
            </w:r>
          </w:p>
        </w:tc>
        <w:tc>
          <w:tcPr>
            <w:tcW w:w="338" w:type="dxa"/>
          </w:tcPr>
          <w:p w14:paraId="6382DFF3" w14:textId="77777777" w:rsidR="002543FB" w:rsidRPr="00AC6452" w:rsidRDefault="002543FB" w:rsidP="00E319FC">
            <w:pPr>
              <w:rPr>
                <w:rFonts w:cstheme="minorHAnsi"/>
                <w:sz w:val="20"/>
                <w:szCs w:val="20"/>
              </w:rPr>
            </w:pPr>
          </w:p>
        </w:tc>
        <w:tc>
          <w:tcPr>
            <w:tcW w:w="368" w:type="dxa"/>
          </w:tcPr>
          <w:p w14:paraId="2ED64F23" w14:textId="77777777" w:rsidR="002543FB" w:rsidRPr="00AC6452" w:rsidRDefault="002543FB" w:rsidP="00E319FC">
            <w:pPr>
              <w:rPr>
                <w:rFonts w:cstheme="minorHAnsi"/>
                <w:sz w:val="20"/>
                <w:szCs w:val="20"/>
              </w:rPr>
            </w:pPr>
          </w:p>
        </w:tc>
        <w:tc>
          <w:tcPr>
            <w:tcW w:w="383" w:type="dxa"/>
          </w:tcPr>
          <w:p w14:paraId="6EA6ADBB" w14:textId="77777777" w:rsidR="002543FB" w:rsidRPr="00AC6452" w:rsidRDefault="002543FB" w:rsidP="00E319FC">
            <w:pPr>
              <w:rPr>
                <w:rFonts w:cstheme="minorHAnsi"/>
                <w:sz w:val="20"/>
                <w:szCs w:val="20"/>
              </w:rPr>
            </w:pPr>
          </w:p>
        </w:tc>
        <w:tc>
          <w:tcPr>
            <w:tcW w:w="397" w:type="dxa"/>
          </w:tcPr>
          <w:p w14:paraId="0B63CBBC" w14:textId="77777777" w:rsidR="002543FB" w:rsidRPr="00AC6452" w:rsidRDefault="002543FB" w:rsidP="00E319FC">
            <w:pPr>
              <w:rPr>
                <w:rFonts w:cstheme="minorHAnsi"/>
                <w:sz w:val="20"/>
                <w:szCs w:val="20"/>
              </w:rPr>
            </w:pPr>
          </w:p>
        </w:tc>
        <w:tc>
          <w:tcPr>
            <w:tcW w:w="366" w:type="dxa"/>
          </w:tcPr>
          <w:p w14:paraId="0E8B94E3" w14:textId="77777777" w:rsidR="002543FB" w:rsidRPr="00AC6452" w:rsidRDefault="002543FB" w:rsidP="00E319FC">
            <w:pPr>
              <w:rPr>
                <w:rFonts w:cstheme="minorHAnsi"/>
                <w:sz w:val="20"/>
                <w:szCs w:val="20"/>
              </w:rPr>
            </w:pPr>
          </w:p>
        </w:tc>
        <w:tc>
          <w:tcPr>
            <w:tcW w:w="368" w:type="dxa"/>
          </w:tcPr>
          <w:p w14:paraId="1BDB74AD" w14:textId="77777777" w:rsidR="002543FB" w:rsidRPr="00AC6452" w:rsidRDefault="002543FB" w:rsidP="00E319FC">
            <w:pPr>
              <w:rPr>
                <w:rFonts w:cstheme="minorHAnsi"/>
                <w:sz w:val="20"/>
                <w:szCs w:val="20"/>
              </w:rPr>
            </w:pPr>
          </w:p>
        </w:tc>
        <w:tc>
          <w:tcPr>
            <w:tcW w:w="383" w:type="dxa"/>
          </w:tcPr>
          <w:p w14:paraId="4D17CAC4" w14:textId="77777777" w:rsidR="002543FB" w:rsidRPr="00AC6452" w:rsidRDefault="002543FB" w:rsidP="00E319FC">
            <w:pPr>
              <w:rPr>
                <w:rFonts w:cstheme="minorHAnsi"/>
                <w:sz w:val="20"/>
                <w:szCs w:val="20"/>
              </w:rPr>
            </w:pPr>
          </w:p>
        </w:tc>
        <w:tc>
          <w:tcPr>
            <w:tcW w:w="397" w:type="dxa"/>
          </w:tcPr>
          <w:p w14:paraId="24CAAAB4" w14:textId="77777777" w:rsidR="002543FB" w:rsidRPr="00AC6452" w:rsidRDefault="002543FB" w:rsidP="00E319FC">
            <w:pPr>
              <w:rPr>
                <w:rFonts w:cstheme="minorHAnsi"/>
                <w:sz w:val="20"/>
                <w:szCs w:val="20"/>
              </w:rPr>
            </w:pPr>
          </w:p>
        </w:tc>
        <w:tc>
          <w:tcPr>
            <w:tcW w:w="366" w:type="dxa"/>
          </w:tcPr>
          <w:p w14:paraId="0E038BA4" w14:textId="77777777" w:rsidR="002543FB" w:rsidRPr="00AC6452" w:rsidRDefault="002543FB" w:rsidP="00E319FC">
            <w:pPr>
              <w:rPr>
                <w:rFonts w:cstheme="minorHAnsi"/>
                <w:sz w:val="20"/>
                <w:szCs w:val="20"/>
              </w:rPr>
            </w:pPr>
          </w:p>
        </w:tc>
        <w:tc>
          <w:tcPr>
            <w:tcW w:w="367" w:type="dxa"/>
          </w:tcPr>
          <w:p w14:paraId="3910DAA9" w14:textId="77777777" w:rsidR="002543FB" w:rsidRPr="00AC6452" w:rsidRDefault="002543FB" w:rsidP="00E319FC">
            <w:pPr>
              <w:rPr>
                <w:rFonts w:cstheme="minorHAnsi"/>
                <w:sz w:val="20"/>
                <w:szCs w:val="20"/>
              </w:rPr>
            </w:pPr>
          </w:p>
        </w:tc>
        <w:tc>
          <w:tcPr>
            <w:tcW w:w="383" w:type="dxa"/>
          </w:tcPr>
          <w:p w14:paraId="56A15531" w14:textId="77777777" w:rsidR="002543FB" w:rsidRPr="00AC6452" w:rsidRDefault="002543FB" w:rsidP="00E319FC">
            <w:pPr>
              <w:rPr>
                <w:rFonts w:cstheme="minorHAnsi"/>
                <w:sz w:val="20"/>
                <w:szCs w:val="20"/>
              </w:rPr>
            </w:pPr>
          </w:p>
        </w:tc>
        <w:tc>
          <w:tcPr>
            <w:tcW w:w="397" w:type="dxa"/>
          </w:tcPr>
          <w:p w14:paraId="064E23CD" w14:textId="77777777" w:rsidR="002543FB" w:rsidRPr="00AC6452" w:rsidRDefault="002543FB" w:rsidP="00E319FC">
            <w:pPr>
              <w:rPr>
                <w:rFonts w:cstheme="minorHAnsi"/>
                <w:sz w:val="20"/>
                <w:szCs w:val="20"/>
              </w:rPr>
            </w:pPr>
          </w:p>
        </w:tc>
      </w:tr>
      <w:tr w:rsidR="002543FB" w:rsidRPr="00AC6452" w14:paraId="01928C85" w14:textId="77777777" w:rsidTr="00E319FC">
        <w:tc>
          <w:tcPr>
            <w:tcW w:w="4837" w:type="dxa"/>
          </w:tcPr>
          <w:p w14:paraId="2E3CFC9A"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Communications Strategy development</w:t>
            </w:r>
          </w:p>
        </w:tc>
        <w:tc>
          <w:tcPr>
            <w:tcW w:w="338" w:type="dxa"/>
          </w:tcPr>
          <w:p w14:paraId="74B37762" w14:textId="77777777" w:rsidR="002543FB" w:rsidRPr="00AC6452" w:rsidRDefault="002543FB" w:rsidP="00E319FC">
            <w:pPr>
              <w:rPr>
                <w:rFonts w:cstheme="minorHAnsi"/>
                <w:sz w:val="20"/>
                <w:szCs w:val="20"/>
              </w:rPr>
            </w:pPr>
          </w:p>
        </w:tc>
        <w:tc>
          <w:tcPr>
            <w:tcW w:w="368" w:type="dxa"/>
          </w:tcPr>
          <w:p w14:paraId="23F7E9D5"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78D25456" w14:textId="77777777" w:rsidR="002543FB" w:rsidRPr="00AC6452" w:rsidRDefault="002543FB" w:rsidP="00E319FC">
            <w:pPr>
              <w:rPr>
                <w:rFonts w:cstheme="minorHAnsi"/>
                <w:sz w:val="20"/>
                <w:szCs w:val="20"/>
              </w:rPr>
            </w:pPr>
          </w:p>
        </w:tc>
        <w:tc>
          <w:tcPr>
            <w:tcW w:w="397" w:type="dxa"/>
          </w:tcPr>
          <w:p w14:paraId="37FA5DC8" w14:textId="77777777" w:rsidR="002543FB" w:rsidRPr="00AC6452" w:rsidRDefault="002543FB" w:rsidP="00E319FC">
            <w:pPr>
              <w:rPr>
                <w:rFonts w:cstheme="minorHAnsi"/>
                <w:sz w:val="20"/>
                <w:szCs w:val="20"/>
              </w:rPr>
            </w:pPr>
          </w:p>
        </w:tc>
        <w:tc>
          <w:tcPr>
            <w:tcW w:w="366" w:type="dxa"/>
          </w:tcPr>
          <w:p w14:paraId="1AEC82EC" w14:textId="77777777" w:rsidR="002543FB" w:rsidRPr="00AC6452" w:rsidRDefault="002543FB" w:rsidP="00E319FC">
            <w:pPr>
              <w:rPr>
                <w:rFonts w:cstheme="minorHAnsi"/>
                <w:sz w:val="20"/>
                <w:szCs w:val="20"/>
              </w:rPr>
            </w:pPr>
          </w:p>
        </w:tc>
        <w:tc>
          <w:tcPr>
            <w:tcW w:w="368" w:type="dxa"/>
          </w:tcPr>
          <w:p w14:paraId="7E675339" w14:textId="77777777" w:rsidR="002543FB" w:rsidRPr="00AC6452" w:rsidRDefault="002543FB" w:rsidP="00E319FC">
            <w:pPr>
              <w:rPr>
                <w:rFonts w:cstheme="minorHAnsi"/>
                <w:sz w:val="20"/>
                <w:szCs w:val="20"/>
              </w:rPr>
            </w:pPr>
          </w:p>
        </w:tc>
        <w:tc>
          <w:tcPr>
            <w:tcW w:w="383" w:type="dxa"/>
          </w:tcPr>
          <w:p w14:paraId="5CF0BA73" w14:textId="77777777" w:rsidR="002543FB" w:rsidRPr="00AC6452" w:rsidRDefault="002543FB" w:rsidP="00E319FC">
            <w:pPr>
              <w:rPr>
                <w:rFonts w:cstheme="minorHAnsi"/>
                <w:sz w:val="20"/>
                <w:szCs w:val="20"/>
              </w:rPr>
            </w:pPr>
          </w:p>
        </w:tc>
        <w:tc>
          <w:tcPr>
            <w:tcW w:w="397" w:type="dxa"/>
          </w:tcPr>
          <w:p w14:paraId="1A2DBAA7" w14:textId="77777777" w:rsidR="002543FB" w:rsidRPr="00AC6452" w:rsidRDefault="002543FB" w:rsidP="00E319FC">
            <w:pPr>
              <w:rPr>
                <w:rFonts w:cstheme="minorHAnsi"/>
                <w:sz w:val="20"/>
                <w:szCs w:val="20"/>
              </w:rPr>
            </w:pPr>
          </w:p>
        </w:tc>
        <w:tc>
          <w:tcPr>
            <w:tcW w:w="366" w:type="dxa"/>
          </w:tcPr>
          <w:p w14:paraId="675E4938" w14:textId="77777777" w:rsidR="002543FB" w:rsidRPr="00AC6452" w:rsidRDefault="002543FB" w:rsidP="00E319FC">
            <w:pPr>
              <w:rPr>
                <w:rFonts w:cstheme="minorHAnsi"/>
                <w:sz w:val="20"/>
                <w:szCs w:val="20"/>
              </w:rPr>
            </w:pPr>
          </w:p>
        </w:tc>
        <w:tc>
          <w:tcPr>
            <w:tcW w:w="367" w:type="dxa"/>
          </w:tcPr>
          <w:p w14:paraId="272BDE29" w14:textId="77777777" w:rsidR="002543FB" w:rsidRPr="00AC6452" w:rsidRDefault="002543FB" w:rsidP="00E319FC">
            <w:pPr>
              <w:rPr>
                <w:rFonts w:cstheme="minorHAnsi"/>
                <w:sz w:val="20"/>
                <w:szCs w:val="20"/>
              </w:rPr>
            </w:pPr>
          </w:p>
        </w:tc>
        <w:tc>
          <w:tcPr>
            <w:tcW w:w="383" w:type="dxa"/>
          </w:tcPr>
          <w:p w14:paraId="58F68530" w14:textId="77777777" w:rsidR="002543FB" w:rsidRPr="00AC6452" w:rsidRDefault="002543FB" w:rsidP="00E319FC">
            <w:pPr>
              <w:rPr>
                <w:rFonts w:cstheme="minorHAnsi"/>
                <w:sz w:val="20"/>
                <w:szCs w:val="20"/>
              </w:rPr>
            </w:pPr>
          </w:p>
        </w:tc>
        <w:tc>
          <w:tcPr>
            <w:tcW w:w="397" w:type="dxa"/>
          </w:tcPr>
          <w:p w14:paraId="0460686B" w14:textId="77777777" w:rsidR="002543FB" w:rsidRPr="00AC6452" w:rsidRDefault="002543FB" w:rsidP="00E319FC">
            <w:pPr>
              <w:rPr>
                <w:rFonts w:cstheme="minorHAnsi"/>
                <w:sz w:val="20"/>
                <w:szCs w:val="20"/>
              </w:rPr>
            </w:pPr>
          </w:p>
        </w:tc>
      </w:tr>
      <w:tr w:rsidR="002543FB" w:rsidRPr="00AC6452" w14:paraId="160F1621" w14:textId="77777777" w:rsidTr="00E319FC">
        <w:tc>
          <w:tcPr>
            <w:tcW w:w="4837" w:type="dxa"/>
          </w:tcPr>
          <w:p w14:paraId="6E256DE8"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Media campaigns (at a minimum 1 update on FAO website once every quarter)</w:t>
            </w:r>
          </w:p>
        </w:tc>
        <w:tc>
          <w:tcPr>
            <w:tcW w:w="338" w:type="dxa"/>
          </w:tcPr>
          <w:p w14:paraId="2CF641D6" w14:textId="77777777" w:rsidR="002543FB" w:rsidRPr="00AC6452" w:rsidRDefault="002543FB" w:rsidP="00E319FC">
            <w:pPr>
              <w:rPr>
                <w:rFonts w:cstheme="minorHAnsi"/>
                <w:sz w:val="20"/>
                <w:szCs w:val="20"/>
              </w:rPr>
            </w:pPr>
          </w:p>
        </w:tc>
        <w:tc>
          <w:tcPr>
            <w:tcW w:w="368" w:type="dxa"/>
          </w:tcPr>
          <w:p w14:paraId="7E488AFA" w14:textId="77777777" w:rsidR="002543FB" w:rsidRPr="00AC6452" w:rsidRDefault="002543FB" w:rsidP="00E319FC">
            <w:pPr>
              <w:rPr>
                <w:rFonts w:cstheme="minorHAnsi"/>
                <w:sz w:val="20"/>
                <w:szCs w:val="20"/>
              </w:rPr>
            </w:pPr>
          </w:p>
        </w:tc>
        <w:tc>
          <w:tcPr>
            <w:tcW w:w="383" w:type="dxa"/>
          </w:tcPr>
          <w:p w14:paraId="400889AA"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22960784"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70AB14BD"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6E4782EE"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4876D06F"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1127026D"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2094C9BF"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070C5611"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7F4E8E0F"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03ACC505" w14:textId="77777777" w:rsidR="002543FB" w:rsidRPr="00AC6452" w:rsidRDefault="002543FB" w:rsidP="00E319FC">
            <w:pPr>
              <w:rPr>
                <w:rFonts w:cstheme="minorHAnsi"/>
                <w:sz w:val="20"/>
                <w:szCs w:val="20"/>
              </w:rPr>
            </w:pPr>
            <w:r w:rsidRPr="00AC6452">
              <w:rPr>
                <w:rFonts w:cstheme="minorHAnsi"/>
                <w:sz w:val="20"/>
                <w:szCs w:val="20"/>
              </w:rPr>
              <w:t>X</w:t>
            </w:r>
          </w:p>
        </w:tc>
      </w:tr>
      <w:tr w:rsidR="002543FB" w:rsidRPr="00AC6452" w14:paraId="438FAE5A" w14:textId="77777777" w:rsidTr="00E319FC">
        <w:tc>
          <w:tcPr>
            <w:tcW w:w="4837" w:type="dxa"/>
          </w:tcPr>
          <w:p w14:paraId="5BD0A423"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Promotion of animal sourced foods produced on sustainably managed pastures</w:t>
            </w:r>
          </w:p>
        </w:tc>
        <w:tc>
          <w:tcPr>
            <w:tcW w:w="338" w:type="dxa"/>
          </w:tcPr>
          <w:p w14:paraId="6E35BCBC" w14:textId="77777777" w:rsidR="002543FB" w:rsidRPr="00AC6452" w:rsidRDefault="002543FB" w:rsidP="00E319FC">
            <w:pPr>
              <w:rPr>
                <w:rFonts w:cstheme="minorHAnsi"/>
                <w:sz w:val="20"/>
                <w:szCs w:val="20"/>
              </w:rPr>
            </w:pPr>
          </w:p>
        </w:tc>
        <w:tc>
          <w:tcPr>
            <w:tcW w:w="368" w:type="dxa"/>
          </w:tcPr>
          <w:p w14:paraId="1E967953" w14:textId="77777777" w:rsidR="002543FB" w:rsidRPr="00AC6452" w:rsidRDefault="002543FB" w:rsidP="00E319FC">
            <w:pPr>
              <w:rPr>
                <w:rFonts w:cstheme="minorHAnsi"/>
                <w:sz w:val="20"/>
                <w:szCs w:val="20"/>
              </w:rPr>
            </w:pPr>
          </w:p>
        </w:tc>
        <w:tc>
          <w:tcPr>
            <w:tcW w:w="383" w:type="dxa"/>
          </w:tcPr>
          <w:p w14:paraId="0DB936E7" w14:textId="77777777" w:rsidR="002543FB" w:rsidRPr="00AC6452" w:rsidRDefault="002543FB" w:rsidP="00E319FC">
            <w:pPr>
              <w:rPr>
                <w:rFonts w:cstheme="minorHAnsi"/>
                <w:sz w:val="20"/>
                <w:szCs w:val="20"/>
              </w:rPr>
            </w:pPr>
          </w:p>
        </w:tc>
        <w:tc>
          <w:tcPr>
            <w:tcW w:w="397" w:type="dxa"/>
          </w:tcPr>
          <w:p w14:paraId="157BF5EA" w14:textId="77777777" w:rsidR="002543FB" w:rsidRPr="00AC6452" w:rsidRDefault="002543FB" w:rsidP="00E319FC">
            <w:pPr>
              <w:rPr>
                <w:rFonts w:cstheme="minorHAnsi"/>
                <w:sz w:val="20"/>
                <w:szCs w:val="20"/>
              </w:rPr>
            </w:pPr>
          </w:p>
        </w:tc>
        <w:tc>
          <w:tcPr>
            <w:tcW w:w="366" w:type="dxa"/>
          </w:tcPr>
          <w:p w14:paraId="4F95DC1C" w14:textId="77777777" w:rsidR="002543FB" w:rsidRPr="00AC6452" w:rsidRDefault="002543FB" w:rsidP="00E319FC">
            <w:pPr>
              <w:rPr>
                <w:rFonts w:cstheme="minorHAnsi"/>
                <w:sz w:val="20"/>
                <w:szCs w:val="20"/>
              </w:rPr>
            </w:pPr>
          </w:p>
        </w:tc>
        <w:tc>
          <w:tcPr>
            <w:tcW w:w="368" w:type="dxa"/>
          </w:tcPr>
          <w:p w14:paraId="432A10AA" w14:textId="77777777" w:rsidR="002543FB" w:rsidRPr="00AC6452" w:rsidRDefault="002543FB" w:rsidP="00E319FC">
            <w:pPr>
              <w:rPr>
                <w:rFonts w:cstheme="minorHAnsi"/>
                <w:sz w:val="20"/>
                <w:szCs w:val="20"/>
              </w:rPr>
            </w:pPr>
          </w:p>
        </w:tc>
        <w:tc>
          <w:tcPr>
            <w:tcW w:w="383" w:type="dxa"/>
          </w:tcPr>
          <w:p w14:paraId="3FCE1237" w14:textId="77777777" w:rsidR="002543FB" w:rsidRPr="00AC6452" w:rsidRDefault="002543FB" w:rsidP="00E319FC">
            <w:pPr>
              <w:rPr>
                <w:rFonts w:cstheme="minorHAnsi"/>
                <w:sz w:val="20"/>
                <w:szCs w:val="20"/>
              </w:rPr>
            </w:pPr>
          </w:p>
        </w:tc>
        <w:tc>
          <w:tcPr>
            <w:tcW w:w="397" w:type="dxa"/>
          </w:tcPr>
          <w:p w14:paraId="5F9D9442" w14:textId="77777777" w:rsidR="002543FB" w:rsidRPr="00AC6452" w:rsidRDefault="002543FB" w:rsidP="00E319FC">
            <w:pPr>
              <w:rPr>
                <w:rFonts w:cstheme="minorHAnsi"/>
                <w:sz w:val="20"/>
                <w:szCs w:val="20"/>
              </w:rPr>
            </w:pPr>
          </w:p>
        </w:tc>
        <w:tc>
          <w:tcPr>
            <w:tcW w:w="366" w:type="dxa"/>
          </w:tcPr>
          <w:p w14:paraId="3B4D7E5F" w14:textId="77777777" w:rsidR="002543FB" w:rsidRPr="00AC6452" w:rsidRDefault="002543FB" w:rsidP="00E319FC">
            <w:pPr>
              <w:rPr>
                <w:rFonts w:cstheme="minorHAnsi"/>
                <w:sz w:val="20"/>
                <w:szCs w:val="20"/>
              </w:rPr>
            </w:pPr>
          </w:p>
        </w:tc>
        <w:tc>
          <w:tcPr>
            <w:tcW w:w="367" w:type="dxa"/>
          </w:tcPr>
          <w:p w14:paraId="26F5C68C"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3DCEC000"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3FA8A35B" w14:textId="77777777" w:rsidR="002543FB" w:rsidRPr="00AC6452" w:rsidRDefault="002543FB" w:rsidP="00E319FC">
            <w:pPr>
              <w:rPr>
                <w:rFonts w:cstheme="minorHAnsi"/>
                <w:sz w:val="20"/>
                <w:szCs w:val="20"/>
              </w:rPr>
            </w:pPr>
          </w:p>
        </w:tc>
      </w:tr>
      <w:tr w:rsidR="002543FB" w:rsidRPr="00AC6452" w14:paraId="657C5A98" w14:textId="77777777" w:rsidTr="00E319FC">
        <w:tc>
          <w:tcPr>
            <w:tcW w:w="4837" w:type="dxa"/>
          </w:tcPr>
          <w:p w14:paraId="7A2099CB"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Sharing of project results at UNCCD</w:t>
            </w:r>
          </w:p>
        </w:tc>
        <w:tc>
          <w:tcPr>
            <w:tcW w:w="338" w:type="dxa"/>
          </w:tcPr>
          <w:p w14:paraId="4FB8FE8D" w14:textId="77777777" w:rsidR="002543FB" w:rsidRPr="00AC6452" w:rsidRDefault="002543FB" w:rsidP="00E319FC">
            <w:pPr>
              <w:rPr>
                <w:rFonts w:cstheme="minorHAnsi"/>
                <w:sz w:val="20"/>
                <w:szCs w:val="20"/>
              </w:rPr>
            </w:pPr>
          </w:p>
        </w:tc>
        <w:tc>
          <w:tcPr>
            <w:tcW w:w="368" w:type="dxa"/>
          </w:tcPr>
          <w:p w14:paraId="070A402B" w14:textId="77777777" w:rsidR="002543FB" w:rsidRPr="00AC6452" w:rsidRDefault="002543FB" w:rsidP="00E319FC">
            <w:pPr>
              <w:rPr>
                <w:rFonts w:cstheme="minorHAnsi"/>
                <w:sz w:val="20"/>
                <w:szCs w:val="20"/>
              </w:rPr>
            </w:pPr>
          </w:p>
        </w:tc>
        <w:tc>
          <w:tcPr>
            <w:tcW w:w="383" w:type="dxa"/>
          </w:tcPr>
          <w:p w14:paraId="2F4C560A" w14:textId="77777777" w:rsidR="002543FB" w:rsidRPr="00AC6452" w:rsidRDefault="002543FB" w:rsidP="00E319FC">
            <w:pPr>
              <w:rPr>
                <w:rFonts w:cstheme="minorHAnsi"/>
                <w:sz w:val="20"/>
                <w:szCs w:val="20"/>
              </w:rPr>
            </w:pPr>
          </w:p>
        </w:tc>
        <w:tc>
          <w:tcPr>
            <w:tcW w:w="397" w:type="dxa"/>
          </w:tcPr>
          <w:p w14:paraId="1E8D7BC0" w14:textId="77777777" w:rsidR="002543FB" w:rsidRPr="00AC6452" w:rsidRDefault="002543FB" w:rsidP="00E319FC">
            <w:pPr>
              <w:rPr>
                <w:rFonts w:cstheme="minorHAnsi"/>
                <w:sz w:val="20"/>
                <w:szCs w:val="20"/>
              </w:rPr>
            </w:pPr>
          </w:p>
        </w:tc>
        <w:tc>
          <w:tcPr>
            <w:tcW w:w="366" w:type="dxa"/>
          </w:tcPr>
          <w:p w14:paraId="34D13E7B" w14:textId="77777777" w:rsidR="002543FB" w:rsidRPr="00AC6452" w:rsidRDefault="002543FB" w:rsidP="00E319FC">
            <w:pPr>
              <w:rPr>
                <w:rFonts w:cstheme="minorHAnsi"/>
                <w:sz w:val="20"/>
                <w:szCs w:val="20"/>
              </w:rPr>
            </w:pPr>
          </w:p>
        </w:tc>
        <w:tc>
          <w:tcPr>
            <w:tcW w:w="368" w:type="dxa"/>
          </w:tcPr>
          <w:p w14:paraId="5A56C455" w14:textId="77777777" w:rsidR="002543FB" w:rsidRPr="00AC6452" w:rsidRDefault="002543FB" w:rsidP="00E319FC">
            <w:pPr>
              <w:rPr>
                <w:rFonts w:cstheme="minorHAnsi"/>
                <w:sz w:val="20"/>
                <w:szCs w:val="20"/>
              </w:rPr>
            </w:pPr>
          </w:p>
        </w:tc>
        <w:tc>
          <w:tcPr>
            <w:tcW w:w="383" w:type="dxa"/>
          </w:tcPr>
          <w:p w14:paraId="4DB6CDF0" w14:textId="77777777" w:rsidR="002543FB" w:rsidRPr="00AC6452" w:rsidRDefault="002543FB" w:rsidP="00E319FC">
            <w:pPr>
              <w:rPr>
                <w:rFonts w:cstheme="minorHAnsi"/>
                <w:sz w:val="20"/>
                <w:szCs w:val="20"/>
              </w:rPr>
            </w:pPr>
          </w:p>
        </w:tc>
        <w:tc>
          <w:tcPr>
            <w:tcW w:w="397" w:type="dxa"/>
          </w:tcPr>
          <w:p w14:paraId="790760F4" w14:textId="77777777" w:rsidR="002543FB" w:rsidRPr="00AC6452" w:rsidRDefault="002543FB" w:rsidP="00E319FC">
            <w:pPr>
              <w:rPr>
                <w:rFonts w:cstheme="minorHAnsi"/>
                <w:sz w:val="20"/>
                <w:szCs w:val="20"/>
              </w:rPr>
            </w:pPr>
            <w:r w:rsidRPr="00AC6452">
              <w:rPr>
                <w:rFonts w:cstheme="minorHAnsi"/>
                <w:sz w:val="20"/>
                <w:szCs w:val="20"/>
              </w:rPr>
              <w:t>X</w:t>
            </w:r>
          </w:p>
        </w:tc>
        <w:tc>
          <w:tcPr>
            <w:tcW w:w="366" w:type="dxa"/>
          </w:tcPr>
          <w:p w14:paraId="2B1F58A5" w14:textId="77777777" w:rsidR="002543FB" w:rsidRPr="00AC6452" w:rsidRDefault="002543FB" w:rsidP="00E319FC">
            <w:pPr>
              <w:rPr>
                <w:rFonts w:cstheme="minorHAnsi"/>
                <w:sz w:val="20"/>
                <w:szCs w:val="20"/>
              </w:rPr>
            </w:pPr>
            <w:r w:rsidRPr="00AC6452">
              <w:rPr>
                <w:rFonts w:cstheme="minorHAnsi"/>
                <w:sz w:val="20"/>
                <w:szCs w:val="20"/>
              </w:rPr>
              <w:t>X</w:t>
            </w:r>
          </w:p>
        </w:tc>
        <w:tc>
          <w:tcPr>
            <w:tcW w:w="367" w:type="dxa"/>
          </w:tcPr>
          <w:p w14:paraId="6C9869E9" w14:textId="77777777" w:rsidR="002543FB" w:rsidRPr="00AC6452" w:rsidRDefault="002543FB" w:rsidP="00E319FC">
            <w:pPr>
              <w:rPr>
                <w:rFonts w:cstheme="minorHAnsi"/>
                <w:sz w:val="20"/>
                <w:szCs w:val="20"/>
              </w:rPr>
            </w:pPr>
          </w:p>
        </w:tc>
        <w:tc>
          <w:tcPr>
            <w:tcW w:w="383" w:type="dxa"/>
          </w:tcPr>
          <w:p w14:paraId="2E2403C9" w14:textId="77777777" w:rsidR="002543FB" w:rsidRPr="00AC6452" w:rsidRDefault="002543FB" w:rsidP="00E319FC">
            <w:pPr>
              <w:rPr>
                <w:rFonts w:cstheme="minorHAnsi"/>
                <w:sz w:val="20"/>
                <w:szCs w:val="20"/>
              </w:rPr>
            </w:pPr>
          </w:p>
        </w:tc>
        <w:tc>
          <w:tcPr>
            <w:tcW w:w="397" w:type="dxa"/>
          </w:tcPr>
          <w:p w14:paraId="36B1FE7A" w14:textId="77777777" w:rsidR="002543FB" w:rsidRPr="00AC6452" w:rsidRDefault="002543FB" w:rsidP="00E319FC">
            <w:pPr>
              <w:rPr>
                <w:rFonts w:cstheme="minorHAnsi"/>
                <w:sz w:val="20"/>
                <w:szCs w:val="20"/>
              </w:rPr>
            </w:pPr>
          </w:p>
        </w:tc>
      </w:tr>
      <w:tr w:rsidR="002543FB" w:rsidRPr="00AC6452" w14:paraId="6108DB36" w14:textId="77777777" w:rsidTr="00E319FC">
        <w:tc>
          <w:tcPr>
            <w:tcW w:w="4837" w:type="dxa"/>
          </w:tcPr>
          <w:p w14:paraId="6EAC75F9" w14:textId="77777777" w:rsidR="002543FB" w:rsidRPr="00AC6452" w:rsidRDefault="002543FB" w:rsidP="002543FB">
            <w:pPr>
              <w:pStyle w:val="ListParagraph"/>
              <w:numPr>
                <w:ilvl w:val="0"/>
                <w:numId w:val="65"/>
              </w:numPr>
              <w:spacing w:after="0"/>
              <w:jc w:val="left"/>
              <w:textAlignment w:val="auto"/>
              <w:rPr>
                <w:rFonts w:cstheme="minorHAnsi"/>
              </w:rPr>
            </w:pPr>
            <w:r w:rsidRPr="00AC6452">
              <w:rPr>
                <w:rFonts w:cstheme="minorHAnsi"/>
              </w:rPr>
              <w:t>Sharing of results at Global Agenda for Sustainable Livestock, LEAP Partnership, and Pastoralist Hub</w:t>
            </w:r>
          </w:p>
        </w:tc>
        <w:tc>
          <w:tcPr>
            <w:tcW w:w="338" w:type="dxa"/>
          </w:tcPr>
          <w:p w14:paraId="6936BBDA" w14:textId="77777777" w:rsidR="002543FB" w:rsidRPr="00AC6452" w:rsidRDefault="002543FB" w:rsidP="00E319FC">
            <w:pPr>
              <w:rPr>
                <w:rFonts w:cstheme="minorHAnsi"/>
                <w:sz w:val="20"/>
                <w:szCs w:val="20"/>
              </w:rPr>
            </w:pPr>
          </w:p>
        </w:tc>
        <w:tc>
          <w:tcPr>
            <w:tcW w:w="368" w:type="dxa"/>
          </w:tcPr>
          <w:p w14:paraId="73D197B3" w14:textId="77777777" w:rsidR="002543FB" w:rsidRPr="00AC6452" w:rsidRDefault="002543FB" w:rsidP="00E319FC">
            <w:pPr>
              <w:rPr>
                <w:rFonts w:cstheme="minorHAnsi"/>
                <w:sz w:val="20"/>
                <w:szCs w:val="20"/>
              </w:rPr>
            </w:pPr>
          </w:p>
        </w:tc>
        <w:tc>
          <w:tcPr>
            <w:tcW w:w="383" w:type="dxa"/>
          </w:tcPr>
          <w:p w14:paraId="4AB59162" w14:textId="77777777" w:rsidR="002543FB" w:rsidRPr="00AC6452" w:rsidRDefault="002543FB" w:rsidP="00E319FC">
            <w:pPr>
              <w:rPr>
                <w:rFonts w:cstheme="minorHAnsi"/>
                <w:sz w:val="20"/>
                <w:szCs w:val="20"/>
              </w:rPr>
            </w:pPr>
          </w:p>
        </w:tc>
        <w:tc>
          <w:tcPr>
            <w:tcW w:w="397" w:type="dxa"/>
          </w:tcPr>
          <w:p w14:paraId="3297310C" w14:textId="77777777" w:rsidR="002543FB" w:rsidRPr="00AC6452" w:rsidRDefault="002543FB" w:rsidP="00E319FC">
            <w:pPr>
              <w:rPr>
                <w:rFonts w:cstheme="minorHAnsi"/>
                <w:sz w:val="20"/>
                <w:szCs w:val="20"/>
              </w:rPr>
            </w:pPr>
          </w:p>
        </w:tc>
        <w:tc>
          <w:tcPr>
            <w:tcW w:w="366" w:type="dxa"/>
          </w:tcPr>
          <w:p w14:paraId="6D416808" w14:textId="77777777" w:rsidR="002543FB" w:rsidRPr="00AC6452" w:rsidRDefault="002543FB" w:rsidP="00E319FC">
            <w:pPr>
              <w:rPr>
                <w:rFonts w:cstheme="minorHAnsi"/>
                <w:sz w:val="20"/>
                <w:szCs w:val="20"/>
              </w:rPr>
            </w:pPr>
            <w:r w:rsidRPr="00AC6452">
              <w:rPr>
                <w:rFonts w:cstheme="minorHAnsi"/>
                <w:sz w:val="20"/>
                <w:szCs w:val="20"/>
              </w:rPr>
              <w:t>X</w:t>
            </w:r>
          </w:p>
        </w:tc>
        <w:tc>
          <w:tcPr>
            <w:tcW w:w="368" w:type="dxa"/>
          </w:tcPr>
          <w:p w14:paraId="0140F079" w14:textId="77777777" w:rsidR="002543FB" w:rsidRPr="00AC6452" w:rsidRDefault="002543FB" w:rsidP="00E319FC">
            <w:pPr>
              <w:rPr>
                <w:rFonts w:cstheme="minorHAnsi"/>
                <w:sz w:val="20"/>
                <w:szCs w:val="20"/>
              </w:rPr>
            </w:pPr>
          </w:p>
        </w:tc>
        <w:tc>
          <w:tcPr>
            <w:tcW w:w="383" w:type="dxa"/>
          </w:tcPr>
          <w:p w14:paraId="33560549" w14:textId="77777777" w:rsidR="002543FB" w:rsidRPr="00AC6452" w:rsidRDefault="002543FB" w:rsidP="00E319FC">
            <w:pPr>
              <w:rPr>
                <w:rFonts w:cstheme="minorHAnsi"/>
                <w:sz w:val="20"/>
                <w:szCs w:val="20"/>
              </w:rPr>
            </w:pPr>
          </w:p>
        </w:tc>
        <w:tc>
          <w:tcPr>
            <w:tcW w:w="397" w:type="dxa"/>
          </w:tcPr>
          <w:p w14:paraId="06158542" w14:textId="77777777" w:rsidR="002543FB" w:rsidRPr="00AC6452" w:rsidRDefault="002543FB" w:rsidP="00E319FC">
            <w:pPr>
              <w:rPr>
                <w:rFonts w:cstheme="minorHAnsi"/>
                <w:sz w:val="20"/>
                <w:szCs w:val="20"/>
              </w:rPr>
            </w:pPr>
          </w:p>
        </w:tc>
        <w:tc>
          <w:tcPr>
            <w:tcW w:w="366" w:type="dxa"/>
          </w:tcPr>
          <w:p w14:paraId="02A5FBC0" w14:textId="77777777" w:rsidR="002543FB" w:rsidRPr="00AC6452" w:rsidRDefault="002543FB" w:rsidP="00E319FC">
            <w:pPr>
              <w:rPr>
                <w:rFonts w:cstheme="minorHAnsi"/>
                <w:sz w:val="20"/>
                <w:szCs w:val="20"/>
              </w:rPr>
            </w:pPr>
          </w:p>
        </w:tc>
        <w:tc>
          <w:tcPr>
            <w:tcW w:w="367" w:type="dxa"/>
          </w:tcPr>
          <w:p w14:paraId="34B7AA83" w14:textId="77777777" w:rsidR="002543FB" w:rsidRPr="00AC6452" w:rsidRDefault="002543FB" w:rsidP="00E319FC">
            <w:pPr>
              <w:rPr>
                <w:rFonts w:cstheme="minorHAnsi"/>
                <w:sz w:val="20"/>
                <w:szCs w:val="20"/>
              </w:rPr>
            </w:pPr>
            <w:r w:rsidRPr="00AC6452">
              <w:rPr>
                <w:rFonts w:cstheme="minorHAnsi"/>
                <w:sz w:val="20"/>
                <w:szCs w:val="20"/>
              </w:rPr>
              <w:t>X</w:t>
            </w:r>
          </w:p>
        </w:tc>
        <w:tc>
          <w:tcPr>
            <w:tcW w:w="383" w:type="dxa"/>
          </w:tcPr>
          <w:p w14:paraId="051536CE" w14:textId="77777777" w:rsidR="002543FB" w:rsidRPr="00AC6452" w:rsidRDefault="002543FB" w:rsidP="00E319FC">
            <w:pPr>
              <w:rPr>
                <w:rFonts w:cstheme="minorHAnsi"/>
                <w:sz w:val="20"/>
                <w:szCs w:val="20"/>
              </w:rPr>
            </w:pPr>
            <w:r w:rsidRPr="00AC6452">
              <w:rPr>
                <w:rFonts w:cstheme="minorHAnsi"/>
                <w:sz w:val="20"/>
                <w:szCs w:val="20"/>
              </w:rPr>
              <w:t>X</w:t>
            </w:r>
          </w:p>
        </w:tc>
        <w:tc>
          <w:tcPr>
            <w:tcW w:w="397" w:type="dxa"/>
          </w:tcPr>
          <w:p w14:paraId="19E42915" w14:textId="77777777" w:rsidR="002543FB" w:rsidRPr="00AC6452" w:rsidRDefault="002543FB" w:rsidP="00E319FC">
            <w:pPr>
              <w:rPr>
                <w:rFonts w:cstheme="minorHAnsi"/>
                <w:sz w:val="20"/>
                <w:szCs w:val="20"/>
              </w:rPr>
            </w:pPr>
          </w:p>
        </w:tc>
      </w:tr>
    </w:tbl>
    <w:p w14:paraId="2F8631F0" w14:textId="77777777" w:rsidR="002543FB" w:rsidRPr="003D7BF3" w:rsidRDefault="002543FB" w:rsidP="003D7BF3">
      <w:pPr>
        <w:pStyle w:val="Footer"/>
        <w:shd w:val="clear" w:color="auto" w:fill="FFFFFF"/>
        <w:jc w:val="both"/>
        <w:rPr>
          <w:sz w:val="20"/>
          <w:szCs w:val="20"/>
        </w:rPr>
      </w:pPr>
    </w:p>
    <w:p w14:paraId="12C597B4" w14:textId="77777777" w:rsidR="00354D9B" w:rsidRPr="003D7BF3" w:rsidRDefault="00354D9B" w:rsidP="003D7BF3">
      <w:pPr>
        <w:pStyle w:val="Footer"/>
        <w:shd w:val="clear" w:color="auto" w:fill="FFFFFF"/>
        <w:jc w:val="both"/>
        <w:rPr>
          <w:bCs/>
          <w:iCs/>
          <w:sz w:val="20"/>
          <w:szCs w:val="20"/>
        </w:rPr>
      </w:pPr>
    </w:p>
    <w:p w14:paraId="41598F36" w14:textId="77777777" w:rsidR="00185AE2" w:rsidRPr="003D7BF3" w:rsidRDefault="00B76AAD" w:rsidP="003D7BF3">
      <w:pPr>
        <w:pStyle w:val="Heading2"/>
        <w:jc w:val="both"/>
        <w:rPr>
          <w:sz w:val="20"/>
          <w:szCs w:val="20"/>
        </w:rPr>
      </w:pPr>
      <w:bookmarkStart w:id="207" w:name="_Toc10554543"/>
      <w:bookmarkStart w:id="208" w:name="_Toc10554611"/>
      <w:bookmarkStart w:id="209" w:name="_Toc12612954"/>
      <w:bookmarkStart w:id="210" w:name="_Toc26879679"/>
      <w:r w:rsidRPr="003D7BF3">
        <w:rPr>
          <w:rStyle w:val="Heading1Char"/>
          <w:b/>
          <w:sz w:val="20"/>
          <w:szCs w:val="20"/>
        </w:rPr>
        <w:lastRenderedPageBreak/>
        <w:t>9. Monitoring and Evaluation.</w:t>
      </w:r>
      <w:bookmarkEnd w:id="207"/>
      <w:bookmarkEnd w:id="208"/>
      <w:bookmarkEnd w:id="209"/>
      <w:bookmarkEnd w:id="210"/>
      <w:r w:rsidRPr="003D7BF3">
        <w:rPr>
          <w:sz w:val="20"/>
          <w:szCs w:val="20"/>
        </w:rPr>
        <w:t xml:space="preserve"> </w:t>
      </w:r>
    </w:p>
    <w:p w14:paraId="23D7D4A6" w14:textId="77777777" w:rsidR="00B76AAD" w:rsidRPr="003D7BF3" w:rsidRDefault="00B76AAD" w:rsidP="003D7BF3">
      <w:pPr>
        <w:pStyle w:val="xmsonormal"/>
        <w:jc w:val="both"/>
        <w:rPr>
          <w:rFonts w:ascii="Times New Roman" w:hAnsi="Times New Roman" w:cs="Times New Roman"/>
          <w:sz w:val="20"/>
          <w:szCs w:val="20"/>
        </w:rPr>
      </w:pPr>
      <w:r w:rsidRPr="003D7BF3">
        <w:rPr>
          <w:rFonts w:ascii="Times New Roman" w:eastAsia="Batang" w:hAnsi="Times New Roman" w:cs="Times New Roman"/>
          <w:sz w:val="20"/>
          <w:szCs w:val="20"/>
        </w:rPr>
        <w:t>Describe the budgeted M &amp; E plan</w:t>
      </w:r>
      <w:r w:rsidR="003848DA" w:rsidRPr="003D7BF3">
        <w:rPr>
          <w:rFonts w:ascii="Times New Roman" w:eastAsia="Batang" w:hAnsi="Times New Roman" w:cs="Times New Roman"/>
          <w:sz w:val="20"/>
          <w:szCs w:val="20"/>
        </w:rPr>
        <w:t xml:space="preserve"> </w:t>
      </w:r>
      <w:r w:rsidR="00BF4DB8" w:rsidRPr="003D7BF3">
        <w:rPr>
          <w:rFonts w:ascii="Times New Roman" w:hAnsi="Times New Roman" w:cs="Times New Roman"/>
          <w:sz w:val="20"/>
          <w:szCs w:val="20"/>
        </w:rPr>
        <w:t xml:space="preserve">including a timeline of planned Monitoring and Evaluation Activities, expected dates of submission of Terminal Evaluations and any Mid-Term Reviews, a budget, and roles and responsibilities.  In </w:t>
      </w:r>
      <w:proofErr w:type="gramStart"/>
      <w:r w:rsidR="00BF4DB8" w:rsidRPr="003D7BF3">
        <w:rPr>
          <w:rFonts w:ascii="Times New Roman" w:hAnsi="Times New Roman" w:cs="Times New Roman"/>
          <w:sz w:val="20"/>
          <w:szCs w:val="20"/>
        </w:rPr>
        <w:t>addition</w:t>
      </w:r>
      <w:proofErr w:type="gramEnd"/>
      <w:r w:rsidR="00BF4DB8" w:rsidRPr="003D7BF3">
        <w:rPr>
          <w:rFonts w:ascii="Times New Roman" w:hAnsi="Times New Roman" w:cs="Times New Roman"/>
          <w:sz w:val="20"/>
          <w:szCs w:val="20"/>
        </w:rPr>
        <w:t xml:space="preserve"> please ensure that arrangements for Stakeholder Engagement and information disclosure</w:t>
      </w:r>
      <w:r w:rsidR="00BF4DB8" w:rsidRPr="003D7BF3">
        <w:rPr>
          <w:rFonts w:ascii="Times New Roman" w:hAnsi="Times New Roman" w:cs="Times New Roman"/>
          <w:sz w:val="20"/>
          <w:szCs w:val="20"/>
          <w:lang w:val="en-GB" w:eastAsia="x-none"/>
        </w:rPr>
        <w:t xml:space="preserve"> are specified here or in the Stakeholder Engagement section of this Project Document. </w:t>
      </w:r>
    </w:p>
    <w:p w14:paraId="2A05A977" w14:textId="77777777" w:rsidR="0075690B" w:rsidRPr="003D7BF3" w:rsidRDefault="0075690B" w:rsidP="003D7BF3">
      <w:pPr>
        <w:pStyle w:val="xmsonormal"/>
        <w:jc w:val="both"/>
        <w:rPr>
          <w:rFonts w:ascii="Times New Roman" w:hAnsi="Times New Roman" w:cs="Times New Roman"/>
          <w:sz w:val="20"/>
          <w:szCs w:val="20"/>
        </w:rPr>
      </w:pPr>
    </w:p>
    <w:p w14:paraId="364306CF"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The monitoring and evaluation of progress in achieving the results and objectives of the project </w:t>
      </w:r>
      <w:proofErr w:type="gramStart"/>
      <w:r w:rsidRPr="003D7BF3">
        <w:rPr>
          <w:rFonts w:ascii="Times New Roman" w:hAnsi="Times New Roman" w:cs="Times New Roman"/>
          <w:sz w:val="20"/>
          <w:szCs w:val="20"/>
        </w:rPr>
        <w:t>will be based</w:t>
      </w:r>
      <w:proofErr w:type="gramEnd"/>
      <w:r w:rsidRPr="003D7BF3">
        <w:rPr>
          <w:rFonts w:ascii="Times New Roman" w:hAnsi="Times New Roman" w:cs="Times New Roman"/>
          <w:sz w:val="20"/>
          <w:szCs w:val="20"/>
        </w:rPr>
        <w:t xml:space="preserve"> on targets and indicators in the Project Results Framework (Annex A). Project monitoring and the evaluation activities are budgeted at USD 189,880 (see Monitoring &amp; Evaluation Summary, pg.58). Monitoring and evaluation activities will follow FAO and GEF policies and guidelines for monitoring and evaluation. The monitoring and evaluation system will also facilitate learning and replication of the project’s results and lessons in relation to the integrated management of natural resources.</w:t>
      </w:r>
    </w:p>
    <w:p w14:paraId="4468FF1A" w14:textId="77777777" w:rsidR="00BA51A7" w:rsidRPr="003D7BF3" w:rsidRDefault="00BA51A7" w:rsidP="003D7BF3">
      <w:pPr>
        <w:pStyle w:val="xmsonormal"/>
        <w:jc w:val="both"/>
        <w:rPr>
          <w:rFonts w:ascii="Times New Roman" w:hAnsi="Times New Roman" w:cs="Times New Roman"/>
          <w:sz w:val="20"/>
          <w:szCs w:val="20"/>
        </w:rPr>
      </w:pPr>
    </w:p>
    <w:p w14:paraId="0B0F625D" w14:textId="77777777" w:rsidR="00BA51A7" w:rsidRPr="003D7BF3" w:rsidRDefault="00BA51A7" w:rsidP="003D7BF3">
      <w:pPr>
        <w:pStyle w:val="xmsonormal"/>
        <w:jc w:val="both"/>
        <w:rPr>
          <w:rFonts w:ascii="Times New Roman" w:hAnsi="Times New Roman" w:cs="Times New Roman"/>
          <w:b/>
          <w:sz w:val="20"/>
          <w:szCs w:val="20"/>
        </w:rPr>
      </w:pPr>
      <w:r w:rsidRPr="003D7BF3">
        <w:rPr>
          <w:rFonts w:ascii="Times New Roman" w:hAnsi="Times New Roman" w:cs="Times New Roman"/>
          <w:b/>
          <w:sz w:val="20"/>
          <w:szCs w:val="20"/>
        </w:rPr>
        <w:t>Oversight and monitoring responsibilities</w:t>
      </w:r>
    </w:p>
    <w:p w14:paraId="683D3C0F" w14:textId="77777777" w:rsidR="00BA51A7" w:rsidRPr="003D7BF3" w:rsidRDefault="00BA51A7" w:rsidP="003D7BF3">
      <w:pPr>
        <w:pStyle w:val="xmsonormal"/>
        <w:jc w:val="both"/>
        <w:rPr>
          <w:rFonts w:ascii="Times New Roman" w:hAnsi="Times New Roman" w:cs="Times New Roman"/>
          <w:b/>
          <w:sz w:val="20"/>
          <w:szCs w:val="20"/>
        </w:rPr>
      </w:pPr>
    </w:p>
    <w:p w14:paraId="10360716"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The monitoring and evaluation roles and responsibilities specifically described in the Monitoring and Evaluation table (see Table 5 below) will be undertaken through: (</w:t>
      </w:r>
      <w:proofErr w:type="spellStart"/>
      <w:r w:rsidRPr="003D7BF3">
        <w:rPr>
          <w:rFonts w:ascii="Times New Roman" w:hAnsi="Times New Roman" w:cs="Times New Roman"/>
          <w:sz w:val="20"/>
          <w:szCs w:val="20"/>
        </w:rPr>
        <w:t>i</w:t>
      </w:r>
      <w:proofErr w:type="spellEnd"/>
      <w:r w:rsidRPr="003D7BF3">
        <w:rPr>
          <w:rFonts w:ascii="Times New Roman" w:hAnsi="Times New Roman" w:cs="Times New Roman"/>
          <w:sz w:val="20"/>
          <w:szCs w:val="20"/>
        </w:rPr>
        <w:t>) day-to-day monitoring and project progress supervision missions (PIU); (ii) technical monitoring of indicators to measure a reduction in land degradation (PIU and LTU in coordination with partners); and (iii) monitoring and supervision missions (FAO).</w:t>
      </w:r>
    </w:p>
    <w:p w14:paraId="03BA7F3C" w14:textId="77777777" w:rsidR="00BA51A7" w:rsidRPr="003D7BF3" w:rsidRDefault="00BA51A7" w:rsidP="003D7BF3">
      <w:pPr>
        <w:pStyle w:val="xmsonormal"/>
        <w:jc w:val="both"/>
        <w:rPr>
          <w:rFonts w:ascii="Times New Roman" w:hAnsi="Times New Roman" w:cs="Times New Roman"/>
          <w:sz w:val="20"/>
          <w:szCs w:val="20"/>
        </w:rPr>
      </w:pPr>
    </w:p>
    <w:p w14:paraId="24AFC2AB" w14:textId="74ED71B0" w:rsidR="00BA51A7"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At the beginning of the implementation of the GEF project, the PIU will establish a system to monitor the project’s progress. Participatory mechanisms and methodologies to support the monitoring and evaluation of performance indicators and outputs </w:t>
      </w:r>
      <w:proofErr w:type="gramStart"/>
      <w:r w:rsidRPr="003D7BF3">
        <w:rPr>
          <w:rFonts w:ascii="Times New Roman" w:hAnsi="Times New Roman" w:cs="Times New Roman"/>
          <w:sz w:val="20"/>
          <w:szCs w:val="20"/>
        </w:rPr>
        <w:t>will be developed</w:t>
      </w:r>
      <w:proofErr w:type="gramEnd"/>
      <w:r w:rsidRPr="003D7BF3">
        <w:rPr>
          <w:rFonts w:ascii="Times New Roman" w:hAnsi="Times New Roman" w:cs="Times New Roman"/>
          <w:sz w:val="20"/>
          <w:szCs w:val="20"/>
        </w:rPr>
        <w:t xml:space="preserve">. </w:t>
      </w:r>
      <w:proofErr w:type="gramStart"/>
      <w:r w:rsidRPr="003D7BF3">
        <w:rPr>
          <w:rFonts w:ascii="Times New Roman" w:hAnsi="Times New Roman" w:cs="Times New Roman"/>
          <w:sz w:val="20"/>
          <w:szCs w:val="20"/>
        </w:rPr>
        <w:t>During the project inception workshop, the tasks of monitoring and evaluation will include: (</w:t>
      </w:r>
      <w:proofErr w:type="spellStart"/>
      <w:r w:rsidRPr="003D7BF3">
        <w:rPr>
          <w:rFonts w:ascii="Times New Roman" w:hAnsi="Times New Roman" w:cs="Times New Roman"/>
          <w:sz w:val="20"/>
          <w:szCs w:val="20"/>
        </w:rPr>
        <w:t>i</w:t>
      </w:r>
      <w:proofErr w:type="spellEnd"/>
      <w:r w:rsidRPr="003D7BF3">
        <w:rPr>
          <w:rFonts w:ascii="Times New Roman" w:hAnsi="Times New Roman" w:cs="Times New Roman"/>
          <w:sz w:val="20"/>
          <w:szCs w:val="20"/>
        </w:rPr>
        <w:t>) presentation and explanation (if needed) of the 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w:t>
      </w:r>
      <w:proofErr w:type="gramEnd"/>
      <w:r w:rsidRPr="003D7BF3">
        <w:rPr>
          <w:rFonts w:ascii="Times New Roman" w:hAnsi="Times New Roman" w:cs="Times New Roman"/>
          <w:sz w:val="20"/>
          <w:szCs w:val="20"/>
        </w:rPr>
        <w:t xml:space="preserve"> The M&amp;E and Communications Expert will prepare a draft monitoring and evaluation matrix that </w:t>
      </w:r>
      <w:proofErr w:type="gramStart"/>
      <w:r w:rsidRPr="003D7BF3">
        <w:rPr>
          <w:rFonts w:ascii="Times New Roman" w:hAnsi="Times New Roman" w:cs="Times New Roman"/>
          <w:sz w:val="20"/>
          <w:szCs w:val="20"/>
        </w:rPr>
        <w:t>will be discussed and agreed upon by all stakeholders during the inception workshop</w:t>
      </w:r>
      <w:proofErr w:type="gramEnd"/>
      <w:r w:rsidRPr="003D7BF3">
        <w:rPr>
          <w:rFonts w:ascii="Times New Roman" w:hAnsi="Times New Roman" w:cs="Times New Roman"/>
          <w:sz w:val="20"/>
          <w:szCs w:val="20"/>
        </w:rPr>
        <w:t xml:space="preserve">. The M&amp;E matrix will be a management tool for the PC and the Project Partners to: </w:t>
      </w:r>
      <w:proofErr w:type="spellStart"/>
      <w:r w:rsidRPr="003D7BF3">
        <w:rPr>
          <w:rFonts w:ascii="Times New Roman" w:hAnsi="Times New Roman" w:cs="Times New Roman"/>
          <w:sz w:val="20"/>
          <w:szCs w:val="20"/>
        </w:rPr>
        <w:t>i</w:t>
      </w:r>
      <w:proofErr w:type="spellEnd"/>
      <w:r w:rsidRPr="003D7BF3">
        <w:rPr>
          <w:rFonts w:ascii="Times New Roman" w:hAnsi="Times New Roman" w:cs="Times New Roman"/>
          <w:sz w:val="20"/>
          <w:szCs w:val="20"/>
        </w:rPr>
        <w:t>) six-monthly monitor the achievement of output indicators; ii) annually monitor the achievement of outcome indicators; iii) clearly define responsibilities and verification means; iv) select a method to process the indicators and data.</w:t>
      </w:r>
    </w:p>
    <w:p w14:paraId="7E68E66A" w14:textId="77777777" w:rsidR="0052397D" w:rsidRPr="003D7BF3" w:rsidRDefault="0052397D" w:rsidP="003D7BF3">
      <w:pPr>
        <w:pStyle w:val="xmsonormal"/>
        <w:jc w:val="both"/>
        <w:rPr>
          <w:rFonts w:ascii="Times New Roman" w:hAnsi="Times New Roman" w:cs="Times New Roman"/>
          <w:sz w:val="20"/>
          <w:szCs w:val="20"/>
        </w:rPr>
      </w:pPr>
    </w:p>
    <w:p w14:paraId="05CBD17F"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The </w:t>
      </w:r>
      <w:r w:rsidRPr="003D7BF3">
        <w:rPr>
          <w:rFonts w:ascii="Times New Roman" w:hAnsi="Times New Roman" w:cs="Times New Roman"/>
          <w:b/>
          <w:sz w:val="20"/>
          <w:szCs w:val="20"/>
        </w:rPr>
        <w:t>M&amp;E Plan</w:t>
      </w:r>
      <w:r w:rsidRPr="003D7BF3">
        <w:rPr>
          <w:rFonts w:ascii="Times New Roman" w:hAnsi="Times New Roman" w:cs="Times New Roman"/>
          <w:sz w:val="20"/>
          <w:szCs w:val="20"/>
        </w:rPr>
        <w:t xml:space="preserve"> </w:t>
      </w:r>
      <w:proofErr w:type="gramStart"/>
      <w:r w:rsidRPr="003D7BF3">
        <w:rPr>
          <w:rFonts w:ascii="Times New Roman" w:hAnsi="Times New Roman" w:cs="Times New Roman"/>
          <w:sz w:val="20"/>
          <w:szCs w:val="20"/>
        </w:rPr>
        <w:t>will be prepared by the M&amp;E and Communication Specialist together with local communities in the three first months of the PY1 and validated with the PSC</w:t>
      </w:r>
      <w:proofErr w:type="gramEnd"/>
      <w:r w:rsidRPr="003D7BF3">
        <w:rPr>
          <w:rFonts w:ascii="Times New Roman" w:hAnsi="Times New Roman" w:cs="Times New Roman"/>
          <w:sz w:val="20"/>
          <w:szCs w:val="20"/>
        </w:rPr>
        <w:t xml:space="preserve">. </w:t>
      </w:r>
      <w:proofErr w:type="gramStart"/>
      <w:r w:rsidRPr="003D7BF3">
        <w:rPr>
          <w:rFonts w:ascii="Times New Roman" w:hAnsi="Times New Roman" w:cs="Times New Roman"/>
          <w:sz w:val="20"/>
          <w:szCs w:val="20"/>
        </w:rPr>
        <w:t xml:space="preserve">The M&amp;E Plan will be based on the M&amp;E summary table  and the M&amp;E Matrix and will include: </w:t>
      </w:r>
      <w:proofErr w:type="spellStart"/>
      <w:r w:rsidRPr="003D7BF3">
        <w:rPr>
          <w:rFonts w:ascii="Times New Roman" w:hAnsi="Times New Roman" w:cs="Times New Roman"/>
          <w:sz w:val="20"/>
          <w:szCs w:val="20"/>
        </w:rPr>
        <w:t>i</w:t>
      </w:r>
      <w:proofErr w:type="spellEnd"/>
      <w:r w:rsidRPr="003D7BF3">
        <w:rPr>
          <w:rFonts w:ascii="Times New Roman" w:hAnsi="Times New Roman" w:cs="Times New Roman"/>
          <w:sz w:val="20"/>
          <w:szCs w:val="20"/>
        </w:rPr>
        <w:t>) the updated results framework, with clear indicators per year; ii) updated baseline, if needed, and selected tools for data collection (including sample definition); iii) narrative of the monitoring strategy, including roles and responsibilities for data collection and processing, reporting flows, monitoring matrix, and brief analysis of who, when and how will each indicator be measured.</w:t>
      </w:r>
      <w:proofErr w:type="gramEnd"/>
      <w:r w:rsidRPr="003D7BF3">
        <w:rPr>
          <w:rFonts w:ascii="Times New Roman" w:hAnsi="Times New Roman" w:cs="Times New Roman"/>
          <w:sz w:val="20"/>
          <w:szCs w:val="20"/>
        </w:rPr>
        <w:t xml:space="preserve"> Responsibility of project activities may or may not coincide with data collection responsibility; </w:t>
      </w:r>
      <w:proofErr w:type="gramStart"/>
      <w:r w:rsidRPr="003D7BF3">
        <w:rPr>
          <w:rFonts w:ascii="Times New Roman" w:hAnsi="Times New Roman" w:cs="Times New Roman"/>
          <w:sz w:val="20"/>
          <w:szCs w:val="20"/>
        </w:rPr>
        <w:t>iv</w:t>
      </w:r>
      <w:proofErr w:type="gramEnd"/>
      <w:r w:rsidRPr="003D7BF3">
        <w:rPr>
          <w:rFonts w:ascii="Times New Roman" w:hAnsi="Times New Roman" w:cs="Times New Roman"/>
          <w:sz w:val="20"/>
          <w:szCs w:val="20"/>
        </w:rPr>
        <w:t>) updated implementation arrangements, if needed; v) inclusion of data collection and monitoring strategy to be included in the final evaluation; vi) calendar of evaluation workshops, including self-evaluation techniques.</w:t>
      </w:r>
    </w:p>
    <w:p w14:paraId="7730B187" w14:textId="77777777" w:rsidR="00BA51A7" w:rsidRPr="003D7BF3" w:rsidRDefault="00BA51A7" w:rsidP="003D7BF3">
      <w:pPr>
        <w:pStyle w:val="xmsonormal"/>
        <w:jc w:val="both"/>
        <w:rPr>
          <w:rFonts w:ascii="Times New Roman" w:hAnsi="Times New Roman" w:cs="Times New Roman"/>
          <w:sz w:val="20"/>
          <w:szCs w:val="20"/>
        </w:rPr>
      </w:pPr>
    </w:p>
    <w:p w14:paraId="22177152" w14:textId="39CB77CA"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The day-to-day monitoring of the project’s implementation will be the responsibility of the PC and will be driven by the preparation and implementation of an AWP/B followed up through six-monthly PPRs. The preparation of the AWP/B and six-monthly PPRs will represent the product of a unified planning process between main project stakeholders. As tools for results-based management (RBM), the AWP/B will identify the actions proposed for the coming project year and provide the necessary details on output and outcome targets to </w:t>
      </w:r>
      <w:proofErr w:type="gramStart"/>
      <w:r w:rsidRPr="003D7BF3">
        <w:rPr>
          <w:rFonts w:ascii="Times New Roman" w:hAnsi="Times New Roman" w:cs="Times New Roman"/>
          <w:sz w:val="20"/>
          <w:szCs w:val="20"/>
        </w:rPr>
        <w:t>be achieved</w:t>
      </w:r>
      <w:proofErr w:type="gramEnd"/>
      <w:r w:rsidRPr="003D7BF3">
        <w:rPr>
          <w:rFonts w:ascii="Times New Roman" w:hAnsi="Times New Roman" w:cs="Times New Roman"/>
          <w:sz w:val="20"/>
          <w:szCs w:val="20"/>
        </w:rPr>
        <w:t xml:space="preserve">, and the PPRs will report on the monitoring of the implementation of actions and the achievement of output and outcome targets. Specific inputs to the AWP/B and the PPRs will be prepared based on participatory planning and progress review with all stakeholders and coordinated and facilitated through project planning and progress review workshops. </w:t>
      </w:r>
      <w:proofErr w:type="gramStart"/>
      <w:r w:rsidRPr="003D7BF3">
        <w:rPr>
          <w:rFonts w:ascii="Times New Roman" w:hAnsi="Times New Roman" w:cs="Times New Roman"/>
          <w:sz w:val="20"/>
          <w:szCs w:val="20"/>
        </w:rPr>
        <w:t>These contributions will be consolidated by the PC in the draft AWP/B and the PPRs</w:t>
      </w:r>
      <w:proofErr w:type="gramEnd"/>
      <w:r w:rsidRPr="003D7BF3">
        <w:rPr>
          <w:rFonts w:ascii="Times New Roman" w:hAnsi="Times New Roman" w:cs="Times New Roman"/>
          <w:sz w:val="20"/>
          <w:szCs w:val="20"/>
        </w:rPr>
        <w:t>.</w:t>
      </w:r>
    </w:p>
    <w:p w14:paraId="78631234" w14:textId="77777777" w:rsidR="00BA51A7" w:rsidRPr="003D7BF3" w:rsidRDefault="00BA51A7" w:rsidP="003D7BF3">
      <w:pPr>
        <w:pStyle w:val="xmsonormal"/>
        <w:jc w:val="both"/>
        <w:rPr>
          <w:rFonts w:ascii="Times New Roman" w:hAnsi="Times New Roman" w:cs="Times New Roman"/>
          <w:sz w:val="20"/>
          <w:szCs w:val="20"/>
        </w:rPr>
      </w:pPr>
    </w:p>
    <w:p w14:paraId="0BBE56AC"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An annual project progress review and planning meeting </w:t>
      </w:r>
      <w:proofErr w:type="gramStart"/>
      <w:r w:rsidRPr="003D7BF3">
        <w:rPr>
          <w:rFonts w:ascii="Times New Roman" w:hAnsi="Times New Roman" w:cs="Times New Roman"/>
          <w:sz w:val="20"/>
          <w:szCs w:val="20"/>
        </w:rPr>
        <w:t>should be held</w:t>
      </w:r>
      <w:proofErr w:type="gramEnd"/>
      <w:r w:rsidRPr="003D7BF3">
        <w:rPr>
          <w:rFonts w:ascii="Times New Roman" w:hAnsi="Times New Roman" w:cs="Times New Roman"/>
          <w:sz w:val="20"/>
          <w:szCs w:val="20"/>
        </w:rPr>
        <w:t xml:space="preserve"> with the participation of the project partners to finalize the AWP/B and the PPRs. Once finalized, the AWP/B and the PPRs </w:t>
      </w:r>
      <w:proofErr w:type="gramStart"/>
      <w:r w:rsidRPr="003D7BF3">
        <w:rPr>
          <w:rFonts w:ascii="Times New Roman" w:hAnsi="Times New Roman" w:cs="Times New Roman"/>
          <w:sz w:val="20"/>
          <w:szCs w:val="20"/>
        </w:rPr>
        <w:t>will be submitted</w:t>
      </w:r>
      <w:proofErr w:type="gramEnd"/>
      <w:r w:rsidRPr="003D7BF3">
        <w:rPr>
          <w:rFonts w:ascii="Times New Roman" w:hAnsi="Times New Roman" w:cs="Times New Roman"/>
          <w:sz w:val="20"/>
          <w:szCs w:val="20"/>
        </w:rPr>
        <w:t xml:space="preserve"> to the FAO LTO for technical clearance, and to the Project Steering Committee for revision and approval. The AWP/B </w:t>
      </w:r>
      <w:proofErr w:type="gramStart"/>
      <w:r w:rsidRPr="003D7BF3">
        <w:rPr>
          <w:rFonts w:ascii="Times New Roman" w:hAnsi="Times New Roman" w:cs="Times New Roman"/>
          <w:sz w:val="20"/>
          <w:szCs w:val="20"/>
        </w:rPr>
        <w:t>will be developed</w:t>
      </w:r>
      <w:proofErr w:type="gramEnd"/>
      <w:r w:rsidRPr="003D7BF3">
        <w:rPr>
          <w:rFonts w:ascii="Times New Roman" w:hAnsi="Times New Roman" w:cs="Times New Roman"/>
          <w:sz w:val="20"/>
          <w:szCs w:val="20"/>
        </w:rPr>
        <w:t xml:space="preserve"> in a manner consistent with the Project Results Framework to ensure adequate fulfillment and monitoring of project outputs and outcomes.</w:t>
      </w:r>
    </w:p>
    <w:p w14:paraId="200FA8AD" w14:textId="77777777" w:rsidR="00BA51A7" w:rsidRPr="003D7BF3" w:rsidRDefault="00BA51A7" w:rsidP="003D7BF3">
      <w:pPr>
        <w:pStyle w:val="xmsonormal"/>
        <w:jc w:val="both"/>
        <w:rPr>
          <w:rFonts w:ascii="Times New Roman" w:hAnsi="Times New Roman" w:cs="Times New Roman"/>
          <w:i/>
          <w:sz w:val="20"/>
          <w:szCs w:val="20"/>
        </w:rPr>
      </w:pPr>
    </w:p>
    <w:p w14:paraId="13C6C46D"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Following the approval of the Project, the PY1 AWP/B will be adjusted (either reduced or expanded in time) to synchronize it with the annual reporting calendar. In subsequent years, the AWP/</w:t>
      </w:r>
      <w:proofErr w:type="spellStart"/>
      <w:r w:rsidRPr="003D7BF3">
        <w:rPr>
          <w:rFonts w:ascii="Times New Roman" w:hAnsi="Times New Roman" w:cs="Times New Roman"/>
          <w:sz w:val="20"/>
          <w:szCs w:val="20"/>
        </w:rPr>
        <w:t>Bs</w:t>
      </w:r>
      <w:proofErr w:type="spellEnd"/>
      <w:r w:rsidRPr="003D7BF3">
        <w:rPr>
          <w:rFonts w:ascii="Times New Roman" w:hAnsi="Times New Roman" w:cs="Times New Roman"/>
          <w:sz w:val="20"/>
          <w:szCs w:val="20"/>
        </w:rPr>
        <w:t xml:space="preserve"> will follow an annual preparation and reporting cycle.</w:t>
      </w:r>
    </w:p>
    <w:p w14:paraId="4B6A3954" w14:textId="77777777" w:rsidR="00BA51A7" w:rsidRPr="003D7BF3" w:rsidRDefault="00BA51A7" w:rsidP="003D7BF3">
      <w:pPr>
        <w:pStyle w:val="xmsonormal"/>
        <w:jc w:val="both"/>
        <w:rPr>
          <w:rFonts w:ascii="Times New Roman" w:hAnsi="Times New Roman" w:cs="Times New Roman"/>
          <w:sz w:val="20"/>
          <w:szCs w:val="20"/>
        </w:rPr>
      </w:pPr>
    </w:p>
    <w:p w14:paraId="45261A0A" w14:textId="77777777" w:rsidR="00BA51A7" w:rsidRPr="003D7BF3" w:rsidRDefault="00BA51A7" w:rsidP="003D7BF3">
      <w:pPr>
        <w:pStyle w:val="xmsonormal"/>
        <w:jc w:val="both"/>
        <w:rPr>
          <w:rFonts w:ascii="Times New Roman" w:hAnsi="Times New Roman" w:cs="Times New Roman"/>
          <w:b/>
          <w:sz w:val="20"/>
          <w:szCs w:val="20"/>
        </w:rPr>
      </w:pPr>
      <w:r w:rsidRPr="003D7BF3">
        <w:rPr>
          <w:rFonts w:ascii="Times New Roman" w:hAnsi="Times New Roman" w:cs="Times New Roman"/>
          <w:b/>
          <w:sz w:val="20"/>
          <w:szCs w:val="20"/>
        </w:rPr>
        <w:t>Reporting schedule</w:t>
      </w:r>
    </w:p>
    <w:p w14:paraId="61C1D942"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Specific reports that will be prepared under the monitoring and evaluation program are: (</w:t>
      </w:r>
      <w:proofErr w:type="spellStart"/>
      <w:r w:rsidRPr="003D7BF3">
        <w:rPr>
          <w:rFonts w:ascii="Times New Roman" w:hAnsi="Times New Roman" w:cs="Times New Roman"/>
          <w:sz w:val="20"/>
          <w:szCs w:val="20"/>
        </w:rPr>
        <w:t>i</w:t>
      </w:r>
      <w:proofErr w:type="spellEnd"/>
      <w:r w:rsidRPr="003D7BF3">
        <w:rPr>
          <w:rFonts w:ascii="Times New Roman" w:hAnsi="Times New Roman" w:cs="Times New Roman"/>
          <w:sz w:val="20"/>
          <w:szCs w:val="20"/>
        </w:rPr>
        <w:t xml:space="preserve">) Project inception report; (ii) Annual Work Plan and Budget (AWP/B); (iii) Project Progress Reports (PPRs); (iv) Annual Project Implementation Review (PIR); (v) Technical reports; (vi) Co-financing reports; and (vii) Terminal Report. In addition, the  GEF-7 Core Indicator Worksheet  will be completed and will be used to compare progress of Project Core Indicator 4: “Area of landscapes under improved practices”, </w:t>
      </w:r>
      <w:r w:rsidRPr="003D7BF3">
        <w:rPr>
          <w:rFonts w:ascii="Times New Roman" w:hAnsi="Times New Roman" w:cs="Times New Roman"/>
          <w:sz w:val="20"/>
          <w:szCs w:val="20"/>
        </w:rPr>
        <w:lastRenderedPageBreak/>
        <w:t>as well as Project Core Indicator 11: “Number of direct beneficiaries disaggregated by gender as co-benefit of GEF investment”  with the baseline established during the preparation of the project</w:t>
      </w:r>
    </w:p>
    <w:p w14:paraId="64B89AD5" w14:textId="77777777" w:rsidR="00BA51A7" w:rsidRPr="003D7BF3" w:rsidRDefault="00BA51A7" w:rsidP="003D7BF3">
      <w:pPr>
        <w:pStyle w:val="xmsonormal"/>
        <w:jc w:val="both"/>
        <w:rPr>
          <w:rFonts w:ascii="Times New Roman" w:hAnsi="Times New Roman" w:cs="Times New Roman"/>
          <w:sz w:val="20"/>
          <w:szCs w:val="20"/>
        </w:rPr>
      </w:pPr>
    </w:p>
    <w:p w14:paraId="1918BFC3" w14:textId="4DBF568D"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Project Inception Report</w:t>
      </w:r>
      <w:r w:rsidRPr="003D7BF3">
        <w:rPr>
          <w:rFonts w:ascii="Times New Roman" w:hAnsi="Times New Roman" w:cs="Times New Roman"/>
          <w:sz w:val="20"/>
          <w:szCs w:val="20"/>
        </w:rPr>
        <w:t xml:space="preserve">.  After FAO internal approval of the project, an inception workshop </w:t>
      </w:r>
      <w:proofErr w:type="gramStart"/>
      <w:r w:rsidRPr="003D7BF3">
        <w:rPr>
          <w:rFonts w:ascii="Times New Roman" w:hAnsi="Times New Roman" w:cs="Times New Roman"/>
          <w:sz w:val="20"/>
          <w:szCs w:val="20"/>
        </w:rPr>
        <w:t>will be held</w:t>
      </w:r>
      <w:proofErr w:type="gramEnd"/>
      <w:r w:rsidRPr="003D7BF3">
        <w:rPr>
          <w:rFonts w:ascii="Times New Roman" w:hAnsi="Times New Roman" w:cs="Times New Roman"/>
          <w:sz w:val="20"/>
          <w:szCs w:val="20"/>
        </w:rPr>
        <w:t>. Immediately after the workshop, the PC and REC</w:t>
      </w:r>
      <w:r w:rsidR="0016637A">
        <w:rPr>
          <w:rFonts w:ascii="Times New Roman" w:hAnsi="Times New Roman" w:cs="Times New Roman"/>
          <w:sz w:val="20"/>
          <w:szCs w:val="20"/>
        </w:rPr>
        <w:t xml:space="preserve"> </w:t>
      </w:r>
      <w:r w:rsidRPr="003D7BF3">
        <w:rPr>
          <w:rFonts w:ascii="Times New Roman" w:hAnsi="Times New Roman" w:cs="Times New Roman"/>
          <w:sz w:val="20"/>
          <w:szCs w:val="20"/>
        </w:rPr>
        <w:t>C</w:t>
      </w:r>
      <w:r w:rsidR="0016637A">
        <w:rPr>
          <w:rFonts w:ascii="Times New Roman" w:hAnsi="Times New Roman" w:cs="Times New Roman"/>
          <w:sz w:val="20"/>
          <w:szCs w:val="20"/>
        </w:rPr>
        <w:t>aucasus</w:t>
      </w:r>
      <w:r w:rsidRPr="003D7BF3">
        <w:rPr>
          <w:rFonts w:ascii="Times New Roman" w:hAnsi="Times New Roman" w:cs="Times New Roman"/>
          <w:sz w:val="20"/>
          <w:szCs w:val="20"/>
        </w:rPr>
        <w:t xml:space="preserve"> will prepare a project inception report in consultation with the FAO Representation in Georgia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and the M&amp;E </w:t>
      </w:r>
      <w:proofErr w:type="gramStart"/>
      <w:r w:rsidRPr="003D7BF3">
        <w:rPr>
          <w:rFonts w:ascii="Times New Roman" w:hAnsi="Times New Roman" w:cs="Times New Roman"/>
          <w:sz w:val="20"/>
          <w:szCs w:val="20"/>
        </w:rPr>
        <w:t>Matrix .</w:t>
      </w:r>
      <w:proofErr w:type="gramEnd"/>
      <w:r w:rsidRPr="003D7BF3">
        <w:rPr>
          <w:rFonts w:ascii="Times New Roman" w:hAnsi="Times New Roman" w:cs="Times New Roman"/>
          <w:sz w:val="20"/>
          <w:szCs w:val="20"/>
        </w:rPr>
        <w:t xml:space="preserve"> The draft inception report </w:t>
      </w:r>
      <w:proofErr w:type="gramStart"/>
      <w:r w:rsidRPr="003D7BF3">
        <w:rPr>
          <w:rFonts w:ascii="Times New Roman" w:hAnsi="Times New Roman" w:cs="Times New Roman"/>
          <w:sz w:val="20"/>
          <w:szCs w:val="20"/>
        </w:rPr>
        <w:t>will be circulated</w:t>
      </w:r>
      <w:proofErr w:type="gramEnd"/>
      <w:r w:rsidRPr="003D7BF3">
        <w:rPr>
          <w:rFonts w:ascii="Times New Roman" w:hAnsi="Times New Roman" w:cs="Times New Roman"/>
          <w:sz w:val="20"/>
          <w:szCs w:val="20"/>
        </w:rPr>
        <w:t xml:space="preserve"> to, FAO, the PSC and for review and comments before its finalization, no later than three months after project start-up. The </w:t>
      </w:r>
      <w:proofErr w:type="gramStart"/>
      <w:r w:rsidRPr="003D7BF3">
        <w:rPr>
          <w:rFonts w:ascii="Times New Roman" w:hAnsi="Times New Roman" w:cs="Times New Roman"/>
          <w:sz w:val="20"/>
          <w:szCs w:val="20"/>
        </w:rPr>
        <w:t>report will be cleared by the FAO BH, LTO and the FAO/GEF Coordination Unit</w:t>
      </w:r>
      <w:proofErr w:type="gramEnd"/>
      <w:r w:rsidRPr="003D7BF3">
        <w:rPr>
          <w:rFonts w:ascii="Times New Roman" w:hAnsi="Times New Roman" w:cs="Times New Roman"/>
          <w:sz w:val="20"/>
          <w:szCs w:val="20"/>
        </w:rPr>
        <w:t>. The BH will upload it in FPMIS.</w:t>
      </w:r>
    </w:p>
    <w:p w14:paraId="65816245" w14:textId="77777777" w:rsidR="00BA51A7" w:rsidRPr="003D7BF3" w:rsidRDefault="00BA51A7" w:rsidP="003D7BF3">
      <w:pPr>
        <w:pStyle w:val="xmsonormal"/>
        <w:jc w:val="both"/>
        <w:rPr>
          <w:rFonts w:ascii="Times New Roman" w:hAnsi="Times New Roman" w:cs="Times New Roman"/>
          <w:sz w:val="20"/>
          <w:szCs w:val="20"/>
        </w:rPr>
      </w:pPr>
    </w:p>
    <w:p w14:paraId="2FA3E761" w14:textId="406834B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Annual Work Plan and Budget(s) (AWP/</w:t>
      </w:r>
      <w:proofErr w:type="spellStart"/>
      <w:r w:rsidRPr="003D7BF3">
        <w:rPr>
          <w:rFonts w:ascii="Times New Roman" w:hAnsi="Times New Roman" w:cs="Times New Roman"/>
          <w:b/>
          <w:sz w:val="20"/>
          <w:szCs w:val="20"/>
        </w:rPr>
        <w:t>Bs</w:t>
      </w:r>
      <w:proofErr w:type="spellEnd"/>
      <w:r w:rsidRPr="003D7BF3">
        <w:rPr>
          <w:rFonts w:ascii="Times New Roman" w:hAnsi="Times New Roman" w:cs="Times New Roman"/>
          <w:b/>
          <w:sz w:val="20"/>
          <w:szCs w:val="20"/>
        </w:rPr>
        <w:t>).</w:t>
      </w:r>
      <w:r w:rsidRPr="003D7BF3">
        <w:rPr>
          <w:rFonts w:ascii="Times New Roman" w:hAnsi="Times New Roman" w:cs="Times New Roman"/>
          <w:sz w:val="20"/>
          <w:szCs w:val="20"/>
        </w:rPr>
        <w:t xml:space="preserve"> The PC will present a draft AWP/B to the PSC no later than 10 December of each year. The AWP/B should include detailed activities to </w:t>
      </w:r>
      <w:proofErr w:type="gramStart"/>
      <w:r w:rsidRPr="003D7BF3">
        <w:rPr>
          <w:rFonts w:ascii="Times New Roman" w:hAnsi="Times New Roman" w:cs="Times New Roman"/>
          <w:sz w:val="20"/>
          <w:szCs w:val="20"/>
        </w:rPr>
        <w:t>be implemented</w:t>
      </w:r>
      <w:proofErr w:type="gramEnd"/>
      <w:r w:rsidRPr="003D7BF3">
        <w:rPr>
          <w:rFonts w:ascii="Times New Roman" w:hAnsi="Times New Roman" w:cs="Times New Roman"/>
          <w:sz w:val="20"/>
          <w:szCs w:val="20"/>
        </w:rPr>
        <w:t xml:space="preserve"> by project Outcomes and Outputs and divided into monthly timeframes and targets and milestone dates for Output and Outcome indicators to be achieved during the year. A detailed project budget for the activities to </w:t>
      </w:r>
      <w:proofErr w:type="gramStart"/>
      <w:r w:rsidRPr="003D7BF3">
        <w:rPr>
          <w:rFonts w:ascii="Times New Roman" w:hAnsi="Times New Roman" w:cs="Times New Roman"/>
          <w:sz w:val="20"/>
          <w:szCs w:val="20"/>
        </w:rPr>
        <w:t>be implemented</w:t>
      </w:r>
      <w:proofErr w:type="gramEnd"/>
      <w:r w:rsidRPr="003D7BF3">
        <w:rPr>
          <w:rFonts w:ascii="Times New Roman" w:hAnsi="Times New Roman" w:cs="Times New Roman"/>
          <w:sz w:val="20"/>
          <w:szCs w:val="20"/>
        </w:rPr>
        <w:t xml:space="preserve"> during the year should also be included together with all monitoring and supervision activities required during the year. The FAO Representation in Georgia will circulate the draft AWP/B to the e and will consolidate and submit FAO comments. The AWP/B will be reviewed by the PSC and the PIU will incorporate any comments. The final AWP/B </w:t>
      </w:r>
      <w:proofErr w:type="gramStart"/>
      <w:r w:rsidRPr="003D7BF3">
        <w:rPr>
          <w:rFonts w:ascii="Times New Roman" w:hAnsi="Times New Roman" w:cs="Times New Roman"/>
          <w:sz w:val="20"/>
          <w:szCs w:val="20"/>
        </w:rPr>
        <w:t>will be sent</w:t>
      </w:r>
      <w:proofErr w:type="gramEnd"/>
      <w:r w:rsidRPr="003D7BF3">
        <w:rPr>
          <w:rFonts w:ascii="Times New Roman" w:hAnsi="Times New Roman" w:cs="Times New Roman"/>
          <w:sz w:val="20"/>
          <w:szCs w:val="20"/>
        </w:rPr>
        <w:t xml:space="preserve"> to the PSC for approval and to FAO for final no-objection. The BH will upload the AWP/</w:t>
      </w:r>
      <w:proofErr w:type="spellStart"/>
      <w:r w:rsidRPr="003D7BF3">
        <w:rPr>
          <w:rFonts w:ascii="Times New Roman" w:hAnsi="Times New Roman" w:cs="Times New Roman"/>
          <w:sz w:val="20"/>
          <w:szCs w:val="20"/>
        </w:rPr>
        <w:t>Bs</w:t>
      </w:r>
      <w:proofErr w:type="spellEnd"/>
      <w:r w:rsidRPr="003D7BF3">
        <w:rPr>
          <w:rFonts w:ascii="Times New Roman" w:hAnsi="Times New Roman" w:cs="Times New Roman"/>
          <w:sz w:val="20"/>
          <w:szCs w:val="20"/>
        </w:rPr>
        <w:t xml:space="preserve"> in FPMIS</w:t>
      </w:r>
    </w:p>
    <w:p w14:paraId="3DF046CF" w14:textId="77777777" w:rsidR="00BA51A7" w:rsidRPr="003D7BF3" w:rsidRDefault="00BA51A7" w:rsidP="003D7BF3">
      <w:pPr>
        <w:pStyle w:val="xmsonormal"/>
        <w:jc w:val="both"/>
        <w:rPr>
          <w:rFonts w:ascii="Times New Roman" w:hAnsi="Times New Roman" w:cs="Times New Roman"/>
          <w:sz w:val="20"/>
          <w:szCs w:val="20"/>
        </w:rPr>
      </w:pPr>
    </w:p>
    <w:p w14:paraId="45D9537B" w14:textId="4DF2693B"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Project Progress Reports (PPR)</w:t>
      </w:r>
      <w:r w:rsidRPr="003D7BF3">
        <w:rPr>
          <w:rFonts w:ascii="Times New Roman" w:hAnsi="Times New Roman" w:cs="Times New Roman"/>
          <w:sz w:val="20"/>
          <w:szCs w:val="20"/>
        </w:rPr>
        <w:t xml:space="preserve">. The PPRs </w:t>
      </w:r>
      <w:proofErr w:type="gramStart"/>
      <w:r w:rsidRPr="003D7BF3">
        <w:rPr>
          <w:rFonts w:ascii="Times New Roman" w:hAnsi="Times New Roman" w:cs="Times New Roman"/>
          <w:sz w:val="20"/>
          <w:szCs w:val="20"/>
        </w:rPr>
        <w:t>are used</w:t>
      </w:r>
      <w:proofErr w:type="gramEnd"/>
      <w:r w:rsidRPr="003D7BF3">
        <w:rPr>
          <w:rFonts w:ascii="Times New Roman" w:hAnsi="Times New Roman" w:cs="Times New Roman"/>
          <w:sz w:val="20"/>
          <w:szCs w:val="20"/>
        </w:rPr>
        <w:t xml:space="preserve"> to identify constraints, problems or bottlenecks that impede timely implementation and take appropriate remedial action. PPRs will be prepared based on the systematic monitoring of output and outcome indicators identified in the Project Results Framework (Annex A), AWP/B and M&amp;E Plan. Each semester the Project Coordinator (PC) will prepare a draft PPR, and will collect and consolidate any comments from the FAO PTF. The PC will submit the final PPRs to the FAO Representation in Georgia every six months, prior to 10 June (covering the period between January and June) and before 10 December (covering the period between July and December). The July-December report </w:t>
      </w:r>
      <w:proofErr w:type="gramStart"/>
      <w:r w:rsidRPr="003D7BF3">
        <w:rPr>
          <w:rFonts w:ascii="Times New Roman" w:hAnsi="Times New Roman" w:cs="Times New Roman"/>
          <w:sz w:val="20"/>
          <w:szCs w:val="20"/>
        </w:rPr>
        <w:t>should be accompanied</w:t>
      </w:r>
      <w:proofErr w:type="gramEnd"/>
      <w:r w:rsidRPr="003D7BF3">
        <w:rPr>
          <w:rFonts w:ascii="Times New Roman" w:hAnsi="Times New Roman" w:cs="Times New Roman"/>
          <w:sz w:val="20"/>
          <w:szCs w:val="20"/>
        </w:rPr>
        <w:t xml:space="preserve"> by the updated AWP/B for the following Project Year (PY) for review and no-objection by the FAO PTF. The Budget Holder has the responsibility to coordinate the preparation and finalization of the PPR, in consultation with the PIU, LTO and the FLO. After LTO, BH and FLO clearance, the FLO will ensure that project progress reports </w:t>
      </w:r>
      <w:proofErr w:type="gramStart"/>
      <w:r w:rsidRPr="003D7BF3">
        <w:rPr>
          <w:rFonts w:ascii="Times New Roman" w:hAnsi="Times New Roman" w:cs="Times New Roman"/>
          <w:sz w:val="20"/>
          <w:szCs w:val="20"/>
        </w:rPr>
        <w:t>are uploaded</w:t>
      </w:r>
      <w:proofErr w:type="gramEnd"/>
      <w:r w:rsidRPr="003D7BF3">
        <w:rPr>
          <w:rFonts w:ascii="Times New Roman" w:hAnsi="Times New Roman" w:cs="Times New Roman"/>
          <w:sz w:val="20"/>
          <w:szCs w:val="20"/>
        </w:rPr>
        <w:t xml:space="preserve"> in FPMIS in a timely manner.</w:t>
      </w:r>
    </w:p>
    <w:p w14:paraId="3D647F2F" w14:textId="77777777" w:rsidR="00BA51A7" w:rsidRPr="003D7BF3" w:rsidRDefault="00BA51A7" w:rsidP="003D7BF3">
      <w:pPr>
        <w:pStyle w:val="xmsonormal"/>
        <w:jc w:val="both"/>
        <w:rPr>
          <w:rFonts w:ascii="Times New Roman" w:hAnsi="Times New Roman" w:cs="Times New Roman"/>
          <w:i/>
          <w:sz w:val="20"/>
          <w:szCs w:val="20"/>
        </w:rPr>
      </w:pPr>
    </w:p>
    <w:p w14:paraId="536FFE52" w14:textId="67BBCA22"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Annual Project Implementation Review (PIR)</w:t>
      </w:r>
      <w:r w:rsidRPr="003D7BF3">
        <w:rPr>
          <w:rFonts w:ascii="Times New Roman" w:hAnsi="Times New Roman" w:cs="Times New Roman"/>
          <w:sz w:val="20"/>
          <w:szCs w:val="20"/>
        </w:rPr>
        <w:t xml:space="preserve">.  The PC, under the supervision of the LTO and BH and in coordination with the national project partners, will prepare a draft annual PIR report  covering the period July (the previous year) through June (current year) no later than July 1st every year. The LTO will finalize the PIR and will submit it to the FAO-GEF Coordination Unit for review by July </w:t>
      </w:r>
      <w:proofErr w:type="gramStart"/>
      <w:r w:rsidRPr="003D7BF3">
        <w:rPr>
          <w:rFonts w:ascii="Times New Roman" w:hAnsi="Times New Roman" w:cs="Times New Roman"/>
          <w:sz w:val="20"/>
          <w:szCs w:val="20"/>
        </w:rPr>
        <w:t>10th</w:t>
      </w:r>
      <w:proofErr w:type="gramEnd"/>
      <w:r w:rsidRPr="003D7BF3">
        <w:rPr>
          <w:rFonts w:ascii="Times New Roman" w:hAnsi="Times New Roman" w:cs="Times New Roman"/>
          <w:sz w:val="20"/>
          <w:szCs w:val="20"/>
        </w:rPr>
        <w:t xml:space="preserve">. The FAO-GEF Coordination Unit, the LTO, and the BH will discuss the PIR and the </w:t>
      </w:r>
      <w:proofErr w:type="gramStart"/>
      <w:r w:rsidRPr="003D7BF3">
        <w:rPr>
          <w:rFonts w:ascii="Times New Roman" w:hAnsi="Times New Roman" w:cs="Times New Roman"/>
          <w:sz w:val="20"/>
          <w:szCs w:val="20"/>
        </w:rPr>
        <w:t>ratings .</w:t>
      </w:r>
      <w:proofErr w:type="gramEnd"/>
      <w:r w:rsidRPr="003D7BF3">
        <w:rPr>
          <w:rFonts w:ascii="Times New Roman" w:hAnsi="Times New Roman" w:cs="Times New Roman"/>
          <w:sz w:val="20"/>
          <w:szCs w:val="20"/>
        </w:rPr>
        <w:t xml:space="preserve"> The LTO is responsible for conducting the final review and providing the technical clearance to the PIR(s). The LTO will submit the final version of the PIR to the FAO-GEF Coordination Unit for final approval. The FAO-GEF Coordination Unit will then submit the PIR(s) to the GEF Secretariat and the GEF Independent Evaluation Office as part of the Annual Monitoring Review of the FAO-GEF portfolio. The </w:t>
      </w:r>
      <w:proofErr w:type="gramStart"/>
      <w:r w:rsidRPr="003D7BF3">
        <w:rPr>
          <w:rFonts w:ascii="Times New Roman" w:hAnsi="Times New Roman" w:cs="Times New Roman"/>
          <w:sz w:val="20"/>
          <w:szCs w:val="20"/>
        </w:rPr>
        <w:t>PIR will be uploaded to FPMIS by the FAO-GEF Coordination Unit</w:t>
      </w:r>
      <w:proofErr w:type="gramEnd"/>
    </w:p>
    <w:p w14:paraId="0A7C7E3D" w14:textId="77777777" w:rsidR="00BA51A7" w:rsidRPr="003D7BF3" w:rsidRDefault="00BA51A7" w:rsidP="003D7BF3">
      <w:pPr>
        <w:pStyle w:val="xmsonormal"/>
        <w:jc w:val="both"/>
        <w:rPr>
          <w:rFonts w:ascii="Times New Roman" w:hAnsi="Times New Roman" w:cs="Times New Roman"/>
          <w:sz w:val="20"/>
          <w:szCs w:val="20"/>
        </w:rPr>
      </w:pPr>
    </w:p>
    <w:p w14:paraId="65039398"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Technical reports.</w:t>
      </w:r>
      <w:r w:rsidRPr="003D7BF3">
        <w:rPr>
          <w:rFonts w:ascii="Times New Roman" w:hAnsi="Times New Roman" w:cs="Times New Roman"/>
          <w:sz w:val="20"/>
          <w:szCs w:val="20"/>
        </w:rPr>
        <w:t xml:space="preserve"> The technical reports will be prepared as part of the project outputs and will document and disseminate lessons learned. Drafts of all technical reports </w:t>
      </w:r>
      <w:proofErr w:type="gramStart"/>
      <w:r w:rsidRPr="003D7BF3">
        <w:rPr>
          <w:rFonts w:ascii="Times New Roman" w:hAnsi="Times New Roman" w:cs="Times New Roman"/>
          <w:sz w:val="20"/>
          <w:szCs w:val="20"/>
        </w:rPr>
        <w:t>must be submitted</w:t>
      </w:r>
      <w:proofErr w:type="gramEnd"/>
      <w:r w:rsidRPr="003D7BF3">
        <w:rPr>
          <w:rFonts w:ascii="Times New Roman" w:hAnsi="Times New Roman" w:cs="Times New Roman"/>
          <w:sz w:val="20"/>
          <w:szCs w:val="20"/>
        </w:rPr>
        <w:t xml:space="preserve"> by the Project Coordinator to the PSC and FAO Representation in Georgia, which in turn will be shared with the LTO for review and approval and to the FAO-GEF Coordination Unit for information and comments before finalization and publication. Copies of the technical reports will be distributed to the Liaison </w:t>
      </w:r>
      <w:proofErr w:type="gramStart"/>
      <w:r w:rsidRPr="003D7BF3">
        <w:rPr>
          <w:rFonts w:ascii="Times New Roman" w:hAnsi="Times New Roman" w:cs="Times New Roman"/>
          <w:sz w:val="20"/>
          <w:szCs w:val="20"/>
        </w:rPr>
        <w:t>Committee and the PSC</w:t>
      </w:r>
      <w:proofErr w:type="gramEnd"/>
      <w:r w:rsidRPr="003D7BF3">
        <w:rPr>
          <w:rFonts w:ascii="Times New Roman" w:hAnsi="Times New Roman" w:cs="Times New Roman"/>
          <w:sz w:val="20"/>
          <w:szCs w:val="20"/>
        </w:rPr>
        <w:t xml:space="preserve"> and other project stakeholders, as appropriate. </w:t>
      </w:r>
      <w:proofErr w:type="gramStart"/>
      <w:r w:rsidRPr="003D7BF3">
        <w:rPr>
          <w:rFonts w:ascii="Times New Roman" w:hAnsi="Times New Roman" w:cs="Times New Roman"/>
          <w:sz w:val="20"/>
          <w:szCs w:val="20"/>
        </w:rPr>
        <w:t>These reports will be uploaded in FAO FPMIS by the BH</w:t>
      </w:r>
      <w:proofErr w:type="gramEnd"/>
      <w:r w:rsidRPr="003D7BF3">
        <w:rPr>
          <w:rFonts w:ascii="Times New Roman" w:hAnsi="Times New Roman" w:cs="Times New Roman"/>
          <w:sz w:val="20"/>
          <w:szCs w:val="20"/>
        </w:rPr>
        <w:t>.</w:t>
      </w:r>
    </w:p>
    <w:p w14:paraId="55421937" w14:textId="77777777" w:rsidR="00BA51A7" w:rsidRPr="003D7BF3" w:rsidRDefault="00BA51A7" w:rsidP="003D7BF3">
      <w:pPr>
        <w:pStyle w:val="xmsonormal"/>
        <w:jc w:val="both"/>
        <w:rPr>
          <w:rFonts w:ascii="Times New Roman" w:hAnsi="Times New Roman" w:cs="Times New Roman"/>
          <w:sz w:val="20"/>
          <w:szCs w:val="20"/>
        </w:rPr>
      </w:pPr>
    </w:p>
    <w:p w14:paraId="63CE3B81" w14:textId="692C758C"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Co-financing reports</w:t>
      </w:r>
      <w:r w:rsidRPr="003D7BF3">
        <w:rPr>
          <w:rFonts w:ascii="Times New Roman" w:hAnsi="Times New Roman" w:cs="Times New Roman"/>
          <w:sz w:val="20"/>
          <w:szCs w:val="20"/>
        </w:rPr>
        <w:t xml:space="preserve">. The PC will be responsible for collecting the required information and reporting on in-kind and cash co-financing provided by all the project </w:t>
      </w:r>
      <w:proofErr w:type="spellStart"/>
      <w:r w:rsidRPr="003D7BF3">
        <w:rPr>
          <w:rFonts w:ascii="Times New Roman" w:hAnsi="Times New Roman" w:cs="Times New Roman"/>
          <w:sz w:val="20"/>
          <w:szCs w:val="20"/>
        </w:rPr>
        <w:t>cofinanciers</w:t>
      </w:r>
      <w:proofErr w:type="spellEnd"/>
      <w:r w:rsidRPr="003D7BF3">
        <w:rPr>
          <w:rFonts w:ascii="Times New Roman" w:hAnsi="Times New Roman" w:cs="Times New Roman"/>
          <w:sz w:val="20"/>
          <w:szCs w:val="20"/>
        </w:rPr>
        <w:t xml:space="preserve"> and eventual other new partners not foreseen in the Project Document. Every year, the PC will submit the report to the FAO Representation in Georgia before July </w:t>
      </w:r>
      <w:proofErr w:type="gramStart"/>
      <w:r w:rsidRPr="003D7BF3">
        <w:rPr>
          <w:rFonts w:ascii="Times New Roman" w:hAnsi="Times New Roman" w:cs="Times New Roman"/>
          <w:sz w:val="20"/>
          <w:szCs w:val="20"/>
        </w:rPr>
        <w:t>10th</w:t>
      </w:r>
      <w:proofErr w:type="gramEnd"/>
      <w:r w:rsidRPr="003D7BF3">
        <w:rPr>
          <w:rFonts w:ascii="Times New Roman" w:hAnsi="Times New Roman" w:cs="Times New Roman"/>
          <w:sz w:val="20"/>
          <w:szCs w:val="20"/>
        </w:rPr>
        <w:t xml:space="preserve"> covering the period July (the previous year) through June (current year). This information </w:t>
      </w:r>
      <w:proofErr w:type="gramStart"/>
      <w:r w:rsidRPr="003D7BF3">
        <w:rPr>
          <w:rFonts w:ascii="Times New Roman" w:hAnsi="Times New Roman" w:cs="Times New Roman"/>
          <w:sz w:val="20"/>
          <w:szCs w:val="20"/>
        </w:rPr>
        <w:t>will be used</w:t>
      </w:r>
      <w:proofErr w:type="gramEnd"/>
      <w:r w:rsidRPr="003D7BF3">
        <w:rPr>
          <w:rFonts w:ascii="Times New Roman" w:hAnsi="Times New Roman" w:cs="Times New Roman"/>
          <w:sz w:val="20"/>
          <w:szCs w:val="20"/>
        </w:rPr>
        <w:t xml:space="preserve"> in the PIRs.</w:t>
      </w:r>
    </w:p>
    <w:p w14:paraId="79CDAC9C" w14:textId="77777777" w:rsidR="00BA51A7" w:rsidRPr="003D7BF3" w:rsidRDefault="00BA51A7" w:rsidP="003D7BF3">
      <w:pPr>
        <w:pStyle w:val="xmsonormal"/>
        <w:jc w:val="both"/>
        <w:rPr>
          <w:rFonts w:ascii="Times New Roman" w:hAnsi="Times New Roman" w:cs="Times New Roman"/>
          <w:sz w:val="20"/>
          <w:szCs w:val="20"/>
        </w:rPr>
      </w:pPr>
    </w:p>
    <w:p w14:paraId="6263DA53"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Core Indicators worksheet</w:t>
      </w:r>
      <w:r w:rsidRPr="003D7BF3">
        <w:rPr>
          <w:rFonts w:ascii="Times New Roman" w:hAnsi="Times New Roman" w:cs="Times New Roman"/>
          <w:sz w:val="20"/>
          <w:szCs w:val="20"/>
        </w:rPr>
        <w:t>. In compliance with GEF policies and procedures, at project mid-term and completion, Agencies report achieved results against the core indicators and sub-indicators used at CEO Endorsement/ Approval.</w:t>
      </w:r>
    </w:p>
    <w:p w14:paraId="2BBB9385" w14:textId="77777777" w:rsidR="00BA51A7" w:rsidRPr="003D7BF3" w:rsidRDefault="00BA51A7" w:rsidP="003D7BF3">
      <w:pPr>
        <w:pStyle w:val="xmsonormal"/>
        <w:jc w:val="both"/>
        <w:rPr>
          <w:rFonts w:ascii="Times New Roman" w:hAnsi="Times New Roman" w:cs="Times New Roman"/>
          <w:sz w:val="20"/>
          <w:szCs w:val="20"/>
        </w:rPr>
      </w:pPr>
    </w:p>
    <w:p w14:paraId="56172856" w14:textId="07CFCD1F"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sz w:val="20"/>
          <w:szCs w:val="20"/>
        </w:rPr>
        <w:t xml:space="preserve">An </w:t>
      </w:r>
      <w:r w:rsidRPr="003D7BF3">
        <w:rPr>
          <w:rFonts w:ascii="Times New Roman" w:hAnsi="Times New Roman" w:cs="Times New Roman"/>
          <w:b/>
          <w:sz w:val="20"/>
          <w:szCs w:val="20"/>
        </w:rPr>
        <w:t>independent Final Evaluation (FE)</w:t>
      </w:r>
      <w:r w:rsidRPr="003D7BF3">
        <w:rPr>
          <w:rFonts w:ascii="Times New Roman" w:hAnsi="Times New Roman" w:cs="Times New Roman"/>
          <w:sz w:val="20"/>
          <w:szCs w:val="20"/>
        </w:rPr>
        <w:t xml:space="preserve"> will </w:t>
      </w:r>
      <w:r w:rsidR="00A419CE" w:rsidRPr="00A419CE">
        <w:rPr>
          <w:rFonts w:ascii="Times New Roman" w:hAnsi="Times New Roman" w:cs="Times New Roman"/>
          <w:sz w:val="20"/>
          <w:szCs w:val="20"/>
        </w:rPr>
        <w:t xml:space="preserve">managed by the FAO Office of Evaluation (OED) and </w:t>
      </w:r>
      <w:proofErr w:type="gramStart"/>
      <w:r w:rsidRPr="003D7BF3">
        <w:rPr>
          <w:rFonts w:ascii="Times New Roman" w:hAnsi="Times New Roman" w:cs="Times New Roman"/>
          <w:sz w:val="20"/>
          <w:szCs w:val="20"/>
        </w:rPr>
        <w:t>be carried</w:t>
      </w:r>
      <w:proofErr w:type="gramEnd"/>
      <w:r w:rsidRPr="003D7BF3">
        <w:rPr>
          <w:rFonts w:ascii="Times New Roman" w:hAnsi="Times New Roman" w:cs="Times New Roman"/>
          <w:sz w:val="20"/>
          <w:szCs w:val="20"/>
        </w:rPr>
        <w:t xml:space="preserve"> out five months prior to the terminal report meeting. The FE will aim to identify the project impacts, sustainability of project outcomes and the degree of achievement of long-term results. </w:t>
      </w:r>
      <w:proofErr w:type="gramStart"/>
      <w:r w:rsidRPr="003D7BF3">
        <w:rPr>
          <w:rFonts w:ascii="Times New Roman" w:hAnsi="Times New Roman" w:cs="Times New Roman"/>
          <w:sz w:val="20"/>
          <w:szCs w:val="20"/>
        </w:rPr>
        <w:t>The FE will also have the purpose of indicating future actions needed to expand on the existing Project in subsequent phases, mainstream and up-scale its products and practices, and disseminate information to management authorities and institutions with responsibilities in food security, conservation and sustainable use of natural resources, small-scale farmer agricultural production and ecosystem conservation to assure continuity of the processes initiated by the Project.</w:t>
      </w:r>
      <w:proofErr w:type="gramEnd"/>
      <w:r w:rsidRPr="003D7BF3">
        <w:rPr>
          <w:rFonts w:ascii="Times New Roman" w:hAnsi="Times New Roman" w:cs="Times New Roman"/>
          <w:sz w:val="20"/>
          <w:szCs w:val="20"/>
        </w:rPr>
        <w:t xml:space="preserve">  The FE will pay special attention to outcome indicators and will be aligned with the GEF 7 Core Indicators 3</w:t>
      </w:r>
      <w:proofErr w:type="gramStart"/>
      <w:r w:rsidRPr="003D7BF3">
        <w:rPr>
          <w:rFonts w:ascii="Times New Roman" w:hAnsi="Times New Roman" w:cs="Times New Roman"/>
          <w:sz w:val="20"/>
          <w:szCs w:val="20"/>
        </w:rPr>
        <w:t>,4,6</w:t>
      </w:r>
      <w:proofErr w:type="gramEnd"/>
      <w:r w:rsidRPr="003D7BF3">
        <w:rPr>
          <w:rFonts w:ascii="Times New Roman" w:hAnsi="Times New Roman" w:cs="Times New Roman"/>
          <w:sz w:val="20"/>
          <w:szCs w:val="20"/>
        </w:rPr>
        <w:t xml:space="preserve"> and 11.</w:t>
      </w:r>
    </w:p>
    <w:p w14:paraId="51734EF9" w14:textId="77777777" w:rsidR="00BA51A7" w:rsidRPr="003D7BF3" w:rsidRDefault="00BA51A7" w:rsidP="003D7BF3">
      <w:pPr>
        <w:pStyle w:val="xmsonormal"/>
        <w:jc w:val="both"/>
        <w:rPr>
          <w:rFonts w:ascii="Times New Roman" w:hAnsi="Times New Roman" w:cs="Times New Roman"/>
          <w:sz w:val="20"/>
          <w:szCs w:val="20"/>
        </w:rPr>
      </w:pPr>
    </w:p>
    <w:p w14:paraId="4FA9773B" w14:textId="77777777" w:rsidR="00BA51A7" w:rsidRPr="003D7BF3" w:rsidRDefault="00BA51A7" w:rsidP="003D7BF3">
      <w:pPr>
        <w:pStyle w:val="xmsonormal"/>
        <w:jc w:val="both"/>
        <w:rPr>
          <w:rFonts w:ascii="Times New Roman" w:hAnsi="Times New Roman" w:cs="Times New Roman"/>
          <w:sz w:val="20"/>
          <w:szCs w:val="20"/>
        </w:rPr>
      </w:pPr>
      <w:r w:rsidRPr="003D7BF3">
        <w:rPr>
          <w:rFonts w:ascii="Times New Roman" w:hAnsi="Times New Roman" w:cs="Times New Roman"/>
          <w:b/>
          <w:sz w:val="20"/>
          <w:szCs w:val="20"/>
        </w:rPr>
        <w:t>Final Report</w:t>
      </w:r>
      <w:r w:rsidRPr="003D7BF3">
        <w:rPr>
          <w:rFonts w:ascii="Times New Roman" w:hAnsi="Times New Roman" w:cs="Times New Roman"/>
          <w:sz w:val="20"/>
          <w:szCs w:val="20"/>
        </w:rPr>
        <w:t xml:space="preserve">. Within two months prior to the project’s completion date, the Project Coordinator will submit to the PSC and FAO Representation in Georgia a draft final report. The main purpose of the final report is to give guidance to authorities (ministerial or senior government level) on the policy decisions required for the follow-up of the Project, and to provide the donor with information on how the funds </w:t>
      </w:r>
      <w:proofErr w:type="gramStart"/>
      <w:r w:rsidRPr="003D7BF3">
        <w:rPr>
          <w:rFonts w:ascii="Times New Roman" w:hAnsi="Times New Roman" w:cs="Times New Roman"/>
          <w:sz w:val="20"/>
          <w:szCs w:val="20"/>
        </w:rPr>
        <w:t>were utilized</w:t>
      </w:r>
      <w:proofErr w:type="gramEnd"/>
      <w:r w:rsidRPr="003D7BF3">
        <w:rPr>
          <w:rFonts w:ascii="Times New Roman" w:hAnsi="Times New Roman" w:cs="Times New Roman"/>
          <w:sz w:val="20"/>
          <w:szCs w:val="20"/>
        </w:rPr>
        <w:t xml:space="preserve">. Therefore, the terminal report is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w:t>
      </w:r>
      <w:proofErr w:type="gramStart"/>
      <w:r w:rsidRPr="003D7BF3">
        <w:rPr>
          <w:rFonts w:ascii="Times New Roman" w:hAnsi="Times New Roman" w:cs="Times New Roman"/>
          <w:sz w:val="20"/>
          <w:szCs w:val="20"/>
        </w:rPr>
        <w:t>is assessed</w:t>
      </w:r>
      <w:proofErr w:type="gramEnd"/>
      <w:r w:rsidRPr="003D7BF3">
        <w:rPr>
          <w:rFonts w:ascii="Times New Roman" w:hAnsi="Times New Roman" w:cs="Times New Roman"/>
          <w:sz w:val="20"/>
          <w:szCs w:val="20"/>
        </w:rPr>
        <w:t xml:space="preserve">, lessons learned are summarized, and recommendations are expressed in terms of their application to the integrated landscape management in the three pilot sites, as well as in practical execution terms. This report will specifically include the findings of the final evaluation. A project evaluation meeting </w:t>
      </w:r>
      <w:proofErr w:type="gramStart"/>
      <w:r w:rsidRPr="003D7BF3">
        <w:rPr>
          <w:rFonts w:ascii="Times New Roman" w:hAnsi="Times New Roman" w:cs="Times New Roman"/>
          <w:sz w:val="20"/>
          <w:szCs w:val="20"/>
        </w:rPr>
        <w:t>will be held</w:t>
      </w:r>
      <w:proofErr w:type="gramEnd"/>
      <w:r w:rsidRPr="003D7BF3">
        <w:rPr>
          <w:rFonts w:ascii="Times New Roman" w:hAnsi="Times New Roman" w:cs="Times New Roman"/>
          <w:sz w:val="20"/>
          <w:szCs w:val="20"/>
        </w:rPr>
        <w:t xml:space="preserve"> to discuss the draft final report with the PSC before completion by the Project Coordinator and approval by the BH, LTO, and FAO-GEF Coordination Unit</w:t>
      </w:r>
    </w:p>
    <w:p w14:paraId="334FE4EE" w14:textId="77777777" w:rsidR="00BA51A7" w:rsidRPr="003D7BF3" w:rsidRDefault="00BA51A7" w:rsidP="003D7BF3">
      <w:pPr>
        <w:pStyle w:val="xmsonormal"/>
        <w:jc w:val="both"/>
        <w:rPr>
          <w:rFonts w:ascii="Times New Roman" w:hAnsi="Times New Roman" w:cs="Times New Roman"/>
          <w:sz w:val="20"/>
          <w:szCs w:val="20"/>
        </w:rPr>
      </w:pPr>
    </w:p>
    <w:p w14:paraId="1B0E57C7" w14:textId="16F872A8" w:rsidR="00BA51A7" w:rsidRDefault="00BA51A7" w:rsidP="003D7BF3">
      <w:pPr>
        <w:pStyle w:val="xmsonormal"/>
        <w:jc w:val="both"/>
        <w:rPr>
          <w:rFonts w:ascii="Times New Roman" w:hAnsi="Times New Roman" w:cs="Times New Roman"/>
          <w:b/>
          <w:sz w:val="20"/>
          <w:szCs w:val="20"/>
        </w:rPr>
      </w:pPr>
      <w:r w:rsidRPr="003D7BF3">
        <w:rPr>
          <w:rFonts w:ascii="Times New Roman" w:hAnsi="Times New Roman" w:cs="Times New Roman"/>
          <w:b/>
          <w:sz w:val="20"/>
          <w:szCs w:val="20"/>
        </w:rPr>
        <w:t>Monitoring and Evaluation summary</w:t>
      </w:r>
    </w:p>
    <w:p w14:paraId="54535B11" w14:textId="01562DD4" w:rsidR="00325467" w:rsidRDefault="00325467" w:rsidP="003D7BF3">
      <w:pPr>
        <w:pStyle w:val="xmsonormal"/>
        <w:jc w:val="both"/>
        <w:rPr>
          <w:rFonts w:ascii="Times New Roman" w:hAnsi="Times New Roman" w:cs="Times New Roman"/>
          <w:b/>
          <w:sz w:val="20"/>
          <w:szCs w:val="20"/>
        </w:rPr>
      </w:pPr>
    </w:p>
    <w:p w14:paraId="6228D6F6" w14:textId="6F893036" w:rsidR="00325467" w:rsidRDefault="00325467" w:rsidP="003D7BF3">
      <w:pPr>
        <w:pStyle w:val="xmsonormal"/>
        <w:jc w:val="both"/>
        <w:rPr>
          <w:rFonts w:ascii="Times New Roman" w:hAnsi="Times New Roman" w:cs="Times New Roman"/>
          <w:b/>
          <w:sz w:val="20"/>
          <w:szCs w:val="20"/>
        </w:rPr>
      </w:pPr>
    </w:p>
    <w:p w14:paraId="7D0B7190" w14:textId="751C81B6" w:rsidR="00325467" w:rsidRDefault="00325467" w:rsidP="003D7BF3">
      <w:pPr>
        <w:pStyle w:val="xmsonormal"/>
        <w:jc w:val="both"/>
        <w:rPr>
          <w:rFonts w:ascii="Times New Roman" w:hAnsi="Times New Roman" w:cs="Times New Roman"/>
          <w:b/>
          <w:sz w:val="20"/>
          <w:szCs w:val="20"/>
        </w:rPr>
      </w:pPr>
    </w:p>
    <w:p w14:paraId="61A923D8" w14:textId="692DB147" w:rsidR="00325467" w:rsidRDefault="00325467" w:rsidP="003D7BF3">
      <w:pPr>
        <w:pStyle w:val="xmsonormal"/>
        <w:jc w:val="both"/>
        <w:rPr>
          <w:rFonts w:ascii="Times New Roman" w:hAnsi="Times New Roman" w:cs="Times New Roman"/>
          <w:b/>
          <w:sz w:val="20"/>
          <w:szCs w:val="20"/>
        </w:rPr>
      </w:pPr>
    </w:p>
    <w:p w14:paraId="09CED51A" w14:textId="34E31368" w:rsidR="00BA51A7" w:rsidRPr="000F08D9" w:rsidRDefault="009B118D" w:rsidP="00BA51A7">
      <w:pPr>
        <w:pStyle w:val="xmsonormal"/>
        <w:rPr>
          <w:rFonts w:ascii="Times New Roman" w:hAnsi="Times New Roman" w:cs="Times New Roman"/>
          <w:b/>
          <w:sz w:val="20"/>
          <w:szCs w:val="20"/>
        </w:rPr>
      </w:pPr>
      <w:r>
        <w:rPr>
          <w:rFonts w:ascii="Times New Roman" w:hAnsi="Times New Roman" w:cs="Times New Roman"/>
          <w:b/>
          <w:sz w:val="20"/>
          <w:szCs w:val="20"/>
        </w:rPr>
        <w:t>Table 7</w:t>
      </w:r>
      <w:r w:rsidR="00BA51A7" w:rsidRPr="000F08D9">
        <w:rPr>
          <w:rFonts w:ascii="Times New Roman" w:hAnsi="Times New Roman" w:cs="Times New Roman"/>
          <w:b/>
          <w:sz w:val="20"/>
          <w:szCs w:val="20"/>
        </w:rPr>
        <w:t xml:space="preserve">. Summary of the main monitoring and evaluation reports, parties responsible for their publication and </w:t>
      </w:r>
      <w:proofErr w:type="gramStart"/>
      <w:r w:rsidR="00BA51A7" w:rsidRPr="000F08D9">
        <w:rPr>
          <w:rFonts w:ascii="Times New Roman" w:hAnsi="Times New Roman" w:cs="Times New Roman"/>
          <w:b/>
          <w:sz w:val="20"/>
          <w:szCs w:val="20"/>
        </w:rPr>
        <w:t>time frames</w:t>
      </w:r>
      <w:proofErr w:type="gramEnd"/>
      <w:r w:rsidR="00BA51A7" w:rsidRPr="000F08D9">
        <w:rPr>
          <w:rFonts w:ascii="Times New Roman" w:hAnsi="Times New Roman" w:cs="Times New Roman"/>
          <w:b/>
          <w:sz w:val="20"/>
          <w:szCs w:val="20"/>
        </w:rPr>
        <w:t>.</w:t>
      </w:r>
    </w:p>
    <w:p w14:paraId="5ED1EBAF" w14:textId="77777777" w:rsidR="00BA51A7" w:rsidRPr="003D7BF3" w:rsidRDefault="00BA51A7" w:rsidP="00BA51A7">
      <w:pPr>
        <w:pStyle w:val="xmsonormal"/>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3829"/>
        <w:gridCol w:w="1744"/>
        <w:gridCol w:w="2493"/>
      </w:tblGrid>
      <w:tr w:rsidR="00091EA0" w:rsidRPr="003D7BF3" w14:paraId="179992F3" w14:textId="77777777" w:rsidTr="000416AD">
        <w:trPr>
          <w:tblHeader/>
        </w:trPr>
        <w:tc>
          <w:tcPr>
            <w:tcW w:w="0" w:type="auto"/>
            <w:shd w:val="clear" w:color="auto" w:fill="ACB9CA"/>
          </w:tcPr>
          <w:p w14:paraId="364B7CFB" w14:textId="77777777" w:rsidR="00BA51A7" w:rsidRPr="003D7BF3" w:rsidRDefault="00BA51A7" w:rsidP="000416AD">
            <w:pPr>
              <w:spacing w:line="240" w:lineRule="auto"/>
              <w:jc w:val="both"/>
              <w:rPr>
                <w:rFonts w:ascii="Times New Roman" w:hAnsi="Times New Roman"/>
                <w:b/>
                <w:sz w:val="20"/>
                <w:szCs w:val="20"/>
              </w:rPr>
            </w:pPr>
            <w:bookmarkStart w:id="211" w:name="_Hlk525031306"/>
            <w:r w:rsidRPr="003D7BF3">
              <w:rPr>
                <w:rFonts w:ascii="Times New Roman" w:hAnsi="Times New Roman"/>
                <w:b/>
                <w:sz w:val="20"/>
                <w:szCs w:val="20"/>
              </w:rPr>
              <w:t xml:space="preserve">M&amp;E Activity </w:t>
            </w:r>
          </w:p>
        </w:tc>
        <w:tc>
          <w:tcPr>
            <w:tcW w:w="0" w:type="auto"/>
            <w:shd w:val="clear" w:color="auto" w:fill="ACB9CA"/>
          </w:tcPr>
          <w:p w14:paraId="09066BF3" w14:textId="77777777" w:rsidR="00BA51A7" w:rsidRPr="003D7BF3" w:rsidRDefault="00BA51A7" w:rsidP="000416AD">
            <w:pPr>
              <w:spacing w:line="240" w:lineRule="auto"/>
              <w:jc w:val="both"/>
              <w:rPr>
                <w:rFonts w:ascii="Times New Roman" w:hAnsi="Times New Roman"/>
                <w:b/>
                <w:sz w:val="20"/>
                <w:szCs w:val="20"/>
              </w:rPr>
            </w:pPr>
            <w:r w:rsidRPr="003D7BF3">
              <w:rPr>
                <w:rFonts w:ascii="Times New Roman" w:hAnsi="Times New Roman"/>
                <w:b/>
                <w:sz w:val="20"/>
                <w:szCs w:val="20"/>
              </w:rPr>
              <w:t>Responsible parties</w:t>
            </w:r>
          </w:p>
        </w:tc>
        <w:tc>
          <w:tcPr>
            <w:tcW w:w="0" w:type="auto"/>
            <w:shd w:val="clear" w:color="auto" w:fill="ACB9CA"/>
          </w:tcPr>
          <w:p w14:paraId="5667F6AF" w14:textId="77777777" w:rsidR="00BA51A7" w:rsidRPr="003D7BF3" w:rsidRDefault="00BA51A7" w:rsidP="000416AD">
            <w:pPr>
              <w:spacing w:line="240" w:lineRule="auto"/>
              <w:jc w:val="both"/>
              <w:rPr>
                <w:rFonts w:ascii="Times New Roman" w:hAnsi="Times New Roman"/>
                <w:b/>
                <w:sz w:val="20"/>
                <w:szCs w:val="20"/>
              </w:rPr>
            </w:pPr>
            <w:r w:rsidRPr="003D7BF3">
              <w:rPr>
                <w:rFonts w:ascii="Times New Roman" w:hAnsi="Times New Roman"/>
                <w:b/>
                <w:sz w:val="20"/>
                <w:szCs w:val="20"/>
              </w:rPr>
              <w:t>Time frame/</w:t>
            </w:r>
          </w:p>
          <w:p w14:paraId="6D6F7442" w14:textId="77777777" w:rsidR="00BA51A7" w:rsidRPr="003D7BF3" w:rsidRDefault="00BA51A7" w:rsidP="000416AD">
            <w:pPr>
              <w:spacing w:line="240" w:lineRule="auto"/>
              <w:jc w:val="both"/>
              <w:rPr>
                <w:rFonts w:ascii="Times New Roman" w:hAnsi="Times New Roman"/>
                <w:b/>
                <w:sz w:val="20"/>
                <w:szCs w:val="20"/>
              </w:rPr>
            </w:pPr>
            <w:r w:rsidRPr="003D7BF3">
              <w:rPr>
                <w:rFonts w:ascii="Times New Roman" w:hAnsi="Times New Roman"/>
                <w:b/>
                <w:sz w:val="20"/>
                <w:szCs w:val="20"/>
              </w:rPr>
              <w:t>Periodicity</w:t>
            </w:r>
          </w:p>
        </w:tc>
        <w:tc>
          <w:tcPr>
            <w:tcW w:w="0" w:type="auto"/>
            <w:shd w:val="clear" w:color="auto" w:fill="ACB9CA"/>
          </w:tcPr>
          <w:p w14:paraId="67CBFC43" w14:textId="77777777" w:rsidR="00BA51A7" w:rsidRPr="003D7BF3" w:rsidRDefault="00BA51A7" w:rsidP="000416AD">
            <w:pPr>
              <w:spacing w:line="240" w:lineRule="auto"/>
              <w:jc w:val="both"/>
              <w:rPr>
                <w:rFonts w:ascii="Times New Roman" w:hAnsi="Times New Roman"/>
                <w:b/>
                <w:sz w:val="20"/>
                <w:szCs w:val="20"/>
              </w:rPr>
            </w:pPr>
            <w:r w:rsidRPr="003D7BF3">
              <w:rPr>
                <w:rFonts w:ascii="Times New Roman" w:hAnsi="Times New Roman"/>
                <w:b/>
                <w:sz w:val="20"/>
                <w:szCs w:val="20"/>
              </w:rPr>
              <w:t>Budget</w:t>
            </w:r>
          </w:p>
        </w:tc>
      </w:tr>
      <w:tr w:rsidR="00BA51A7" w:rsidRPr="003D7BF3" w14:paraId="79AE4611" w14:textId="77777777" w:rsidTr="00200EEE">
        <w:tc>
          <w:tcPr>
            <w:tcW w:w="0" w:type="auto"/>
            <w:shd w:val="clear" w:color="auto" w:fill="auto"/>
          </w:tcPr>
          <w:p w14:paraId="79A72A5F"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Inception workshop in Tbilisi</w:t>
            </w:r>
          </w:p>
        </w:tc>
        <w:tc>
          <w:tcPr>
            <w:tcW w:w="0" w:type="auto"/>
            <w:shd w:val="clear" w:color="auto" w:fill="auto"/>
          </w:tcPr>
          <w:p w14:paraId="1D118443" w14:textId="69A65A1E" w:rsidR="00BA51A7" w:rsidRPr="003D7BF3" w:rsidRDefault="00BA51A7" w:rsidP="0016637A">
            <w:pPr>
              <w:spacing w:line="240" w:lineRule="auto"/>
              <w:rPr>
                <w:rFonts w:ascii="Times New Roman" w:hAnsi="Times New Roman"/>
                <w:sz w:val="20"/>
                <w:szCs w:val="20"/>
              </w:rPr>
            </w:pPr>
            <w:r w:rsidRPr="003D7BF3">
              <w:rPr>
                <w:rFonts w:ascii="Times New Roman" w:hAnsi="Times New Roman"/>
                <w:sz w:val="20"/>
                <w:szCs w:val="20"/>
              </w:rPr>
              <w:t>PC; FAO Representation in Georgia (with support from the LTO  and FAO-GEF Coordination Unit), 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hAnsi="Times New Roman"/>
                <w:sz w:val="20"/>
                <w:szCs w:val="20"/>
              </w:rPr>
              <w:t>aucasus</w:t>
            </w:r>
            <w:r w:rsidRPr="003D7BF3">
              <w:rPr>
                <w:rFonts w:ascii="Times New Roman" w:hAnsi="Times New Roman"/>
                <w:sz w:val="20"/>
                <w:szCs w:val="20"/>
              </w:rPr>
              <w:t xml:space="preserve"> </w:t>
            </w:r>
          </w:p>
        </w:tc>
        <w:tc>
          <w:tcPr>
            <w:tcW w:w="0" w:type="auto"/>
            <w:shd w:val="clear" w:color="auto" w:fill="auto"/>
          </w:tcPr>
          <w:p w14:paraId="440BBAA8"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Within two months of project startup</w:t>
            </w:r>
          </w:p>
        </w:tc>
        <w:tc>
          <w:tcPr>
            <w:tcW w:w="0" w:type="auto"/>
            <w:shd w:val="clear" w:color="auto" w:fill="auto"/>
          </w:tcPr>
          <w:p w14:paraId="1104A157"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USD 5,000</w:t>
            </w:r>
          </w:p>
        </w:tc>
      </w:tr>
      <w:tr w:rsidR="00BA51A7" w:rsidRPr="003D7BF3" w14:paraId="0C1797E3" w14:textId="77777777" w:rsidTr="00200EEE">
        <w:tc>
          <w:tcPr>
            <w:tcW w:w="0" w:type="auto"/>
            <w:shd w:val="clear" w:color="auto" w:fill="auto"/>
          </w:tcPr>
          <w:p w14:paraId="2DC2F49C"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Inception workshops in project Municipalities</w:t>
            </w:r>
          </w:p>
        </w:tc>
        <w:tc>
          <w:tcPr>
            <w:tcW w:w="0" w:type="auto"/>
            <w:shd w:val="clear" w:color="auto" w:fill="auto"/>
          </w:tcPr>
          <w:p w14:paraId="2B2ED705" w14:textId="2DDC1E12" w:rsidR="00BA51A7" w:rsidRPr="003D7BF3" w:rsidRDefault="00BA51A7" w:rsidP="0016637A">
            <w:pPr>
              <w:spacing w:line="240" w:lineRule="auto"/>
              <w:rPr>
                <w:rFonts w:ascii="Times New Roman" w:hAnsi="Times New Roman"/>
                <w:sz w:val="20"/>
                <w:szCs w:val="20"/>
              </w:rPr>
            </w:pPr>
            <w:r w:rsidRPr="003D7BF3">
              <w:rPr>
                <w:rFonts w:ascii="Times New Roman" w:hAnsi="Times New Roman"/>
                <w:sz w:val="20"/>
                <w:szCs w:val="20"/>
              </w:rPr>
              <w:t>PC; FAO Representation in Georgia (with support from the LTO and FAO-GEF Coordination Unit), 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hAnsi="Times New Roman"/>
                <w:sz w:val="20"/>
                <w:szCs w:val="20"/>
              </w:rPr>
              <w:t>aucasus</w:t>
            </w:r>
            <w:r w:rsidRPr="003D7BF3">
              <w:rPr>
                <w:rFonts w:ascii="Times New Roman" w:hAnsi="Times New Roman"/>
                <w:sz w:val="20"/>
                <w:szCs w:val="20"/>
              </w:rPr>
              <w:t xml:space="preserve"> </w:t>
            </w:r>
          </w:p>
        </w:tc>
        <w:tc>
          <w:tcPr>
            <w:tcW w:w="0" w:type="auto"/>
            <w:shd w:val="clear" w:color="auto" w:fill="auto"/>
          </w:tcPr>
          <w:p w14:paraId="3EFBA632"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Within two months of project startup</w:t>
            </w:r>
          </w:p>
        </w:tc>
        <w:tc>
          <w:tcPr>
            <w:tcW w:w="0" w:type="auto"/>
            <w:shd w:val="clear" w:color="auto" w:fill="auto"/>
          </w:tcPr>
          <w:p w14:paraId="57239BA9"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USD 3,000</w:t>
            </w:r>
          </w:p>
        </w:tc>
      </w:tr>
      <w:tr w:rsidR="00BA51A7" w:rsidRPr="003D7BF3" w14:paraId="58AF4011" w14:textId="77777777" w:rsidTr="00200EEE">
        <w:tc>
          <w:tcPr>
            <w:tcW w:w="0" w:type="auto"/>
            <w:shd w:val="clear" w:color="auto" w:fill="auto"/>
          </w:tcPr>
          <w:p w14:paraId="002A8BC0"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Project Inception Report</w:t>
            </w:r>
          </w:p>
        </w:tc>
        <w:tc>
          <w:tcPr>
            <w:tcW w:w="0" w:type="auto"/>
            <w:shd w:val="clear" w:color="auto" w:fill="auto"/>
          </w:tcPr>
          <w:p w14:paraId="7B4005A2" w14:textId="6F5BE2AE"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hAnsi="Times New Roman"/>
                <w:sz w:val="20"/>
                <w:szCs w:val="20"/>
              </w:rPr>
              <w:t>aucasus</w:t>
            </w:r>
            <w:r w:rsidRPr="003D7BF3">
              <w:rPr>
                <w:rFonts w:ascii="Times New Roman" w:hAnsi="Times New Roman"/>
                <w:sz w:val="20"/>
                <w:szCs w:val="20"/>
              </w:rPr>
              <w:t xml:space="preserve">, PC, M&amp;E Expert, FAO Representation in Georgia </w:t>
            </w:r>
          </w:p>
        </w:tc>
        <w:tc>
          <w:tcPr>
            <w:tcW w:w="0" w:type="auto"/>
            <w:shd w:val="clear" w:color="auto" w:fill="auto"/>
          </w:tcPr>
          <w:p w14:paraId="62252398"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 xml:space="preserve">Immediately after the </w:t>
            </w:r>
            <w:proofErr w:type="spellStart"/>
            <w:r w:rsidRPr="003D7BF3">
              <w:rPr>
                <w:rFonts w:ascii="Times New Roman" w:hAnsi="Times New Roman"/>
                <w:sz w:val="20"/>
                <w:szCs w:val="20"/>
              </w:rPr>
              <w:t>workshopds</w:t>
            </w:r>
            <w:proofErr w:type="spellEnd"/>
          </w:p>
        </w:tc>
        <w:tc>
          <w:tcPr>
            <w:tcW w:w="0" w:type="auto"/>
            <w:shd w:val="clear" w:color="auto" w:fill="auto"/>
          </w:tcPr>
          <w:p w14:paraId="45D35D4D" w14:textId="77777777" w:rsidR="00BA51A7" w:rsidRPr="003D7BF3" w:rsidRDefault="00BA51A7" w:rsidP="000416AD">
            <w:pPr>
              <w:spacing w:line="240" w:lineRule="auto"/>
              <w:ind w:left="42" w:hanging="41"/>
              <w:rPr>
                <w:rFonts w:ascii="Times New Roman" w:hAnsi="Times New Roman"/>
                <w:sz w:val="20"/>
                <w:szCs w:val="20"/>
              </w:rPr>
            </w:pPr>
            <w:r w:rsidRPr="003D7BF3">
              <w:rPr>
                <w:rFonts w:ascii="Times New Roman" w:hAnsi="Times New Roman"/>
                <w:sz w:val="20"/>
                <w:szCs w:val="20"/>
              </w:rPr>
              <w:t>RECC staff time</w:t>
            </w:r>
          </w:p>
        </w:tc>
      </w:tr>
      <w:tr w:rsidR="00BA51A7" w:rsidRPr="003D7BF3" w14:paraId="107D3C79" w14:textId="77777777" w:rsidTr="00200EEE">
        <w:tc>
          <w:tcPr>
            <w:tcW w:w="0" w:type="auto"/>
            <w:shd w:val="clear" w:color="auto" w:fill="auto"/>
          </w:tcPr>
          <w:p w14:paraId="5639B7FF"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Field-based impact monitoring</w:t>
            </w:r>
          </w:p>
        </w:tc>
        <w:tc>
          <w:tcPr>
            <w:tcW w:w="0" w:type="auto"/>
            <w:shd w:val="clear" w:color="auto" w:fill="auto"/>
          </w:tcPr>
          <w:p w14:paraId="7F549A15"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 xml:space="preserve">PC; project partners, local organizations </w:t>
            </w:r>
          </w:p>
        </w:tc>
        <w:tc>
          <w:tcPr>
            <w:tcW w:w="0" w:type="auto"/>
            <w:shd w:val="clear" w:color="auto" w:fill="auto"/>
          </w:tcPr>
          <w:p w14:paraId="6BA81FC5"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Continuous</w:t>
            </w:r>
          </w:p>
        </w:tc>
        <w:tc>
          <w:tcPr>
            <w:tcW w:w="0" w:type="auto"/>
            <w:shd w:val="clear" w:color="auto" w:fill="auto"/>
          </w:tcPr>
          <w:p w14:paraId="2BD7CA6B"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USD 10,000</w:t>
            </w:r>
          </w:p>
        </w:tc>
      </w:tr>
      <w:tr w:rsidR="00BA51A7" w:rsidRPr="003D7BF3" w14:paraId="1CAEACDF" w14:textId="77777777" w:rsidTr="00200EEE">
        <w:tc>
          <w:tcPr>
            <w:tcW w:w="0" w:type="auto"/>
            <w:shd w:val="clear" w:color="auto" w:fill="auto"/>
          </w:tcPr>
          <w:p w14:paraId="2F859A04"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Supervision visits and rating of progress in PPRs and PIRs</w:t>
            </w:r>
          </w:p>
          <w:p w14:paraId="33725DCD" w14:textId="77777777" w:rsidR="00BA51A7" w:rsidRPr="003D7BF3" w:rsidRDefault="00BA51A7" w:rsidP="000416AD">
            <w:pPr>
              <w:spacing w:line="240" w:lineRule="auto"/>
              <w:jc w:val="both"/>
              <w:rPr>
                <w:rFonts w:ascii="Times New Roman" w:hAnsi="Times New Roman"/>
                <w:sz w:val="20"/>
                <w:szCs w:val="20"/>
              </w:rPr>
            </w:pPr>
          </w:p>
        </w:tc>
        <w:tc>
          <w:tcPr>
            <w:tcW w:w="0" w:type="auto"/>
            <w:shd w:val="clear" w:color="auto" w:fill="auto"/>
          </w:tcPr>
          <w:p w14:paraId="45854CDA"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 xml:space="preserve">RECC, PC; FAO-GEF Coordination Unit may participate in the visits if needed. </w:t>
            </w:r>
          </w:p>
        </w:tc>
        <w:tc>
          <w:tcPr>
            <w:tcW w:w="0" w:type="auto"/>
            <w:shd w:val="clear" w:color="auto" w:fill="auto"/>
          </w:tcPr>
          <w:p w14:paraId="25E216B2"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Annual, or as needed</w:t>
            </w:r>
          </w:p>
        </w:tc>
        <w:tc>
          <w:tcPr>
            <w:tcW w:w="0" w:type="auto"/>
            <w:shd w:val="clear" w:color="auto" w:fill="auto"/>
          </w:tcPr>
          <w:p w14:paraId="6D8D79C9"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FAO visits will be borne by GEF agency fees</w:t>
            </w:r>
          </w:p>
          <w:p w14:paraId="67860D07"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Project Coordination visits shall be borne by the project’s travel budget: USD 12,000</w:t>
            </w:r>
          </w:p>
        </w:tc>
      </w:tr>
      <w:tr w:rsidR="00BA51A7" w:rsidRPr="003D7BF3" w14:paraId="34DAEFC8" w14:textId="77777777" w:rsidTr="00200EEE">
        <w:tc>
          <w:tcPr>
            <w:tcW w:w="0" w:type="auto"/>
            <w:shd w:val="clear" w:color="auto" w:fill="auto"/>
          </w:tcPr>
          <w:p w14:paraId="742AACFE"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Project Progress Reports (PPRs)</w:t>
            </w:r>
          </w:p>
        </w:tc>
        <w:tc>
          <w:tcPr>
            <w:tcW w:w="0" w:type="auto"/>
            <w:shd w:val="clear" w:color="auto" w:fill="auto"/>
          </w:tcPr>
          <w:p w14:paraId="243B7F24" w14:textId="3FB2F7AB"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hAnsi="Times New Roman"/>
                <w:sz w:val="20"/>
                <w:szCs w:val="20"/>
              </w:rPr>
              <w:t>aucasus</w:t>
            </w:r>
            <w:r w:rsidRPr="003D7BF3">
              <w:rPr>
                <w:rFonts w:ascii="Times New Roman" w:hAnsi="Times New Roman"/>
                <w:sz w:val="20"/>
                <w:szCs w:val="20"/>
              </w:rPr>
              <w:t xml:space="preserve">, PC, FAO Representation in Georgia with stakeholder contributions and other participating institutions </w:t>
            </w:r>
          </w:p>
        </w:tc>
        <w:tc>
          <w:tcPr>
            <w:tcW w:w="0" w:type="auto"/>
            <w:shd w:val="clear" w:color="auto" w:fill="auto"/>
          </w:tcPr>
          <w:p w14:paraId="19894D17"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Six-monthly</w:t>
            </w:r>
          </w:p>
        </w:tc>
        <w:tc>
          <w:tcPr>
            <w:tcW w:w="0" w:type="auto"/>
            <w:shd w:val="clear" w:color="auto" w:fill="auto"/>
          </w:tcPr>
          <w:p w14:paraId="435F29FF" w14:textId="54F01A3F"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hAnsi="Times New Roman"/>
                <w:sz w:val="20"/>
                <w:szCs w:val="20"/>
              </w:rPr>
              <w:t>aucasus</w:t>
            </w:r>
            <w:r w:rsidRPr="003D7BF3">
              <w:rPr>
                <w:rFonts w:ascii="Times New Roman" w:hAnsi="Times New Roman"/>
                <w:sz w:val="20"/>
                <w:szCs w:val="20"/>
              </w:rPr>
              <w:t xml:space="preserve"> and FAO staff time</w:t>
            </w:r>
          </w:p>
        </w:tc>
      </w:tr>
      <w:tr w:rsidR="00BA51A7" w:rsidRPr="003D7BF3" w14:paraId="2E460A4D" w14:textId="77777777" w:rsidTr="00200EEE">
        <w:tc>
          <w:tcPr>
            <w:tcW w:w="0" w:type="auto"/>
            <w:shd w:val="clear" w:color="auto" w:fill="auto"/>
          </w:tcPr>
          <w:p w14:paraId="4E2DA4D2"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Project Implementation Review (PIR)</w:t>
            </w:r>
          </w:p>
          <w:p w14:paraId="4818EBF9" w14:textId="77777777" w:rsidR="00BA51A7" w:rsidRPr="003D7BF3" w:rsidRDefault="00BA51A7" w:rsidP="000416AD">
            <w:pPr>
              <w:spacing w:line="240" w:lineRule="auto"/>
              <w:jc w:val="both"/>
              <w:rPr>
                <w:rFonts w:ascii="Times New Roman" w:hAnsi="Times New Roman"/>
                <w:sz w:val="20"/>
                <w:szCs w:val="20"/>
              </w:rPr>
            </w:pPr>
          </w:p>
        </w:tc>
        <w:tc>
          <w:tcPr>
            <w:tcW w:w="0" w:type="auto"/>
            <w:shd w:val="clear" w:color="auto" w:fill="auto"/>
          </w:tcPr>
          <w:p w14:paraId="7F218792"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Drafted by the PC, with the supervision of the LTO and BH.  Approved and submitted to GEF by the FAO-GEF Coordination Unit</w:t>
            </w:r>
          </w:p>
        </w:tc>
        <w:tc>
          <w:tcPr>
            <w:tcW w:w="0" w:type="auto"/>
            <w:shd w:val="clear" w:color="auto" w:fill="auto"/>
          </w:tcPr>
          <w:p w14:paraId="445ADD41"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Annual</w:t>
            </w:r>
          </w:p>
        </w:tc>
        <w:tc>
          <w:tcPr>
            <w:tcW w:w="0" w:type="auto"/>
            <w:shd w:val="clear" w:color="auto" w:fill="auto"/>
          </w:tcPr>
          <w:p w14:paraId="6CE6F222"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FAO staff time financed though GEF agency fees.</w:t>
            </w:r>
          </w:p>
          <w:p w14:paraId="72E3F54A"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PIU time covered by the project budget.</w:t>
            </w:r>
          </w:p>
        </w:tc>
      </w:tr>
      <w:tr w:rsidR="00BA51A7" w:rsidRPr="003D7BF3" w14:paraId="200529F5" w14:textId="77777777" w:rsidTr="00200EEE">
        <w:tc>
          <w:tcPr>
            <w:tcW w:w="0" w:type="auto"/>
            <w:shd w:val="clear" w:color="auto" w:fill="auto"/>
          </w:tcPr>
          <w:p w14:paraId="5005ED89"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Co-financing reports</w:t>
            </w:r>
          </w:p>
        </w:tc>
        <w:tc>
          <w:tcPr>
            <w:tcW w:w="0" w:type="auto"/>
            <w:shd w:val="clear" w:color="auto" w:fill="auto"/>
          </w:tcPr>
          <w:p w14:paraId="0E767824"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PC with input from other co-financiers</w:t>
            </w:r>
          </w:p>
        </w:tc>
        <w:tc>
          <w:tcPr>
            <w:tcW w:w="0" w:type="auto"/>
            <w:shd w:val="clear" w:color="auto" w:fill="auto"/>
          </w:tcPr>
          <w:p w14:paraId="71EBA89C"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Annual</w:t>
            </w:r>
          </w:p>
        </w:tc>
        <w:tc>
          <w:tcPr>
            <w:tcW w:w="0" w:type="auto"/>
            <w:shd w:val="clear" w:color="auto" w:fill="auto"/>
          </w:tcPr>
          <w:p w14:paraId="78B056F7"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PC staff time</w:t>
            </w:r>
          </w:p>
        </w:tc>
      </w:tr>
      <w:tr w:rsidR="00BA51A7" w:rsidRPr="003D7BF3" w14:paraId="669C84DC" w14:textId="77777777" w:rsidTr="00200EEE">
        <w:tc>
          <w:tcPr>
            <w:tcW w:w="0" w:type="auto"/>
            <w:shd w:val="clear" w:color="auto" w:fill="auto"/>
          </w:tcPr>
          <w:p w14:paraId="012768F6"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Technical reports</w:t>
            </w:r>
          </w:p>
        </w:tc>
        <w:tc>
          <w:tcPr>
            <w:tcW w:w="0" w:type="auto"/>
            <w:shd w:val="clear" w:color="auto" w:fill="auto"/>
          </w:tcPr>
          <w:p w14:paraId="5FF24762"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PC; FAO (LTO, FAO Representation in Georgia)</w:t>
            </w:r>
          </w:p>
        </w:tc>
        <w:tc>
          <w:tcPr>
            <w:tcW w:w="0" w:type="auto"/>
            <w:shd w:val="clear" w:color="auto" w:fill="auto"/>
          </w:tcPr>
          <w:p w14:paraId="6CA96646"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As needed</w:t>
            </w:r>
          </w:p>
        </w:tc>
        <w:tc>
          <w:tcPr>
            <w:tcW w:w="0" w:type="auto"/>
            <w:shd w:val="clear" w:color="auto" w:fill="auto"/>
          </w:tcPr>
          <w:p w14:paraId="39C57168"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GEF Agency fees</w:t>
            </w:r>
          </w:p>
        </w:tc>
      </w:tr>
      <w:tr w:rsidR="00BA51A7" w:rsidRPr="003D7BF3" w14:paraId="2BE1F4C4" w14:textId="77777777" w:rsidTr="00200EEE">
        <w:tc>
          <w:tcPr>
            <w:tcW w:w="0" w:type="auto"/>
            <w:shd w:val="clear" w:color="auto" w:fill="auto"/>
          </w:tcPr>
          <w:p w14:paraId="1DA1E336"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Audits and Spot Checks</w:t>
            </w:r>
          </w:p>
        </w:tc>
        <w:tc>
          <w:tcPr>
            <w:tcW w:w="0" w:type="auto"/>
            <w:shd w:val="clear" w:color="auto" w:fill="auto"/>
          </w:tcPr>
          <w:p w14:paraId="669648AF"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 xml:space="preserve">FAO Representation in Georgia; FAO-GEF; </w:t>
            </w:r>
            <w:r w:rsidRPr="003D7BF3">
              <w:rPr>
                <w:rFonts w:ascii="Times New Roman" w:hAnsi="Times New Roman"/>
                <w:sz w:val="20"/>
                <w:szCs w:val="20"/>
                <w:lang w:val="en-GB"/>
              </w:rPr>
              <w:t>External consultants Auditors</w:t>
            </w:r>
          </w:p>
        </w:tc>
        <w:tc>
          <w:tcPr>
            <w:tcW w:w="0" w:type="auto"/>
            <w:shd w:val="clear" w:color="auto" w:fill="auto"/>
          </w:tcPr>
          <w:p w14:paraId="2E6F5903"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Annual</w:t>
            </w:r>
          </w:p>
        </w:tc>
        <w:tc>
          <w:tcPr>
            <w:tcW w:w="0" w:type="auto"/>
            <w:shd w:val="clear" w:color="auto" w:fill="auto"/>
          </w:tcPr>
          <w:p w14:paraId="00B6901A"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Audits: USD 30,000</w:t>
            </w:r>
          </w:p>
          <w:p w14:paraId="76C2D7E9" w14:textId="707A64F7" w:rsidR="00BA51A7" w:rsidRPr="003D7BF3" w:rsidRDefault="00BA51A7" w:rsidP="0052397D">
            <w:pPr>
              <w:spacing w:line="240" w:lineRule="auto"/>
              <w:rPr>
                <w:rFonts w:ascii="Times New Roman" w:hAnsi="Times New Roman"/>
                <w:sz w:val="20"/>
                <w:szCs w:val="20"/>
              </w:rPr>
            </w:pPr>
            <w:r w:rsidRPr="003D7BF3">
              <w:rPr>
                <w:rFonts w:ascii="Times New Roman" w:hAnsi="Times New Roman"/>
                <w:sz w:val="20"/>
                <w:szCs w:val="20"/>
              </w:rPr>
              <w:lastRenderedPageBreak/>
              <w:t xml:space="preserve">Spot Checks: </w:t>
            </w:r>
            <w:r w:rsidR="0052397D">
              <w:rPr>
                <w:rFonts w:ascii="Times New Roman" w:hAnsi="Times New Roman"/>
                <w:sz w:val="20"/>
                <w:szCs w:val="20"/>
              </w:rPr>
              <w:t>USD 25,000</w:t>
            </w:r>
          </w:p>
        </w:tc>
      </w:tr>
      <w:tr w:rsidR="00BA51A7" w:rsidRPr="003D7BF3" w14:paraId="14B38A6E" w14:textId="77777777" w:rsidTr="00200EEE">
        <w:tc>
          <w:tcPr>
            <w:tcW w:w="0" w:type="auto"/>
            <w:shd w:val="clear" w:color="auto" w:fill="auto"/>
          </w:tcPr>
          <w:p w14:paraId="1677D09B" w14:textId="22803C10" w:rsidR="00BA51A7" w:rsidRPr="003D7BF3" w:rsidRDefault="00BA51A7" w:rsidP="00316B11">
            <w:pPr>
              <w:spacing w:line="240" w:lineRule="auto"/>
              <w:rPr>
                <w:rFonts w:ascii="Times New Roman" w:hAnsi="Times New Roman"/>
                <w:sz w:val="20"/>
                <w:szCs w:val="20"/>
              </w:rPr>
            </w:pPr>
            <w:r w:rsidRPr="003D7BF3">
              <w:rPr>
                <w:rFonts w:ascii="Times New Roman" w:hAnsi="Times New Roman"/>
                <w:sz w:val="20"/>
                <w:szCs w:val="20"/>
              </w:rPr>
              <w:lastRenderedPageBreak/>
              <w:t xml:space="preserve">Independent mid-term </w:t>
            </w:r>
            <w:r w:rsidR="00316B11">
              <w:rPr>
                <w:rFonts w:ascii="Times New Roman" w:hAnsi="Times New Roman"/>
                <w:sz w:val="20"/>
                <w:szCs w:val="20"/>
              </w:rPr>
              <w:t>review</w:t>
            </w:r>
          </w:p>
        </w:tc>
        <w:tc>
          <w:tcPr>
            <w:tcW w:w="0" w:type="auto"/>
            <w:shd w:val="clear" w:color="auto" w:fill="auto"/>
          </w:tcPr>
          <w:p w14:paraId="0D8A9624" w14:textId="2C8CEDAF"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 xml:space="preserve">PC and PIU; FAO Representation in Georgia; FAO-GEF; </w:t>
            </w:r>
            <w:r w:rsidR="00316B11">
              <w:rPr>
                <w:rFonts w:ascii="Times New Roman" w:hAnsi="Times New Roman"/>
                <w:sz w:val="20"/>
                <w:szCs w:val="20"/>
              </w:rPr>
              <w:t>FAO technical staff no participating in project implementation</w:t>
            </w:r>
          </w:p>
        </w:tc>
        <w:tc>
          <w:tcPr>
            <w:tcW w:w="0" w:type="auto"/>
            <w:shd w:val="clear" w:color="auto" w:fill="auto"/>
          </w:tcPr>
          <w:p w14:paraId="18AE8FAA"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Midpoint of year 2 of project</w:t>
            </w:r>
          </w:p>
        </w:tc>
        <w:tc>
          <w:tcPr>
            <w:tcW w:w="0" w:type="auto"/>
            <w:shd w:val="clear" w:color="auto" w:fill="auto"/>
          </w:tcPr>
          <w:p w14:paraId="7BCA2327" w14:textId="5AD4DCE5" w:rsidR="00BA51A7" w:rsidRPr="003D7BF3" w:rsidRDefault="0094254D" w:rsidP="0094254D">
            <w:pPr>
              <w:spacing w:line="240" w:lineRule="auto"/>
              <w:jc w:val="both"/>
              <w:rPr>
                <w:rFonts w:ascii="Times New Roman" w:hAnsi="Times New Roman"/>
                <w:sz w:val="20"/>
                <w:szCs w:val="20"/>
              </w:rPr>
            </w:pPr>
            <w:r>
              <w:rPr>
                <w:rFonts w:ascii="Times New Roman" w:hAnsi="Times New Roman"/>
                <w:sz w:val="20"/>
                <w:szCs w:val="20"/>
              </w:rPr>
              <w:t>USD</w:t>
            </w:r>
            <w:r w:rsidR="006218C4">
              <w:rPr>
                <w:rFonts w:ascii="Times New Roman" w:hAnsi="Times New Roman"/>
                <w:sz w:val="20"/>
                <w:szCs w:val="20"/>
              </w:rPr>
              <w:t xml:space="preserve"> </w:t>
            </w:r>
            <w:r w:rsidR="006D18A1">
              <w:rPr>
                <w:rFonts w:ascii="Times New Roman" w:hAnsi="Times New Roman"/>
                <w:sz w:val="20"/>
                <w:szCs w:val="20"/>
              </w:rPr>
              <w:t>1</w:t>
            </w:r>
            <w:r>
              <w:rPr>
                <w:rFonts w:ascii="Times New Roman" w:hAnsi="Times New Roman"/>
                <w:sz w:val="20"/>
                <w:szCs w:val="20"/>
              </w:rPr>
              <w:t>5,</w:t>
            </w:r>
            <w:r w:rsidR="00BA51A7" w:rsidRPr="003D7BF3">
              <w:rPr>
                <w:rFonts w:ascii="Times New Roman" w:hAnsi="Times New Roman"/>
                <w:sz w:val="20"/>
                <w:szCs w:val="20"/>
              </w:rPr>
              <w:t>000</w:t>
            </w:r>
          </w:p>
        </w:tc>
      </w:tr>
      <w:tr w:rsidR="00BA51A7" w:rsidRPr="003D7BF3" w14:paraId="52B70B7F" w14:textId="77777777" w:rsidTr="00200EEE">
        <w:tc>
          <w:tcPr>
            <w:tcW w:w="0" w:type="auto"/>
            <w:shd w:val="clear" w:color="auto" w:fill="auto"/>
          </w:tcPr>
          <w:p w14:paraId="46D249CB"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 xml:space="preserve">Final Evaluation </w:t>
            </w:r>
          </w:p>
        </w:tc>
        <w:tc>
          <w:tcPr>
            <w:tcW w:w="0" w:type="auto"/>
            <w:shd w:val="clear" w:color="auto" w:fill="auto"/>
          </w:tcPr>
          <w:p w14:paraId="0C65D48E"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External consultant, FAO Independent Evaluation Unit in consultation with the project team, including the FAO-GEF Coordination Unit and others</w:t>
            </w:r>
          </w:p>
        </w:tc>
        <w:tc>
          <w:tcPr>
            <w:tcW w:w="0" w:type="auto"/>
            <w:shd w:val="clear" w:color="auto" w:fill="auto"/>
          </w:tcPr>
          <w:p w14:paraId="3997FCF7"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bCs/>
                <w:color w:val="000000"/>
                <w:sz w:val="20"/>
                <w:szCs w:val="20"/>
                <w:lang w:val="en-GB"/>
              </w:rPr>
              <w:t>At least five months before end of project</w:t>
            </w:r>
          </w:p>
        </w:tc>
        <w:tc>
          <w:tcPr>
            <w:tcW w:w="0" w:type="auto"/>
            <w:shd w:val="clear" w:color="auto" w:fill="auto"/>
          </w:tcPr>
          <w:p w14:paraId="16D05E1C" w14:textId="18C089BB" w:rsidR="00BA51A7" w:rsidRPr="003D7BF3" w:rsidRDefault="0094254D" w:rsidP="000416AD">
            <w:pPr>
              <w:spacing w:line="240" w:lineRule="auto"/>
              <w:rPr>
                <w:rFonts w:ascii="Times New Roman" w:hAnsi="Times New Roman"/>
                <w:sz w:val="20"/>
                <w:szCs w:val="20"/>
              </w:rPr>
            </w:pPr>
            <w:r>
              <w:rPr>
                <w:rFonts w:ascii="Times New Roman" w:hAnsi="Times New Roman"/>
                <w:sz w:val="20"/>
                <w:szCs w:val="20"/>
              </w:rPr>
              <w:t>USD 3</w:t>
            </w:r>
            <w:r w:rsidR="00BA51A7" w:rsidRPr="003D7BF3">
              <w:rPr>
                <w:rFonts w:ascii="Times New Roman" w:hAnsi="Times New Roman"/>
                <w:sz w:val="20"/>
                <w:szCs w:val="20"/>
              </w:rPr>
              <w:t>0,000</w:t>
            </w:r>
          </w:p>
        </w:tc>
      </w:tr>
      <w:tr w:rsidR="00BA51A7" w:rsidRPr="003D7BF3" w14:paraId="5D6CDF9C" w14:textId="77777777" w:rsidTr="00200EEE">
        <w:tc>
          <w:tcPr>
            <w:tcW w:w="0" w:type="auto"/>
            <w:shd w:val="clear" w:color="auto" w:fill="auto"/>
          </w:tcPr>
          <w:p w14:paraId="5340F13C"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Terminal Report</w:t>
            </w:r>
          </w:p>
        </w:tc>
        <w:tc>
          <w:tcPr>
            <w:tcW w:w="0" w:type="auto"/>
            <w:shd w:val="clear" w:color="auto" w:fill="auto"/>
          </w:tcPr>
          <w:p w14:paraId="7D736C6D"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PC; FAO (FAO Representation in Georgia, LTO, FAO-GEF Coordination Unit, Business Development and Resource Mobilization (PSR) Reporting Unit)</w:t>
            </w:r>
          </w:p>
        </w:tc>
        <w:tc>
          <w:tcPr>
            <w:tcW w:w="0" w:type="auto"/>
            <w:shd w:val="clear" w:color="auto" w:fill="auto"/>
          </w:tcPr>
          <w:p w14:paraId="50138570" w14:textId="77777777" w:rsidR="00BA51A7" w:rsidRPr="003D7BF3" w:rsidRDefault="00BA51A7" w:rsidP="000416AD">
            <w:pPr>
              <w:spacing w:line="240" w:lineRule="auto"/>
              <w:rPr>
                <w:rFonts w:ascii="Times New Roman" w:hAnsi="Times New Roman"/>
                <w:sz w:val="20"/>
                <w:szCs w:val="20"/>
              </w:rPr>
            </w:pPr>
            <w:r w:rsidRPr="003D7BF3">
              <w:rPr>
                <w:rFonts w:ascii="Times New Roman" w:hAnsi="Times New Roman"/>
                <w:sz w:val="20"/>
                <w:szCs w:val="20"/>
              </w:rPr>
              <w:t>Two months prior to the end of the project.</w:t>
            </w:r>
          </w:p>
        </w:tc>
        <w:tc>
          <w:tcPr>
            <w:tcW w:w="0" w:type="auto"/>
            <w:shd w:val="clear" w:color="auto" w:fill="auto"/>
          </w:tcPr>
          <w:p w14:paraId="17F2ECA3" w14:textId="77777777" w:rsidR="00BA51A7" w:rsidRPr="003D7BF3" w:rsidRDefault="00BA51A7" w:rsidP="000416AD">
            <w:pPr>
              <w:spacing w:line="240" w:lineRule="auto"/>
              <w:jc w:val="both"/>
              <w:rPr>
                <w:rFonts w:ascii="Times New Roman" w:hAnsi="Times New Roman"/>
                <w:sz w:val="20"/>
                <w:szCs w:val="20"/>
              </w:rPr>
            </w:pPr>
            <w:r w:rsidRPr="003D7BF3">
              <w:rPr>
                <w:rFonts w:ascii="Times New Roman" w:hAnsi="Times New Roman"/>
                <w:sz w:val="20"/>
                <w:szCs w:val="20"/>
              </w:rPr>
              <w:t>USD 6,880</w:t>
            </w:r>
          </w:p>
        </w:tc>
      </w:tr>
      <w:tr w:rsidR="00BA51A7" w:rsidRPr="003D7BF3" w14:paraId="683B0AF7" w14:textId="77777777" w:rsidTr="00200EEE">
        <w:tc>
          <w:tcPr>
            <w:tcW w:w="0" w:type="auto"/>
            <w:gridSpan w:val="3"/>
            <w:shd w:val="clear" w:color="auto" w:fill="auto"/>
          </w:tcPr>
          <w:p w14:paraId="34CB5EEE" w14:textId="77777777" w:rsidR="00BA51A7" w:rsidRPr="003D7BF3" w:rsidRDefault="00BA51A7" w:rsidP="000416AD">
            <w:pPr>
              <w:spacing w:line="240" w:lineRule="auto"/>
              <w:jc w:val="both"/>
              <w:rPr>
                <w:rFonts w:ascii="Times New Roman" w:hAnsi="Times New Roman"/>
                <w:b/>
                <w:sz w:val="20"/>
                <w:szCs w:val="20"/>
              </w:rPr>
            </w:pPr>
            <w:r w:rsidRPr="003D7BF3">
              <w:rPr>
                <w:rFonts w:ascii="Times New Roman" w:hAnsi="Times New Roman"/>
                <w:b/>
                <w:sz w:val="20"/>
                <w:szCs w:val="20"/>
              </w:rPr>
              <w:t>Total budget</w:t>
            </w:r>
          </w:p>
        </w:tc>
        <w:tc>
          <w:tcPr>
            <w:tcW w:w="0" w:type="auto"/>
            <w:shd w:val="clear" w:color="auto" w:fill="auto"/>
          </w:tcPr>
          <w:p w14:paraId="7905A294" w14:textId="7DFF2F88" w:rsidR="00BA51A7" w:rsidRPr="003D7BF3" w:rsidRDefault="00BA51A7" w:rsidP="006D18A1">
            <w:pPr>
              <w:spacing w:line="240" w:lineRule="auto"/>
              <w:jc w:val="both"/>
              <w:rPr>
                <w:rFonts w:ascii="Times New Roman" w:hAnsi="Times New Roman"/>
                <w:b/>
                <w:sz w:val="20"/>
                <w:szCs w:val="20"/>
              </w:rPr>
            </w:pPr>
            <w:r w:rsidRPr="00655D2B">
              <w:rPr>
                <w:rFonts w:ascii="Times New Roman" w:hAnsi="Times New Roman"/>
                <w:b/>
                <w:sz w:val="20"/>
                <w:szCs w:val="20"/>
              </w:rPr>
              <w:t xml:space="preserve">USD </w:t>
            </w:r>
            <w:r w:rsidR="006D18A1">
              <w:rPr>
                <w:rFonts w:ascii="Times New Roman" w:hAnsi="Times New Roman"/>
                <w:b/>
                <w:sz w:val="20"/>
                <w:szCs w:val="20"/>
              </w:rPr>
              <w:t>136,880</w:t>
            </w:r>
          </w:p>
        </w:tc>
      </w:tr>
      <w:bookmarkEnd w:id="211"/>
    </w:tbl>
    <w:p w14:paraId="3C2081AB" w14:textId="77777777" w:rsidR="00BA51A7" w:rsidRPr="003D7BF3" w:rsidRDefault="00BA51A7" w:rsidP="00BA51A7">
      <w:pPr>
        <w:autoSpaceDE w:val="0"/>
        <w:autoSpaceDN w:val="0"/>
        <w:adjustRightInd w:val="0"/>
        <w:spacing w:after="0" w:line="240" w:lineRule="auto"/>
        <w:rPr>
          <w:rFonts w:ascii="Times New Roman" w:hAnsi="Times New Roman"/>
          <w:color w:val="000000"/>
          <w:sz w:val="20"/>
          <w:szCs w:val="20"/>
        </w:rPr>
      </w:pPr>
    </w:p>
    <w:p w14:paraId="461B5217" w14:textId="77777777" w:rsidR="00BF4DB8" w:rsidRPr="003D7BF3" w:rsidRDefault="00BF4DB8" w:rsidP="002E45A4">
      <w:pPr>
        <w:pStyle w:val="xmsonormal"/>
        <w:rPr>
          <w:rFonts w:ascii="Times New Roman" w:hAnsi="Times New Roman" w:cs="Times New Roman"/>
          <w:sz w:val="20"/>
          <w:szCs w:val="20"/>
        </w:rPr>
      </w:pPr>
    </w:p>
    <w:p w14:paraId="21291573" w14:textId="77777777" w:rsidR="00185AE2" w:rsidRPr="003D7BF3" w:rsidRDefault="00B76AAD" w:rsidP="00044C81">
      <w:pPr>
        <w:pStyle w:val="Heading2"/>
        <w:rPr>
          <w:sz w:val="20"/>
          <w:szCs w:val="20"/>
        </w:rPr>
      </w:pPr>
      <w:bookmarkStart w:id="212" w:name="_Toc10554544"/>
      <w:bookmarkStart w:id="213" w:name="_Toc10554612"/>
      <w:bookmarkStart w:id="214" w:name="_Toc12612955"/>
      <w:bookmarkStart w:id="215" w:name="_Toc26879680"/>
      <w:r w:rsidRPr="003D7BF3">
        <w:rPr>
          <w:sz w:val="20"/>
          <w:szCs w:val="20"/>
        </w:rPr>
        <w:t>10</w:t>
      </w:r>
      <w:r w:rsidR="009178FB" w:rsidRPr="003D7BF3">
        <w:rPr>
          <w:sz w:val="20"/>
          <w:szCs w:val="20"/>
        </w:rPr>
        <w:t xml:space="preserve">. </w:t>
      </w:r>
      <w:r w:rsidR="007F7CA5" w:rsidRPr="003D7BF3">
        <w:rPr>
          <w:sz w:val="20"/>
          <w:szCs w:val="20"/>
        </w:rPr>
        <w:t>Benefits</w:t>
      </w:r>
      <w:bookmarkEnd w:id="212"/>
      <w:bookmarkEnd w:id="213"/>
      <w:bookmarkEnd w:id="214"/>
      <w:bookmarkEnd w:id="215"/>
    </w:p>
    <w:p w14:paraId="40288F21" w14:textId="77777777" w:rsidR="00BE2C2B" w:rsidRPr="003D7BF3" w:rsidRDefault="007F7CA5" w:rsidP="00BE2C2B">
      <w:pPr>
        <w:spacing w:before="120" w:after="0" w:line="240" w:lineRule="auto"/>
        <w:jc w:val="both"/>
        <w:rPr>
          <w:rFonts w:ascii="Times New Roman" w:hAnsi="Times New Roman"/>
          <w:sz w:val="20"/>
          <w:szCs w:val="20"/>
        </w:rPr>
      </w:pPr>
      <w:r w:rsidRPr="003D7BF3">
        <w:rPr>
          <w:rFonts w:ascii="Times New Roman" w:hAnsi="Times New Roman"/>
          <w:sz w:val="20"/>
          <w:szCs w:val="20"/>
        </w:rPr>
        <w:t xml:space="preserve">Describe the socioeconomic benefits to </w:t>
      </w:r>
      <w:proofErr w:type="gramStart"/>
      <w:r w:rsidRPr="003D7BF3">
        <w:rPr>
          <w:rFonts w:ascii="Times New Roman" w:hAnsi="Times New Roman"/>
          <w:sz w:val="20"/>
          <w:szCs w:val="20"/>
        </w:rPr>
        <w:t>be delivered</w:t>
      </w:r>
      <w:proofErr w:type="gramEnd"/>
      <w:r w:rsidRPr="003D7BF3">
        <w:rPr>
          <w:rFonts w:ascii="Times New Roman" w:hAnsi="Times New Roman"/>
          <w:sz w:val="20"/>
          <w:szCs w:val="20"/>
        </w:rPr>
        <w:t xml:space="preserve"> by the project at the national and local levels</w:t>
      </w:r>
      <w:r w:rsidR="00B76AAD" w:rsidRPr="003D7BF3">
        <w:rPr>
          <w:rFonts w:ascii="Times New Roman" w:hAnsi="Times New Roman"/>
          <w:sz w:val="20"/>
          <w:szCs w:val="20"/>
        </w:rPr>
        <w:t>, as appropriate</w:t>
      </w:r>
      <w:r w:rsidRPr="003D7BF3">
        <w:rPr>
          <w:rFonts w:ascii="Times New Roman" w:hAnsi="Times New Roman"/>
          <w:sz w:val="20"/>
          <w:szCs w:val="20"/>
        </w:rPr>
        <w:t>. How do these benefits translate in supporting the achievement of global environment benefits (GEF Trust Fund) or adaptation benefits (LDCF/SCCF)?</w:t>
      </w:r>
      <w:r w:rsidR="0035017D" w:rsidRPr="003D7BF3">
        <w:rPr>
          <w:rFonts w:ascii="Times New Roman" w:hAnsi="Times New Roman"/>
          <w:sz w:val="20"/>
          <w:szCs w:val="20"/>
        </w:rPr>
        <w:t xml:space="preserve"> </w:t>
      </w:r>
      <w:r w:rsidR="00BE2C2B" w:rsidRPr="003D7BF3">
        <w:rPr>
          <w:rFonts w:ascii="Times New Roman" w:hAnsi="Times New Roman"/>
          <w:sz w:val="20"/>
          <w:szCs w:val="20"/>
        </w:rPr>
        <w:t xml:space="preserve"> Please also explain </w:t>
      </w:r>
      <w:proofErr w:type="spellStart"/>
      <w:r w:rsidR="00BE2C2B" w:rsidRPr="003D7BF3">
        <w:rPr>
          <w:rFonts w:ascii="Times New Roman" w:hAnsi="Times New Roman"/>
          <w:sz w:val="20"/>
          <w:szCs w:val="20"/>
        </w:rPr>
        <w:t>explain</w:t>
      </w:r>
      <w:proofErr w:type="spellEnd"/>
      <w:r w:rsidR="00BE2C2B" w:rsidRPr="003D7BF3">
        <w:rPr>
          <w:rFonts w:ascii="Times New Roman" w:hAnsi="Times New Roman"/>
          <w:sz w:val="20"/>
          <w:szCs w:val="20"/>
        </w:rPr>
        <w:t xml:space="preserve"> how the project promotes full and productive employment and decent work in rural areas, aiming at the progressive realization of their right to </w:t>
      </w:r>
      <w:r w:rsidR="00BE2C2B" w:rsidRPr="003D7BF3">
        <w:rPr>
          <w:rFonts w:ascii="Times New Roman" w:hAnsi="Times New Roman"/>
          <w:b/>
          <w:sz w:val="20"/>
          <w:szCs w:val="20"/>
        </w:rPr>
        <w:t xml:space="preserve">Decent Rural </w:t>
      </w:r>
      <w:proofErr w:type="gramStart"/>
      <w:r w:rsidR="00BE2C2B" w:rsidRPr="003D7BF3">
        <w:rPr>
          <w:rFonts w:ascii="Times New Roman" w:hAnsi="Times New Roman"/>
          <w:b/>
          <w:sz w:val="20"/>
          <w:szCs w:val="20"/>
        </w:rPr>
        <w:t>Employment</w:t>
      </w:r>
      <w:r w:rsidR="00BE2C2B" w:rsidRPr="003D7BF3">
        <w:rPr>
          <w:rFonts w:ascii="Times New Roman" w:hAnsi="Times New Roman"/>
          <w:sz w:val="20"/>
          <w:szCs w:val="20"/>
        </w:rPr>
        <w:t xml:space="preserve"> </w:t>
      </w:r>
      <w:proofErr w:type="gramEnd"/>
      <w:r w:rsidR="00BE2C2B" w:rsidRPr="003D7BF3">
        <w:rPr>
          <w:rStyle w:val="FootnoteReference"/>
          <w:rFonts w:ascii="Times New Roman" w:hAnsi="Times New Roman"/>
          <w:sz w:val="20"/>
          <w:szCs w:val="20"/>
        </w:rPr>
        <w:footnoteReference w:id="34"/>
      </w:r>
      <w:r w:rsidR="00BE2C2B" w:rsidRPr="003D7BF3">
        <w:rPr>
          <w:rFonts w:ascii="Times New Roman" w:hAnsi="Times New Roman"/>
          <w:sz w:val="20"/>
          <w:szCs w:val="20"/>
        </w:rPr>
        <w:t>.</w:t>
      </w:r>
    </w:p>
    <w:p w14:paraId="6F07C139" w14:textId="77777777" w:rsidR="00FA130D" w:rsidRPr="003D7BF3" w:rsidRDefault="00FA130D" w:rsidP="00FA130D">
      <w:pPr>
        <w:pStyle w:val="GEFFieldtoFillout"/>
        <w:shd w:val="clear" w:color="auto" w:fill="FFFFFF"/>
        <w:ind w:left="0"/>
        <w:jc w:val="both"/>
        <w:rPr>
          <w:color w:val="auto"/>
          <w:sz w:val="20"/>
          <w:szCs w:val="20"/>
        </w:rPr>
      </w:pPr>
      <w:bookmarkStart w:id="216" w:name="_Toc10554546"/>
    </w:p>
    <w:p w14:paraId="178C988D" w14:textId="77777777" w:rsidR="00FA130D" w:rsidRPr="003D7BF3" w:rsidRDefault="00FA130D" w:rsidP="00FA130D">
      <w:pPr>
        <w:pStyle w:val="GEFFieldtoFillout"/>
        <w:shd w:val="clear" w:color="auto" w:fill="FFFFFF"/>
        <w:ind w:left="0"/>
        <w:jc w:val="both"/>
        <w:rPr>
          <w:color w:val="auto"/>
          <w:sz w:val="20"/>
          <w:szCs w:val="20"/>
        </w:rPr>
      </w:pPr>
      <w:r w:rsidRPr="003D7BF3">
        <w:rPr>
          <w:color w:val="auto"/>
          <w:sz w:val="20"/>
          <w:szCs w:val="20"/>
        </w:rPr>
        <w:t>Grazing lands in Georgia provide forage for beef cattle, dairy cattle, sheep, goats, horses and other types of domestic livestock, but also carry other important ecosystem functions. Conservation values of these lands are extensive and provide many essential ecosystem services, such as clean water, wildlife habitat, and recreational opportunities. Scenic, cultural, and historic values of these lands provide not only economic benefits, but also quality of life values cherished by many people. The proposed project will provide global environmental and socio-economic benefits in the form of the following benefits:</w:t>
      </w:r>
    </w:p>
    <w:p w14:paraId="07C521FB" w14:textId="77777777" w:rsidR="00FA130D" w:rsidRPr="003D7BF3" w:rsidRDefault="00FA130D" w:rsidP="00FA130D">
      <w:pPr>
        <w:pStyle w:val="GEFFieldtoFillout"/>
        <w:shd w:val="clear" w:color="auto" w:fill="FFFFFF"/>
        <w:ind w:left="0"/>
        <w:jc w:val="both"/>
        <w:rPr>
          <w:color w:val="auto"/>
          <w:sz w:val="20"/>
          <w:szCs w:val="20"/>
        </w:rPr>
      </w:pPr>
    </w:p>
    <w:p w14:paraId="30B55BF9" w14:textId="77777777" w:rsidR="00FA130D" w:rsidRPr="003D7BF3" w:rsidRDefault="00FA130D" w:rsidP="00FA130D">
      <w:pPr>
        <w:pStyle w:val="GEFFieldtoFillout"/>
        <w:shd w:val="clear" w:color="auto" w:fill="FFFFFF"/>
        <w:ind w:left="0"/>
        <w:jc w:val="both"/>
        <w:rPr>
          <w:color w:val="auto"/>
          <w:sz w:val="20"/>
          <w:szCs w:val="20"/>
        </w:rPr>
      </w:pPr>
      <w:r w:rsidRPr="003D7BF3">
        <w:rPr>
          <w:color w:val="auto"/>
          <w:sz w:val="20"/>
          <w:szCs w:val="20"/>
        </w:rPr>
        <w:t>Environmental/Biophysical</w:t>
      </w:r>
    </w:p>
    <w:p w14:paraId="3896255E" w14:textId="77777777" w:rsidR="00FA130D" w:rsidRPr="003D7BF3" w:rsidRDefault="00FA130D" w:rsidP="00AD38FE">
      <w:pPr>
        <w:pStyle w:val="GEFFieldtoFillout"/>
        <w:numPr>
          <w:ilvl w:val="0"/>
          <w:numId w:val="28"/>
        </w:numPr>
        <w:shd w:val="clear" w:color="auto" w:fill="FFFFFF"/>
        <w:jc w:val="both"/>
        <w:rPr>
          <w:color w:val="auto"/>
          <w:sz w:val="20"/>
          <w:szCs w:val="20"/>
        </w:rPr>
      </w:pPr>
      <w:r w:rsidRPr="003D7BF3">
        <w:rPr>
          <w:color w:val="auto"/>
          <w:sz w:val="20"/>
          <w:szCs w:val="20"/>
        </w:rPr>
        <w:t>Effective Land Degradation Neutrality system in place</w:t>
      </w:r>
    </w:p>
    <w:p w14:paraId="73244CAE" w14:textId="77777777" w:rsidR="00FA130D" w:rsidRPr="003D7BF3" w:rsidRDefault="00FA130D" w:rsidP="00AD38FE">
      <w:pPr>
        <w:pStyle w:val="GEFFieldtoFillout"/>
        <w:numPr>
          <w:ilvl w:val="0"/>
          <w:numId w:val="28"/>
        </w:numPr>
        <w:shd w:val="clear" w:color="auto" w:fill="FFFFFF"/>
        <w:jc w:val="both"/>
        <w:rPr>
          <w:color w:val="auto"/>
          <w:sz w:val="20"/>
          <w:szCs w:val="20"/>
        </w:rPr>
      </w:pPr>
      <w:r w:rsidRPr="003D7BF3">
        <w:rPr>
          <w:color w:val="auto"/>
          <w:sz w:val="20"/>
          <w:szCs w:val="20"/>
        </w:rPr>
        <w:t>Healthy, productive pasturelands (747 ha restored and 20,000 ha under SLM)</w:t>
      </w:r>
    </w:p>
    <w:p w14:paraId="529E9EA1" w14:textId="77777777" w:rsidR="00FA130D" w:rsidRPr="003D7BF3" w:rsidRDefault="00FA130D" w:rsidP="00AD38FE">
      <w:pPr>
        <w:pStyle w:val="GEFFieldtoFillout"/>
        <w:numPr>
          <w:ilvl w:val="0"/>
          <w:numId w:val="28"/>
        </w:numPr>
        <w:shd w:val="clear" w:color="auto" w:fill="FFFFFF"/>
        <w:jc w:val="both"/>
        <w:rPr>
          <w:color w:val="auto"/>
          <w:sz w:val="20"/>
          <w:szCs w:val="20"/>
        </w:rPr>
      </w:pPr>
      <w:r w:rsidRPr="003D7BF3">
        <w:rPr>
          <w:color w:val="auto"/>
          <w:sz w:val="20"/>
          <w:szCs w:val="20"/>
        </w:rPr>
        <w:t>Increased CO2 sequestration in pasturelands</w:t>
      </w:r>
    </w:p>
    <w:p w14:paraId="2A38643A" w14:textId="77777777" w:rsidR="00FA130D" w:rsidRPr="003D7BF3" w:rsidRDefault="00FA130D" w:rsidP="00FA130D">
      <w:pPr>
        <w:pStyle w:val="GEFFieldtoFillout"/>
        <w:shd w:val="clear" w:color="auto" w:fill="FFFFFF"/>
        <w:ind w:left="0"/>
        <w:jc w:val="both"/>
        <w:rPr>
          <w:color w:val="auto"/>
          <w:sz w:val="20"/>
          <w:szCs w:val="20"/>
        </w:rPr>
      </w:pPr>
    </w:p>
    <w:p w14:paraId="5069C176" w14:textId="77777777" w:rsidR="00FA130D" w:rsidRPr="003D7BF3" w:rsidRDefault="00FA130D" w:rsidP="00FA130D">
      <w:pPr>
        <w:pStyle w:val="GEFFieldtoFillout"/>
        <w:shd w:val="clear" w:color="auto" w:fill="FFFFFF"/>
        <w:ind w:left="0"/>
        <w:jc w:val="both"/>
        <w:rPr>
          <w:color w:val="auto"/>
          <w:sz w:val="20"/>
          <w:szCs w:val="20"/>
        </w:rPr>
      </w:pPr>
      <w:r w:rsidRPr="003D7BF3">
        <w:rPr>
          <w:color w:val="auto"/>
          <w:sz w:val="20"/>
          <w:szCs w:val="20"/>
        </w:rPr>
        <w:t>Socio-economic</w:t>
      </w:r>
    </w:p>
    <w:p w14:paraId="042FB525"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Improved livestock value chains</w:t>
      </w:r>
    </w:p>
    <w:p w14:paraId="354507C9"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Improved food &amp; nutritional security</w:t>
      </w:r>
    </w:p>
    <w:p w14:paraId="34487E77"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Improved livelihoods</w:t>
      </w:r>
    </w:p>
    <w:p w14:paraId="5C2869E7"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Reduced risk (natural disasters, market volatility, access to information and finance)</w:t>
      </w:r>
    </w:p>
    <w:p w14:paraId="1573B87C"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Improved access to finance for small scale livestock owners</w:t>
      </w:r>
    </w:p>
    <w:p w14:paraId="1379204D" w14:textId="77777777" w:rsidR="00FA130D" w:rsidRPr="003D7BF3" w:rsidRDefault="00FA130D" w:rsidP="00AD38FE">
      <w:pPr>
        <w:pStyle w:val="GEFFieldtoFillout"/>
        <w:numPr>
          <w:ilvl w:val="0"/>
          <w:numId w:val="27"/>
        </w:numPr>
        <w:shd w:val="clear" w:color="auto" w:fill="FFFFFF"/>
        <w:jc w:val="both"/>
        <w:rPr>
          <w:color w:val="auto"/>
          <w:sz w:val="20"/>
          <w:szCs w:val="20"/>
        </w:rPr>
      </w:pPr>
      <w:r w:rsidRPr="003D7BF3">
        <w:rPr>
          <w:color w:val="auto"/>
          <w:sz w:val="20"/>
          <w:szCs w:val="20"/>
        </w:rPr>
        <w:t>Gender equality</w:t>
      </w:r>
    </w:p>
    <w:p w14:paraId="28D8E6BE" w14:textId="77777777" w:rsidR="00FA130D" w:rsidRPr="003D7BF3" w:rsidRDefault="00FA130D">
      <w:pPr>
        <w:rPr>
          <w:rFonts w:ascii="Times New Roman" w:hAnsi="Times New Roman"/>
          <w:strike/>
          <w:noProof/>
          <w:sz w:val="20"/>
          <w:szCs w:val="20"/>
        </w:rPr>
        <w:sectPr w:rsidR="00FA130D" w:rsidRPr="003D7BF3" w:rsidSect="002B0F9F">
          <w:footerReference w:type="default" r:id="rId26"/>
          <w:pgSz w:w="11906" w:h="16838" w:code="9"/>
          <w:pgMar w:top="720" w:right="900" w:bottom="1440" w:left="720" w:header="720" w:footer="720" w:gutter="0"/>
          <w:cols w:space="720"/>
          <w:docGrid w:linePitch="360"/>
        </w:sectPr>
      </w:pPr>
    </w:p>
    <w:p w14:paraId="2418C66A" w14:textId="77777777" w:rsidR="008F561D" w:rsidRPr="003D7BF3" w:rsidRDefault="008F561D">
      <w:pPr>
        <w:rPr>
          <w:rFonts w:ascii="Times New Roman" w:hAnsi="Times New Roman"/>
          <w:noProof/>
          <w:sz w:val="20"/>
          <w:szCs w:val="20"/>
        </w:rPr>
      </w:pPr>
    </w:p>
    <w:p w14:paraId="65809D9B" w14:textId="77777777" w:rsidR="0035107A" w:rsidRPr="003D7BF3" w:rsidRDefault="004B681F" w:rsidP="00A14EB2">
      <w:pPr>
        <w:pStyle w:val="ListParagraph"/>
      </w:pPr>
      <w:bookmarkStart w:id="217" w:name="_Toc10554614"/>
      <w:bookmarkStart w:id="218" w:name="_Toc12612956"/>
      <w:r w:rsidRPr="003D7BF3">
        <w:t>PART III</w:t>
      </w:r>
      <w:r w:rsidR="004B0F40" w:rsidRPr="003D7BF3">
        <w:t>: ANNEXES</w:t>
      </w:r>
      <w:bookmarkEnd w:id="216"/>
      <w:bookmarkEnd w:id="217"/>
      <w:bookmarkEnd w:id="218"/>
    </w:p>
    <w:p w14:paraId="122B3FFE" w14:textId="77777777" w:rsidR="004B0F40" w:rsidRPr="003D7BF3" w:rsidRDefault="004B0F40" w:rsidP="0035107A">
      <w:pPr>
        <w:spacing w:after="0" w:line="240" w:lineRule="auto"/>
        <w:rPr>
          <w:rFonts w:ascii="Times New Roman" w:eastAsia="Times New Roman" w:hAnsi="Times New Roman"/>
          <w:b/>
          <w:color w:val="000000"/>
          <w:sz w:val="20"/>
          <w:szCs w:val="20"/>
        </w:rPr>
      </w:pPr>
    </w:p>
    <w:p w14:paraId="2042B058" w14:textId="77777777" w:rsidR="008C7DA2" w:rsidRPr="003D7BF3" w:rsidRDefault="008C7DA2" w:rsidP="0035107A">
      <w:pPr>
        <w:spacing w:after="0" w:line="240" w:lineRule="auto"/>
        <w:rPr>
          <w:rFonts w:ascii="Times New Roman" w:eastAsia="Times New Roman" w:hAnsi="Times New Roman"/>
          <w:b/>
          <w:color w:val="000000"/>
          <w:sz w:val="20"/>
          <w:szCs w:val="20"/>
        </w:rPr>
      </w:pPr>
    </w:p>
    <w:p w14:paraId="3973D4DE" w14:textId="77777777" w:rsidR="00F62741" w:rsidRPr="003D7BF3" w:rsidRDefault="00EA23C5" w:rsidP="006B3FAA">
      <w:pPr>
        <w:pStyle w:val="Heading2"/>
        <w:rPr>
          <w:sz w:val="20"/>
          <w:szCs w:val="20"/>
        </w:rPr>
      </w:pPr>
      <w:bookmarkStart w:id="219" w:name="_Toc12612957"/>
      <w:bookmarkStart w:id="220" w:name="_Toc26879681"/>
      <w:r w:rsidRPr="003D7BF3">
        <w:rPr>
          <w:sz w:val="20"/>
          <w:szCs w:val="20"/>
        </w:rPr>
        <w:t>Annex A1</w:t>
      </w:r>
      <w:r w:rsidR="0006053A" w:rsidRPr="003D7BF3">
        <w:rPr>
          <w:sz w:val="20"/>
          <w:szCs w:val="20"/>
        </w:rPr>
        <w:t>:</w:t>
      </w:r>
      <w:r w:rsidRPr="003D7BF3">
        <w:rPr>
          <w:sz w:val="20"/>
          <w:szCs w:val="20"/>
        </w:rPr>
        <w:t xml:space="preserve"> </w:t>
      </w:r>
      <w:r w:rsidR="004B0F40" w:rsidRPr="003D7BF3">
        <w:rPr>
          <w:sz w:val="20"/>
          <w:szCs w:val="20"/>
        </w:rPr>
        <w:t>Project Results Framework</w:t>
      </w:r>
      <w:r w:rsidR="00F62741" w:rsidRPr="003D7BF3">
        <w:rPr>
          <w:sz w:val="20"/>
          <w:szCs w:val="20"/>
        </w:rPr>
        <w:t xml:space="preserve"> </w:t>
      </w:r>
      <w:r w:rsidR="00FD412A" w:rsidRPr="003D7BF3">
        <w:rPr>
          <w:rStyle w:val="FootnoteReference"/>
          <w:b w:val="0"/>
          <w:color w:val="000000"/>
          <w:sz w:val="20"/>
          <w:szCs w:val="20"/>
        </w:rPr>
        <w:footnoteReference w:id="35"/>
      </w:r>
      <w:bookmarkEnd w:id="219"/>
      <w:bookmarkEnd w:id="220"/>
    </w:p>
    <w:p w14:paraId="2BBA2BA1" w14:textId="77777777" w:rsidR="00FE046B" w:rsidRPr="003D7BF3" w:rsidRDefault="00FE046B" w:rsidP="00F62741">
      <w:pPr>
        <w:spacing w:after="0" w:line="240" w:lineRule="auto"/>
        <w:rPr>
          <w:rFonts w:ascii="Times New Roman" w:eastAsia="Times New Roman" w:hAnsi="Times New Roman"/>
          <w:color w:val="000000"/>
          <w:sz w:val="20"/>
          <w:szCs w:val="20"/>
        </w:rPr>
      </w:pPr>
    </w:p>
    <w:tbl>
      <w:tblPr>
        <w:tblW w:w="5090" w:type="pct"/>
        <w:tblInd w:w="-459" w:type="dxa"/>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ayout w:type="fixed"/>
        <w:tblLook w:val="01E0" w:firstRow="1" w:lastRow="1" w:firstColumn="1" w:lastColumn="1" w:noHBand="0" w:noVBand="0"/>
      </w:tblPr>
      <w:tblGrid>
        <w:gridCol w:w="1811"/>
        <w:gridCol w:w="1934"/>
        <w:gridCol w:w="1701"/>
        <w:gridCol w:w="1709"/>
        <w:gridCol w:w="2085"/>
        <w:gridCol w:w="1556"/>
        <w:gridCol w:w="1865"/>
        <w:gridCol w:w="1255"/>
      </w:tblGrid>
      <w:tr w:rsidR="00091EA0" w:rsidRPr="003D7BF3" w14:paraId="57FAAD14" w14:textId="77777777" w:rsidTr="000416AD">
        <w:trPr>
          <w:trHeight w:val="576"/>
          <w:tblHeader/>
        </w:trPr>
        <w:tc>
          <w:tcPr>
            <w:tcW w:w="651" w:type="pct"/>
            <w:tcBorders>
              <w:top w:val="single" w:sz="4" w:space="0" w:color="auto"/>
              <w:left w:val="single" w:sz="4" w:space="0" w:color="auto"/>
              <w:bottom w:val="single" w:sz="4" w:space="0" w:color="auto"/>
              <w:right w:val="single" w:sz="4" w:space="0" w:color="auto"/>
            </w:tcBorders>
            <w:shd w:val="clear" w:color="auto" w:fill="A6A6A6"/>
            <w:hideMark/>
          </w:tcPr>
          <w:p w14:paraId="2028974E" w14:textId="77777777" w:rsidR="00C865FD" w:rsidRPr="003D7BF3" w:rsidRDefault="00C865FD" w:rsidP="000416AD">
            <w:pPr>
              <w:spacing w:after="0" w:line="240" w:lineRule="auto"/>
              <w:jc w:val="center"/>
              <w:rPr>
                <w:rFonts w:ascii="Times New Roman" w:eastAsia="PMingLiU" w:hAnsi="Times New Roman"/>
                <w:b/>
                <w:color w:val="000000"/>
                <w:sz w:val="20"/>
                <w:szCs w:val="20"/>
              </w:rPr>
            </w:pPr>
            <w:bookmarkStart w:id="221" w:name="_Hlk484058992"/>
            <w:r w:rsidRPr="003D7BF3">
              <w:rPr>
                <w:rFonts w:ascii="Times New Roman" w:eastAsia="PMingLiU" w:hAnsi="Times New Roman"/>
                <w:b/>
                <w:color w:val="000000"/>
                <w:sz w:val="20"/>
                <w:szCs w:val="20"/>
              </w:rPr>
              <w:t>Results chain</w:t>
            </w:r>
          </w:p>
        </w:tc>
        <w:tc>
          <w:tcPr>
            <w:tcW w:w="695" w:type="pct"/>
            <w:tcBorders>
              <w:top w:val="single" w:sz="4" w:space="0" w:color="auto"/>
              <w:left w:val="single" w:sz="4" w:space="0" w:color="auto"/>
              <w:bottom w:val="single" w:sz="4" w:space="0" w:color="auto"/>
              <w:right w:val="single" w:sz="4" w:space="0" w:color="auto"/>
            </w:tcBorders>
            <w:shd w:val="clear" w:color="auto" w:fill="A6A6A6"/>
            <w:hideMark/>
          </w:tcPr>
          <w:p w14:paraId="504160AE"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Indicators</w:t>
            </w:r>
          </w:p>
        </w:tc>
        <w:tc>
          <w:tcPr>
            <w:tcW w:w="611" w:type="pct"/>
            <w:tcBorders>
              <w:top w:val="single" w:sz="4" w:space="0" w:color="auto"/>
              <w:left w:val="single" w:sz="4" w:space="0" w:color="auto"/>
              <w:bottom w:val="single" w:sz="4" w:space="0" w:color="auto"/>
              <w:right w:val="single" w:sz="4" w:space="0" w:color="auto"/>
            </w:tcBorders>
            <w:shd w:val="clear" w:color="auto" w:fill="A6A6A6"/>
            <w:hideMark/>
          </w:tcPr>
          <w:p w14:paraId="7726C8C7"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Baseline</w:t>
            </w:r>
          </w:p>
        </w:tc>
        <w:tc>
          <w:tcPr>
            <w:tcW w:w="614" w:type="pct"/>
            <w:tcBorders>
              <w:top w:val="single" w:sz="4" w:space="0" w:color="auto"/>
              <w:left w:val="single" w:sz="4" w:space="0" w:color="auto"/>
              <w:bottom w:val="single" w:sz="4" w:space="0" w:color="auto"/>
              <w:right w:val="single" w:sz="4" w:space="0" w:color="auto"/>
            </w:tcBorders>
            <w:shd w:val="clear" w:color="auto" w:fill="A6A6A6"/>
            <w:hideMark/>
          </w:tcPr>
          <w:p w14:paraId="25F164C5"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Mid-term target</w:t>
            </w:r>
          </w:p>
        </w:tc>
        <w:tc>
          <w:tcPr>
            <w:tcW w:w="749" w:type="pct"/>
            <w:tcBorders>
              <w:top w:val="single" w:sz="4" w:space="0" w:color="auto"/>
              <w:left w:val="single" w:sz="4" w:space="0" w:color="auto"/>
              <w:bottom w:val="single" w:sz="4" w:space="0" w:color="auto"/>
              <w:right w:val="single" w:sz="4" w:space="0" w:color="auto"/>
            </w:tcBorders>
            <w:shd w:val="clear" w:color="auto" w:fill="A6A6A6"/>
            <w:hideMark/>
          </w:tcPr>
          <w:p w14:paraId="38B39164"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Final target</w:t>
            </w:r>
          </w:p>
        </w:tc>
        <w:tc>
          <w:tcPr>
            <w:tcW w:w="559" w:type="pct"/>
            <w:tcBorders>
              <w:top w:val="single" w:sz="4" w:space="0" w:color="auto"/>
              <w:left w:val="single" w:sz="4" w:space="0" w:color="auto"/>
              <w:bottom w:val="single" w:sz="4" w:space="0" w:color="auto"/>
              <w:right w:val="single" w:sz="4" w:space="0" w:color="auto"/>
            </w:tcBorders>
            <w:shd w:val="clear" w:color="auto" w:fill="A6A6A6"/>
            <w:hideMark/>
          </w:tcPr>
          <w:p w14:paraId="5BDD692A"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Means of verification</w:t>
            </w:r>
          </w:p>
        </w:tc>
        <w:tc>
          <w:tcPr>
            <w:tcW w:w="670" w:type="pct"/>
            <w:tcBorders>
              <w:top w:val="single" w:sz="4" w:space="0" w:color="323E4F"/>
              <w:left w:val="single" w:sz="4" w:space="0" w:color="323E4F"/>
              <w:bottom w:val="single" w:sz="4" w:space="0" w:color="323E4F"/>
              <w:right w:val="single" w:sz="4" w:space="0" w:color="323E4F"/>
            </w:tcBorders>
            <w:shd w:val="clear" w:color="auto" w:fill="A6A6A6"/>
            <w:hideMark/>
          </w:tcPr>
          <w:p w14:paraId="5818672B"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Assumptions</w:t>
            </w:r>
          </w:p>
        </w:tc>
        <w:tc>
          <w:tcPr>
            <w:tcW w:w="451" w:type="pct"/>
            <w:tcBorders>
              <w:top w:val="single" w:sz="4" w:space="0" w:color="323E4F"/>
              <w:left w:val="single" w:sz="4" w:space="0" w:color="323E4F"/>
              <w:bottom w:val="single" w:sz="4" w:space="0" w:color="323E4F"/>
              <w:right w:val="single" w:sz="4" w:space="0" w:color="323E4F"/>
            </w:tcBorders>
            <w:shd w:val="clear" w:color="auto" w:fill="A6A6A6"/>
          </w:tcPr>
          <w:p w14:paraId="3B3AC093" w14:textId="77777777" w:rsidR="00C865FD" w:rsidRPr="003D7BF3" w:rsidRDefault="00C865FD" w:rsidP="000416AD">
            <w:pPr>
              <w:spacing w:after="0" w:line="240" w:lineRule="auto"/>
              <w:jc w:val="center"/>
              <w:rPr>
                <w:rFonts w:ascii="Times New Roman" w:eastAsia="PMingLiU" w:hAnsi="Times New Roman"/>
                <w:b/>
                <w:color w:val="000000"/>
                <w:sz w:val="20"/>
                <w:szCs w:val="20"/>
              </w:rPr>
            </w:pPr>
            <w:r w:rsidRPr="003D7BF3">
              <w:rPr>
                <w:rFonts w:ascii="Times New Roman" w:eastAsia="PMingLiU" w:hAnsi="Times New Roman"/>
                <w:b/>
                <w:color w:val="000000"/>
                <w:sz w:val="20"/>
                <w:szCs w:val="20"/>
              </w:rPr>
              <w:t>Responsible for data collection</w:t>
            </w:r>
          </w:p>
        </w:tc>
      </w:tr>
      <w:tr w:rsidR="00C865FD" w:rsidRPr="003D7BF3" w14:paraId="055F4748" w14:textId="77777777" w:rsidTr="00174A75">
        <w:trPr>
          <w:gridBefore w:val="1"/>
          <w:wBefore w:w="651" w:type="pct"/>
          <w:trHeight w:val="274"/>
        </w:trPr>
        <w:tc>
          <w:tcPr>
            <w:tcW w:w="4349" w:type="pct"/>
            <w:gridSpan w:val="7"/>
            <w:tcBorders>
              <w:top w:val="single" w:sz="4" w:space="0" w:color="323E4F"/>
              <w:left w:val="single" w:sz="4" w:space="0" w:color="323E4F"/>
              <w:bottom w:val="single" w:sz="4" w:space="0" w:color="323E4F"/>
              <w:right w:val="single" w:sz="4" w:space="0" w:color="323E4F"/>
            </w:tcBorders>
            <w:shd w:val="clear" w:color="auto" w:fill="FFFFFF"/>
            <w:hideMark/>
          </w:tcPr>
          <w:p w14:paraId="46CEC4C3"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b/>
                <w:color w:val="000000"/>
                <w:sz w:val="20"/>
                <w:szCs w:val="20"/>
              </w:rPr>
              <w:t xml:space="preserve">Objective: </w:t>
            </w:r>
            <w:r w:rsidRPr="003D7BF3">
              <w:rPr>
                <w:rFonts w:ascii="Times New Roman" w:eastAsia="PMingLiU" w:hAnsi="Times New Roman"/>
                <w:color w:val="000000"/>
                <w:sz w:val="20"/>
                <w:szCs w:val="20"/>
              </w:rPr>
              <w:t>Support the national efforts to implement LDN targets of Georgia through restoration and sustainable management of the degraded pasturelands (National Targets 1 and 4)</w:t>
            </w:r>
          </w:p>
        </w:tc>
      </w:tr>
      <w:tr w:rsidR="00C865FD" w:rsidRPr="003D7BF3" w14:paraId="640E0E9E" w14:textId="77777777" w:rsidTr="00174A75">
        <w:trPr>
          <w:trHeight w:val="312"/>
        </w:trPr>
        <w:tc>
          <w:tcPr>
            <w:tcW w:w="4549" w:type="pct"/>
            <w:gridSpan w:val="7"/>
            <w:tcBorders>
              <w:top w:val="single" w:sz="4" w:space="0" w:color="323E4F"/>
              <w:left w:val="single" w:sz="4" w:space="0" w:color="323E4F"/>
              <w:bottom w:val="single" w:sz="4" w:space="0" w:color="323E4F"/>
              <w:right w:val="single" w:sz="4" w:space="0" w:color="323E4F"/>
            </w:tcBorders>
            <w:shd w:val="clear" w:color="auto" w:fill="BFBFBF"/>
            <w:hideMark/>
          </w:tcPr>
          <w:p w14:paraId="333E51D9" w14:textId="77777777" w:rsidR="00C865FD" w:rsidRPr="003D7BF3" w:rsidRDefault="00C865FD" w:rsidP="000416AD">
            <w:pPr>
              <w:spacing w:line="240" w:lineRule="auto"/>
              <w:rPr>
                <w:rFonts w:ascii="Times New Roman" w:eastAsia="PMingLiU" w:hAnsi="Times New Roman"/>
                <w:b/>
                <w:color w:val="000000"/>
                <w:sz w:val="20"/>
                <w:szCs w:val="20"/>
                <w:lang w:eastAsia="en-GB"/>
              </w:rPr>
            </w:pPr>
            <w:r w:rsidRPr="003D7BF3">
              <w:rPr>
                <w:rFonts w:ascii="Times New Roman" w:eastAsia="PMingLiU" w:hAnsi="Times New Roman"/>
                <w:b/>
                <w:color w:val="000000"/>
                <w:sz w:val="20"/>
                <w:szCs w:val="20"/>
                <w:lang w:eastAsia="en-GB"/>
              </w:rPr>
              <w:t xml:space="preserve">Component 1: </w:t>
            </w:r>
            <w:r w:rsidRPr="003D7BF3">
              <w:rPr>
                <w:rFonts w:ascii="Times New Roman" w:hAnsi="Times New Roman"/>
                <w:b/>
                <w:sz w:val="20"/>
                <w:szCs w:val="20"/>
              </w:rPr>
              <w:t>Strengthening the regulatory and institutional framework for sustainable management of pasturelands in Georgia</w:t>
            </w:r>
          </w:p>
        </w:tc>
        <w:tc>
          <w:tcPr>
            <w:tcW w:w="451" w:type="pct"/>
            <w:tcBorders>
              <w:top w:val="single" w:sz="4" w:space="0" w:color="323E4F"/>
              <w:left w:val="single" w:sz="4" w:space="0" w:color="323E4F"/>
              <w:bottom w:val="single" w:sz="4" w:space="0" w:color="323E4F"/>
              <w:right w:val="single" w:sz="4" w:space="0" w:color="323E4F"/>
            </w:tcBorders>
            <w:shd w:val="clear" w:color="auto" w:fill="BFBFBF"/>
          </w:tcPr>
          <w:p w14:paraId="78D6D09D" w14:textId="77777777" w:rsidR="00C865FD" w:rsidRPr="003D7BF3" w:rsidRDefault="00C865FD" w:rsidP="000416AD">
            <w:pPr>
              <w:spacing w:line="240" w:lineRule="auto"/>
              <w:rPr>
                <w:rFonts w:ascii="Times New Roman" w:eastAsia="PMingLiU" w:hAnsi="Times New Roman"/>
                <w:b/>
                <w:color w:val="000000"/>
                <w:sz w:val="20"/>
                <w:szCs w:val="20"/>
                <w:lang w:eastAsia="en-GB"/>
              </w:rPr>
            </w:pPr>
          </w:p>
        </w:tc>
      </w:tr>
      <w:tr w:rsidR="00091EA0" w:rsidRPr="003D7BF3" w14:paraId="6FD0A9DF" w14:textId="77777777" w:rsidTr="000416AD">
        <w:trPr>
          <w:trHeight w:val="1381"/>
        </w:trPr>
        <w:tc>
          <w:tcPr>
            <w:tcW w:w="651" w:type="pct"/>
            <w:tcBorders>
              <w:top w:val="single" w:sz="4" w:space="0" w:color="323E4F"/>
              <w:left w:val="single" w:sz="4" w:space="0" w:color="323E4F"/>
              <w:bottom w:val="single" w:sz="4" w:space="0" w:color="323E4F"/>
              <w:right w:val="single" w:sz="4" w:space="0" w:color="323E4F"/>
            </w:tcBorders>
            <w:shd w:val="clear" w:color="auto" w:fill="D9D9D9"/>
            <w:hideMark/>
          </w:tcPr>
          <w:p w14:paraId="0A53BFB5" w14:textId="77777777" w:rsidR="00C865FD" w:rsidRPr="003D7BF3" w:rsidRDefault="00C865FD" w:rsidP="000416AD">
            <w:pPr>
              <w:spacing w:line="240" w:lineRule="auto"/>
              <w:rPr>
                <w:rFonts w:ascii="Times New Roman" w:eastAsia="PMingLiU" w:hAnsi="Times New Roman"/>
                <w:color w:val="000000"/>
                <w:sz w:val="20"/>
                <w:szCs w:val="20"/>
                <w:u w:val="single"/>
              </w:rPr>
            </w:pPr>
            <w:r w:rsidRPr="003D7BF3">
              <w:rPr>
                <w:rFonts w:ascii="Times New Roman" w:eastAsia="PMingLiU" w:hAnsi="Times New Roman"/>
                <w:color w:val="000000"/>
                <w:sz w:val="20"/>
                <w:szCs w:val="20"/>
                <w:u w:val="single"/>
              </w:rPr>
              <w:t xml:space="preserve">Outcome 1.1: </w:t>
            </w:r>
            <w:r w:rsidRPr="003D7BF3">
              <w:rPr>
                <w:rFonts w:ascii="Times New Roman" w:eastAsia="PMingLiU" w:hAnsi="Times New Roman"/>
                <w:color w:val="000000"/>
                <w:sz w:val="20"/>
                <w:szCs w:val="20"/>
              </w:rPr>
              <w:t>Enhanced policy and institutional frameworks for LDN with the focus on the implementation of SLM principles on pasturelands</w:t>
            </w:r>
          </w:p>
        </w:tc>
        <w:tc>
          <w:tcPr>
            <w:tcW w:w="695" w:type="pct"/>
            <w:tcBorders>
              <w:top w:val="single" w:sz="4" w:space="0" w:color="323E4F"/>
              <w:left w:val="single" w:sz="4" w:space="0" w:color="323E4F"/>
              <w:bottom w:val="single" w:sz="4" w:space="0" w:color="323E4F"/>
              <w:right w:val="single" w:sz="4" w:space="0" w:color="323E4F"/>
            </w:tcBorders>
            <w:shd w:val="clear" w:color="auto" w:fill="D9D9D9"/>
          </w:tcPr>
          <w:p w14:paraId="49EE4358"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LDN principles integrated in the national legal and policy frameworks with the focus on pasturelands</w:t>
            </w:r>
          </w:p>
          <w:p w14:paraId="549A5079"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LDN principles integrated in the national institutional framework with the focus on pasturelands</w:t>
            </w:r>
          </w:p>
          <w:p w14:paraId="3F0E1311" w14:textId="77777777" w:rsidR="00C865FD" w:rsidRPr="003D7BF3" w:rsidRDefault="00C865FD" w:rsidP="000416AD">
            <w:pPr>
              <w:spacing w:line="240" w:lineRule="auto"/>
              <w:rPr>
                <w:rFonts w:ascii="Times New Roman" w:hAnsi="Times New Roman"/>
                <w:sz w:val="20"/>
                <w:szCs w:val="20"/>
              </w:rPr>
            </w:pPr>
          </w:p>
          <w:p w14:paraId="19FE363D"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611" w:type="pct"/>
            <w:tcBorders>
              <w:top w:val="single" w:sz="4" w:space="0" w:color="323E4F"/>
              <w:left w:val="single" w:sz="4" w:space="0" w:color="323E4F"/>
              <w:bottom w:val="single" w:sz="4" w:space="0" w:color="323E4F"/>
              <w:right w:val="single" w:sz="4" w:space="0" w:color="323E4F"/>
            </w:tcBorders>
            <w:shd w:val="clear" w:color="auto" w:fill="D9D9D9"/>
          </w:tcPr>
          <w:p w14:paraId="48738B7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LDN principles are not yet integrated in the existing national legal and policy frameworks related to agricultural lands (incl. </w:t>
            </w:r>
            <w:r w:rsidRPr="003D7BF3">
              <w:rPr>
                <w:rFonts w:ascii="Times New Roman" w:eastAsia="PMingLiU" w:hAnsi="Times New Roman"/>
                <w:color w:val="000000"/>
                <w:sz w:val="20"/>
                <w:szCs w:val="20"/>
              </w:rPr>
              <w:t>pasturelands)</w:t>
            </w:r>
            <w:r w:rsidRPr="003D7BF3">
              <w:rPr>
                <w:rFonts w:ascii="Times New Roman" w:eastAsia="PMingLiU" w:hAnsi="Times New Roman"/>
                <w:color w:val="000000"/>
                <w:sz w:val="20"/>
                <w:szCs w:val="20"/>
                <w:lang w:eastAsia="en-GB"/>
              </w:rPr>
              <w:t xml:space="preserve"> </w:t>
            </w:r>
          </w:p>
          <w:p w14:paraId="13B93A42"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There is no framework in place to mainstream LDN into sectoral planning and decision-making processes </w:t>
            </w:r>
          </w:p>
          <w:p w14:paraId="43FC9F0A"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LDN principles are not yet integrated in the existing national legal and policy frameworks related to </w:t>
            </w:r>
            <w:r w:rsidRPr="003D7BF3">
              <w:rPr>
                <w:rFonts w:ascii="Times New Roman" w:eastAsia="PMingLiU" w:hAnsi="Times New Roman"/>
                <w:color w:val="000000"/>
                <w:sz w:val="20"/>
                <w:szCs w:val="20"/>
                <w:lang w:eastAsia="en-GB"/>
              </w:rPr>
              <w:lastRenderedPageBreak/>
              <w:t xml:space="preserve">agricultural lands (incl. </w:t>
            </w:r>
            <w:r w:rsidRPr="003D7BF3">
              <w:rPr>
                <w:rFonts w:ascii="Times New Roman" w:eastAsia="PMingLiU" w:hAnsi="Times New Roman"/>
                <w:color w:val="000000"/>
                <w:sz w:val="20"/>
                <w:szCs w:val="20"/>
              </w:rPr>
              <w:t>pasturelands)</w:t>
            </w:r>
            <w:r w:rsidRPr="003D7BF3">
              <w:rPr>
                <w:rFonts w:ascii="Times New Roman" w:eastAsia="PMingLiU" w:hAnsi="Times New Roman"/>
                <w:color w:val="000000"/>
                <w:sz w:val="20"/>
                <w:szCs w:val="20"/>
                <w:lang w:eastAsia="en-GB"/>
              </w:rPr>
              <w:t xml:space="preserve"> </w:t>
            </w:r>
          </w:p>
          <w:p w14:paraId="4D6E0ACA"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No monitoring system for the LDN indicators exists at national and/or local levels</w:t>
            </w:r>
          </w:p>
        </w:tc>
        <w:tc>
          <w:tcPr>
            <w:tcW w:w="614" w:type="pct"/>
            <w:tcBorders>
              <w:top w:val="single" w:sz="4" w:space="0" w:color="323E4F"/>
              <w:left w:val="single" w:sz="4" w:space="0" w:color="323E4F"/>
              <w:bottom w:val="single" w:sz="4" w:space="0" w:color="323E4F"/>
              <w:right w:val="single" w:sz="4" w:space="0" w:color="323E4F"/>
            </w:tcBorders>
            <w:shd w:val="clear" w:color="auto" w:fill="D9D9D9"/>
          </w:tcPr>
          <w:p w14:paraId="11A0BE2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LDN </w:t>
            </w:r>
            <w:proofErr w:type="spellStart"/>
            <w:r w:rsidRPr="003D7BF3">
              <w:rPr>
                <w:rFonts w:ascii="Times New Roman" w:eastAsia="PMingLiU" w:hAnsi="Times New Roman"/>
                <w:color w:val="000000"/>
                <w:sz w:val="20"/>
                <w:szCs w:val="20"/>
                <w:lang w:eastAsia="en-GB"/>
              </w:rPr>
              <w:t>priniples</w:t>
            </w:r>
            <w:proofErr w:type="spellEnd"/>
            <w:r w:rsidRPr="003D7BF3">
              <w:rPr>
                <w:rFonts w:ascii="Times New Roman" w:eastAsia="PMingLiU" w:hAnsi="Times New Roman"/>
                <w:color w:val="000000"/>
                <w:sz w:val="20"/>
                <w:szCs w:val="20"/>
                <w:lang w:eastAsia="en-GB"/>
              </w:rPr>
              <w:t xml:space="preserve"> are formulated in response of national priorities and context and agreed with stakeholders for further integration into national legal, policy, and institutional frameworks </w:t>
            </w:r>
          </w:p>
          <w:p w14:paraId="5EAB9EAE"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749" w:type="pct"/>
            <w:tcBorders>
              <w:top w:val="single" w:sz="4" w:space="0" w:color="323E4F"/>
              <w:left w:val="single" w:sz="4" w:space="0" w:color="323E4F"/>
              <w:bottom w:val="single" w:sz="4" w:space="0" w:color="323E4F"/>
              <w:right w:val="single" w:sz="4" w:space="0" w:color="323E4F"/>
            </w:tcBorders>
            <w:shd w:val="clear" w:color="auto" w:fill="D9D9D9"/>
          </w:tcPr>
          <w:p w14:paraId="78F3621B" w14:textId="77777777" w:rsidR="00C865FD" w:rsidRPr="008352D7" w:rsidRDefault="00C865FD" w:rsidP="000416AD">
            <w:pPr>
              <w:spacing w:line="240" w:lineRule="auto"/>
              <w:rPr>
                <w:rFonts w:ascii="Times New Roman" w:eastAsia="PMingLiU" w:hAnsi="Times New Roman"/>
                <w:color w:val="000000"/>
                <w:sz w:val="20"/>
                <w:szCs w:val="20"/>
              </w:rPr>
            </w:pPr>
            <w:r w:rsidRPr="008352D7">
              <w:rPr>
                <w:rFonts w:ascii="Times New Roman" w:eastAsia="PMingLiU" w:hAnsi="Times New Roman"/>
                <w:color w:val="000000"/>
                <w:sz w:val="20"/>
                <w:szCs w:val="20"/>
                <w:lang w:eastAsia="en-GB"/>
              </w:rPr>
              <w:t xml:space="preserve">National legal and policy </w:t>
            </w:r>
            <w:r w:rsidRPr="008352D7">
              <w:rPr>
                <w:rFonts w:ascii="Times New Roman" w:eastAsia="PMingLiU" w:hAnsi="Times New Roman"/>
                <w:color w:val="000000"/>
                <w:sz w:val="20"/>
                <w:szCs w:val="20"/>
              </w:rPr>
              <w:t xml:space="preserve">frameworks for LDN with the focus on the implementation of SLM on pasturelands are developed </w:t>
            </w:r>
            <w:r w:rsidRPr="008352D7">
              <w:rPr>
                <w:rFonts w:ascii="Times New Roman" w:hAnsi="Times New Roman"/>
                <w:color w:val="000000"/>
                <w:sz w:val="20"/>
                <w:szCs w:val="20"/>
              </w:rPr>
              <w:t>and presented to the Government</w:t>
            </w:r>
          </w:p>
          <w:p w14:paraId="2C07B167" w14:textId="77777777" w:rsidR="00C865FD" w:rsidRPr="008352D7" w:rsidRDefault="00C865FD" w:rsidP="000416AD">
            <w:pPr>
              <w:spacing w:line="240" w:lineRule="auto"/>
              <w:rPr>
                <w:rFonts w:ascii="Times New Roman" w:eastAsia="PMingLiU" w:hAnsi="Times New Roman"/>
                <w:color w:val="000000"/>
                <w:sz w:val="20"/>
                <w:szCs w:val="20"/>
                <w:lang w:eastAsia="en-GB"/>
              </w:rPr>
            </w:pPr>
            <w:r w:rsidRPr="008352D7">
              <w:rPr>
                <w:rFonts w:ascii="Times New Roman" w:eastAsia="PMingLiU" w:hAnsi="Times New Roman"/>
                <w:color w:val="000000"/>
                <w:sz w:val="20"/>
                <w:szCs w:val="20"/>
                <w:lang w:eastAsia="en-GB"/>
              </w:rPr>
              <w:t>Strengthened national institutional framework with the functional coordination mechanism and LDN DSS</w:t>
            </w:r>
          </w:p>
          <w:p w14:paraId="3E2D7F2E" w14:textId="77777777" w:rsidR="00C865FD" w:rsidRPr="008352D7" w:rsidRDefault="00C865FD" w:rsidP="000416AD">
            <w:pPr>
              <w:spacing w:line="240" w:lineRule="auto"/>
              <w:rPr>
                <w:rFonts w:ascii="Times New Roman" w:eastAsia="PMingLiU" w:hAnsi="Times New Roman"/>
                <w:color w:val="000000"/>
                <w:sz w:val="20"/>
                <w:szCs w:val="20"/>
                <w:lang w:eastAsia="en-GB"/>
              </w:rPr>
            </w:pPr>
            <w:r w:rsidRPr="008352D7">
              <w:rPr>
                <w:rFonts w:ascii="Times New Roman" w:eastAsia="PMingLiU" w:hAnsi="Times New Roman"/>
                <w:color w:val="000000"/>
                <w:sz w:val="20"/>
                <w:szCs w:val="20"/>
                <w:lang w:eastAsia="en-GB"/>
              </w:rPr>
              <w:t>A monitoring system for the LDN indicators in place at national and  local levels</w:t>
            </w:r>
          </w:p>
          <w:p w14:paraId="7274DB7A" w14:textId="4E0DB8DA" w:rsidR="00C865FD" w:rsidRPr="008352D7" w:rsidRDefault="00C865FD" w:rsidP="00D337E7">
            <w:pPr>
              <w:spacing w:line="240" w:lineRule="auto"/>
              <w:rPr>
                <w:rFonts w:ascii="Times New Roman" w:eastAsia="PMingLiU" w:hAnsi="Times New Roman"/>
                <w:color w:val="000000"/>
                <w:sz w:val="20"/>
                <w:szCs w:val="20"/>
                <w:lang w:eastAsia="en-GB"/>
              </w:rPr>
            </w:pPr>
            <w:r w:rsidRPr="008352D7">
              <w:rPr>
                <w:rFonts w:ascii="Times New Roman" w:hAnsi="Times New Roman"/>
                <w:color w:val="000000"/>
                <w:sz w:val="20"/>
              </w:rPr>
              <w:t xml:space="preserve">Proposal for the MEPA Budgetary Programme for implementation of the recommendations from </w:t>
            </w:r>
            <w:r w:rsidRPr="008352D7">
              <w:rPr>
                <w:rFonts w:ascii="Times New Roman" w:hAnsi="Times New Roman"/>
                <w:color w:val="000000"/>
                <w:sz w:val="20"/>
              </w:rPr>
              <w:lastRenderedPageBreak/>
              <w:t>the cost-benefit analyses submitted for inclusion in the state budget</w:t>
            </w:r>
            <w:r w:rsidR="00D337E7" w:rsidRPr="008352D7">
              <w:rPr>
                <w:rFonts w:ascii="Times New Roman" w:hAnsi="Times New Roman"/>
                <w:color w:val="000000"/>
                <w:sz w:val="20"/>
              </w:rPr>
              <w:t xml:space="preserve"> </w:t>
            </w:r>
            <w:r w:rsidR="00D337E7" w:rsidRPr="008352D7">
              <w:rPr>
                <w:rFonts w:ascii="Times New Roman" w:eastAsia="PMingLiU" w:hAnsi="Times New Roman"/>
                <w:color w:val="000000"/>
                <w:sz w:val="20"/>
                <w:szCs w:val="20"/>
                <w:lang w:eastAsia="en-GB"/>
              </w:rPr>
              <w:t xml:space="preserve">for  the following years </w:t>
            </w:r>
            <w:r w:rsidRPr="008352D7">
              <w:rPr>
                <w:rFonts w:ascii="Times New Roman" w:eastAsia="PMingLiU" w:hAnsi="Times New Roman"/>
                <w:color w:val="000000"/>
                <w:sz w:val="20"/>
                <w:szCs w:val="20"/>
                <w:lang w:eastAsia="en-GB"/>
              </w:rPr>
              <w:t xml:space="preserve"> </w:t>
            </w:r>
          </w:p>
        </w:tc>
        <w:tc>
          <w:tcPr>
            <w:tcW w:w="559" w:type="pct"/>
            <w:tcBorders>
              <w:top w:val="single" w:sz="4" w:space="0" w:color="323E4F"/>
              <w:left w:val="single" w:sz="4" w:space="0" w:color="323E4F"/>
              <w:bottom w:val="single" w:sz="4" w:space="0" w:color="323E4F"/>
              <w:right w:val="single" w:sz="4" w:space="0" w:color="323E4F"/>
            </w:tcBorders>
            <w:shd w:val="clear" w:color="auto" w:fill="D9D9D9"/>
          </w:tcPr>
          <w:p w14:paraId="0814DA60" w14:textId="481E7DB6" w:rsidR="00C865FD" w:rsidRPr="008352D7" w:rsidRDefault="00C865FD" w:rsidP="00E247CA">
            <w:pPr>
              <w:rPr>
                <w:rFonts w:ascii="Times New Roman" w:eastAsia="PMingLiU" w:hAnsi="Times New Roman"/>
                <w:color w:val="000000"/>
                <w:sz w:val="20"/>
                <w:szCs w:val="20"/>
                <w:lang w:eastAsia="en-GB"/>
              </w:rPr>
            </w:pPr>
            <w:r w:rsidRPr="008352D7">
              <w:rPr>
                <w:rFonts w:ascii="Times New Roman" w:eastAsia="PMingLiU" w:hAnsi="Times New Roman"/>
                <w:color w:val="000000"/>
                <w:sz w:val="20"/>
                <w:szCs w:val="20"/>
                <w:lang w:eastAsia="en-GB"/>
              </w:rPr>
              <w:lastRenderedPageBreak/>
              <w:t>Policy documents</w:t>
            </w:r>
            <w:proofErr w:type="gramStart"/>
            <w:r w:rsidRPr="008352D7">
              <w:rPr>
                <w:rFonts w:ascii="Times New Roman" w:eastAsia="PMingLiU" w:hAnsi="Times New Roman"/>
                <w:color w:val="000000"/>
                <w:sz w:val="20"/>
                <w:szCs w:val="20"/>
                <w:lang w:eastAsia="en-GB"/>
              </w:rPr>
              <w:t>;  Draft</w:t>
            </w:r>
            <w:proofErr w:type="gramEnd"/>
            <w:r w:rsidRPr="008352D7">
              <w:rPr>
                <w:rFonts w:ascii="Times New Roman" w:eastAsia="PMingLiU" w:hAnsi="Times New Roman"/>
                <w:color w:val="000000"/>
                <w:sz w:val="20"/>
                <w:szCs w:val="20"/>
                <w:lang w:eastAsia="en-GB"/>
              </w:rPr>
              <w:t xml:space="preserve"> legal laws and sub-laws/regulation; Technical reports; State budget document and budgetary reports from </w:t>
            </w:r>
            <w:proofErr w:type="spellStart"/>
            <w:r w:rsidRPr="008352D7">
              <w:rPr>
                <w:rFonts w:ascii="Times New Roman" w:eastAsia="PMingLiU" w:hAnsi="Times New Roman"/>
                <w:color w:val="000000"/>
                <w:sz w:val="20"/>
                <w:szCs w:val="20"/>
                <w:lang w:eastAsia="en-GB"/>
              </w:rPr>
              <w:t>varous</w:t>
            </w:r>
            <w:proofErr w:type="spellEnd"/>
            <w:r w:rsidRPr="008352D7">
              <w:rPr>
                <w:rFonts w:ascii="Times New Roman" w:eastAsia="PMingLiU" w:hAnsi="Times New Roman"/>
                <w:color w:val="000000"/>
                <w:sz w:val="20"/>
                <w:szCs w:val="20"/>
                <w:lang w:eastAsia="en-GB"/>
              </w:rPr>
              <w:t xml:space="preserve"> stakeholders working on the national priorities. </w:t>
            </w:r>
          </w:p>
          <w:p w14:paraId="5AC04ACD" w14:textId="0AAC8ABA" w:rsidR="00C865FD" w:rsidRPr="008352D7" w:rsidRDefault="00C865FD" w:rsidP="00E247CA">
            <w:pPr>
              <w:spacing w:line="240" w:lineRule="auto"/>
              <w:rPr>
                <w:rFonts w:ascii="Times New Roman" w:eastAsia="PMingLiU" w:hAnsi="Times New Roman"/>
                <w:color w:val="000000"/>
                <w:sz w:val="20"/>
                <w:szCs w:val="20"/>
                <w:lang w:eastAsia="en-GB"/>
              </w:rPr>
            </w:pPr>
            <w:r w:rsidRPr="008352D7">
              <w:rPr>
                <w:rFonts w:ascii="Times New Roman" w:eastAsia="PMingLiU" w:hAnsi="Times New Roman"/>
                <w:color w:val="000000"/>
                <w:sz w:val="20"/>
                <w:szCs w:val="20"/>
                <w:lang w:eastAsia="en-GB"/>
              </w:rPr>
              <w:t xml:space="preserve"> </w:t>
            </w:r>
            <w:r w:rsidR="00E247CA" w:rsidRPr="008352D7">
              <w:rPr>
                <w:rFonts w:ascii="Times New Roman" w:eastAsia="PMingLiU" w:hAnsi="Times New Roman"/>
                <w:color w:val="000000"/>
                <w:sz w:val="20"/>
                <w:szCs w:val="20"/>
                <w:lang w:eastAsia="en-GB"/>
              </w:rPr>
              <w:t xml:space="preserve">Proposal for the MEPA Budgetary Programme </w:t>
            </w:r>
          </w:p>
        </w:tc>
        <w:tc>
          <w:tcPr>
            <w:tcW w:w="670" w:type="pct"/>
            <w:tcBorders>
              <w:top w:val="single" w:sz="4" w:space="0" w:color="323E4F"/>
              <w:left w:val="single" w:sz="4" w:space="0" w:color="323E4F"/>
              <w:bottom w:val="single" w:sz="4" w:space="0" w:color="323E4F"/>
              <w:right w:val="single" w:sz="4" w:space="0" w:color="323E4F"/>
            </w:tcBorders>
            <w:shd w:val="clear" w:color="auto" w:fill="D9D9D9"/>
          </w:tcPr>
          <w:p w14:paraId="1E0272D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All assumptions listed for outputs of Component 1</w:t>
            </w:r>
          </w:p>
        </w:tc>
        <w:tc>
          <w:tcPr>
            <w:tcW w:w="451" w:type="pct"/>
            <w:tcBorders>
              <w:top w:val="single" w:sz="4" w:space="0" w:color="323E4F"/>
              <w:left w:val="single" w:sz="4" w:space="0" w:color="323E4F"/>
              <w:bottom w:val="single" w:sz="4" w:space="0" w:color="323E4F"/>
              <w:right w:val="single" w:sz="4" w:space="0" w:color="323E4F"/>
            </w:tcBorders>
            <w:shd w:val="clear" w:color="auto" w:fill="D9D9D9"/>
          </w:tcPr>
          <w:p w14:paraId="5EFB7552" w14:textId="61CF42AE"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hAnsi="Times New Roman"/>
                <w:sz w:val="20"/>
                <w:szCs w:val="20"/>
              </w:rPr>
              <w:t>aucasus</w:t>
            </w:r>
            <w:r w:rsidRPr="003D7BF3">
              <w:rPr>
                <w:rFonts w:ascii="Times New Roman" w:eastAsia="PMingLiU" w:hAnsi="Times New Roman"/>
                <w:color w:val="000000"/>
                <w:sz w:val="20"/>
                <w:szCs w:val="20"/>
                <w:lang w:eastAsia="en-GB"/>
              </w:rPr>
              <w:t>, MEPA</w:t>
            </w:r>
          </w:p>
        </w:tc>
      </w:tr>
      <w:tr w:rsidR="00091EA0" w:rsidRPr="003D7BF3" w14:paraId="69885846" w14:textId="77777777" w:rsidTr="000416AD">
        <w:trPr>
          <w:trHeight w:val="1205"/>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3311BD1C"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 xml:space="preserve">Output 1.1.1: A national pastureland management policy contributing to implementation of LDN principles, designed and agreed with key stakeholders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4A90A0A1" w14:textId="77777777" w:rsidR="00C865FD" w:rsidRPr="003D7BF3" w:rsidRDefault="00C865FD" w:rsidP="006D7C26">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N</w:t>
            </w:r>
            <w:r w:rsidRPr="003D7BF3">
              <w:rPr>
                <w:rFonts w:ascii="Times New Roman" w:eastAsia="PMingLiU" w:hAnsi="Times New Roman"/>
                <w:color w:val="000000"/>
                <w:sz w:val="20"/>
                <w:szCs w:val="20"/>
              </w:rPr>
              <w:t xml:space="preserve">ational pastureland management policy document contributing to implementation of LDN priorities </w:t>
            </w:r>
          </w:p>
          <w:p w14:paraId="296F28F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Costed Action Plan for the </w:t>
            </w:r>
            <w:r w:rsidRPr="003D7BF3">
              <w:rPr>
                <w:rFonts w:ascii="Times New Roman" w:hAnsi="Times New Roman"/>
                <w:color w:val="000000"/>
                <w:sz w:val="20"/>
                <w:szCs w:val="20"/>
              </w:rPr>
              <w:t xml:space="preserve">Strategy for the Agricultural and Rural Development (2021-2027) reflecting the Pastureland priorities developed and </w:t>
            </w:r>
            <w:proofErr w:type="spellStart"/>
            <w:r w:rsidRPr="003D7BF3">
              <w:rPr>
                <w:rFonts w:ascii="Times New Roman" w:hAnsi="Times New Roman"/>
                <w:color w:val="000000"/>
                <w:sz w:val="20"/>
                <w:szCs w:val="20"/>
              </w:rPr>
              <w:t>addopted</w:t>
            </w:r>
            <w:proofErr w:type="spellEnd"/>
          </w:p>
          <w:p w14:paraId="288260F8" w14:textId="1ECB5C0E" w:rsidR="00C865FD" w:rsidRPr="003D7BF3" w:rsidRDefault="006C4B2E" w:rsidP="006C4B2E">
            <w:pPr>
              <w:spacing w:line="240" w:lineRule="auto"/>
              <w:rPr>
                <w:rFonts w:ascii="Times New Roman" w:hAnsi="Times New Roman"/>
                <w:sz w:val="20"/>
                <w:szCs w:val="20"/>
              </w:rPr>
            </w:pPr>
            <w:r>
              <w:rPr>
                <w:rFonts w:ascii="Times New Roman" w:hAnsi="Times New Roman"/>
                <w:sz w:val="20"/>
                <w:szCs w:val="20"/>
              </w:rPr>
              <w:t xml:space="preserve">Percentage </w:t>
            </w:r>
            <w:r w:rsidR="00C865FD" w:rsidRPr="003D7BF3">
              <w:rPr>
                <w:rFonts w:ascii="Times New Roman" w:hAnsi="Times New Roman"/>
                <w:sz w:val="20"/>
                <w:szCs w:val="20"/>
              </w:rPr>
              <w:t xml:space="preserve"> of </w:t>
            </w:r>
            <w:r>
              <w:rPr>
                <w:rFonts w:ascii="Times New Roman" w:hAnsi="Times New Roman"/>
                <w:sz w:val="20"/>
                <w:szCs w:val="20"/>
              </w:rPr>
              <w:t xml:space="preserve"> </w:t>
            </w:r>
            <w:r w:rsidRPr="003D7BF3">
              <w:rPr>
                <w:rFonts w:ascii="Times New Roman" w:hAnsi="Times New Roman"/>
                <w:sz w:val="20"/>
                <w:szCs w:val="20"/>
              </w:rPr>
              <w:t>budget</w:t>
            </w:r>
            <w:r w:rsidRPr="003D7BF3">
              <w:rPr>
                <w:rFonts w:ascii="Times New Roman" w:eastAsia="PMingLiU" w:hAnsi="Times New Roman"/>
                <w:color w:val="000000"/>
                <w:sz w:val="20"/>
                <w:szCs w:val="20"/>
                <w:lang w:eastAsia="en-GB"/>
              </w:rPr>
              <w:t xml:space="preserve"> </w:t>
            </w:r>
            <w:r>
              <w:rPr>
                <w:rFonts w:ascii="Times New Roman" w:eastAsia="PMingLiU" w:hAnsi="Times New Roman"/>
                <w:color w:val="000000"/>
                <w:sz w:val="20"/>
                <w:szCs w:val="20"/>
                <w:lang w:eastAsia="en-GB"/>
              </w:rPr>
              <w:t xml:space="preserve"> of </w:t>
            </w:r>
            <w:r w:rsidRPr="003D7BF3">
              <w:rPr>
                <w:rFonts w:ascii="Times New Roman" w:eastAsia="PMingLiU" w:hAnsi="Times New Roman"/>
                <w:color w:val="000000"/>
                <w:sz w:val="20"/>
                <w:szCs w:val="20"/>
                <w:lang w:eastAsia="en-GB"/>
              </w:rPr>
              <w:t>Action Plan</w:t>
            </w:r>
            <w:r w:rsidR="00F9374B">
              <w:rPr>
                <w:rFonts w:ascii="Times New Roman" w:eastAsia="PMingLiU" w:hAnsi="Times New Roman"/>
                <w:color w:val="000000"/>
                <w:sz w:val="20"/>
                <w:szCs w:val="20"/>
                <w:lang w:eastAsia="en-GB"/>
              </w:rPr>
              <w:t xml:space="preserve"> (AP)</w:t>
            </w:r>
            <w:r w:rsidRPr="003D7BF3">
              <w:rPr>
                <w:rFonts w:ascii="Times New Roman" w:eastAsia="PMingLiU" w:hAnsi="Times New Roman"/>
                <w:color w:val="000000"/>
                <w:sz w:val="20"/>
                <w:szCs w:val="20"/>
                <w:lang w:eastAsia="en-GB"/>
              </w:rPr>
              <w:t xml:space="preserve"> for the </w:t>
            </w:r>
            <w:r w:rsidRPr="003D7BF3">
              <w:rPr>
                <w:rFonts w:ascii="Times New Roman" w:hAnsi="Times New Roman"/>
                <w:color w:val="000000"/>
                <w:sz w:val="20"/>
                <w:szCs w:val="20"/>
              </w:rPr>
              <w:t>Strategy for the Agricultural and Rural Development (2021-2027)</w:t>
            </w:r>
            <w:r w:rsidRPr="00174A75">
              <w:rPr>
                <w:rFonts w:ascii="Times New Roman" w:hAnsi="Times New Roman"/>
                <w:color w:val="000000"/>
                <w:sz w:val="20"/>
              </w:rPr>
              <w:t xml:space="preserve"> </w:t>
            </w:r>
            <w:r w:rsidR="00C865FD" w:rsidRPr="003D7BF3">
              <w:rPr>
                <w:rFonts w:ascii="Times New Roman" w:hAnsi="Times New Roman"/>
                <w:sz w:val="20"/>
                <w:szCs w:val="20"/>
              </w:rPr>
              <w:t xml:space="preserve">for implementation of the priorities of national policy for Sustainable Management of Pasturelands (USD) </w:t>
            </w:r>
            <w:r w:rsidR="00C865FD" w:rsidRPr="003D7BF3">
              <w:rPr>
                <w:rFonts w:ascii="Times New Roman" w:hAnsi="Times New Roman"/>
                <w:sz w:val="20"/>
                <w:szCs w:val="20"/>
              </w:rPr>
              <w:lastRenderedPageBreak/>
              <w:t>allocated by various sources</w:t>
            </w:r>
          </w:p>
          <w:p w14:paraId="2CCEE582" w14:textId="77777777" w:rsidR="00C865FD" w:rsidRPr="003D7BF3" w:rsidRDefault="00C865FD" w:rsidP="000416AD">
            <w:pPr>
              <w:spacing w:line="240" w:lineRule="auto"/>
              <w:rPr>
                <w:rFonts w:ascii="Times New Roman" w:hAnsi="Times New Roman"/>
                <w:color w:val="000000"/>
                <w:sz w:val="20"/>
                <w:szCs w:val="20"/>
              </w:rPr>
            </w:pP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184776C8"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lastRenderedPageBreak/>
              <w:t xml:space="preserve">Recommendations are available for development of sustainable pasture management national policy </w:t>
            </w:r>
          </w:p>
          <w:p w14:paraId="08A4A63C"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No pastureland management national policy document available </w:t>
            </w:r>
          </w:p>
          <w:p w14:paraId="5B833891" w14:textId="18C60271" w:rsidR="00C865FD" w:rsidRPr="003D7BF3" w:rsidRDefault="00C865FD" w:rsidP="00B6019E">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In-kind contributions from municipalities and other stakeholders for pasture </w:t>
            </w:r>
            <w:proofErr w:type="spellStart"/>
            <w:r w:rsidRPr="003D7BF3">
              <w:rPr>
                <w:rFonts w:ascii="Times New Roman" w:hAnsi="Times New Roman"/>
                <w:color w:val="000000"/>
                <w:sz w:val="20"/>
                <w:szCs w:val="20"/>
              </w:rPr>
              <w:t>management</w:t>
            </w:r>
            <w:r w:rsidR="00B6019E">
              <w:rPr>
                <w:rFonts w:ascii="Times New Roman" w:hAnsi="Times New Roman"/>
                <w:color w:val="000000"/>
                <w:sz w:val="20"/>
                <w:szCs w:val="20"/>
              </w:rPr>
              <w:t>Limited</w:t>
            </w:r>
            <w:proofErr w:type="spellEnd"/>
            <w:r w:rsidR="00B6019E">
              <w:rPr>
                <w:rFonts w:ascii="Times New Roman" w:hAnsi="Times New Roman"/>
                <w:color w:val="000000"/>
                <w:sz w:val="20"/>
                <w:szCs w:val="20"/>
              </w:rPr>
              <w:t xml:space="preserve">  </w:t>
            </w:r>
            <w:r w:rsidRPr="003D7BF3">
              <w:rPr>
                <w:rFonts w:ascii="Times New Roman" w:hAnsi="Times New Roman"/>
                <w:color w:val="000000"/>
                <w:sz w:val="20"/>
                <w:szCs w:val="20"/>
              </w:rPr>
              <w:t xml:space="preserve">resources </w:t>
            </w:r>
            <w:r w:rsidR="00B6019E">
              <w:rPr>
                <w:rFonts w:ascii="Times New Roman" w:hAnsi="Times New Roman"/>
                <w:color w:val="000000"/>
                <w:sz w:val="20"/>
                <w:szCs w:val="20"/>
              </w:rPr>
              <w:t xml:space="preserve"> (to be provided during inception period) </w:t>
            </w:r>
            <w:r w:rsidRPr="003D7BF3">
              <w:rPr>
                <w:rFonts w:ascii="Times New Roman" w:hAnsi="Times New Roman"/>
                <w:color w:val="000000"/>
                <w:sz w:val="20"/>
                <w:szCs w:val="20"/>
              </w:rPr>
              <w:t xml:space="preserve">allocated from central and local budgets for sustainable pastureland management </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541DFA4D"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The pastureland policy is agreed by key stakeholders </w:t>
            </w:r>
          </w:p>
          <w:p w14:paraId="1D183DD5" w14:textId="17C64F1D" w:rsidR="00C865FD" w:rsidRPr="003D7BF3" w:rsidRDefault="00C865FD" w:rsidP="00DC7530">
            <w:pPr>
              <w:spacing w:line="240" w:lineRule="auto"/>
              <w:rPr>
                <w:rFonts w:ascii="Times New Roman" w:hAnsi="Times New Roman"/>
                <w:color w:val="000000"/>
                <w:sz w:val="20"/>
                <w:szCs w:val="20"/>
              </w:rPr>
            </w:pPr>
            <w:r w:rsidRPr="003D7BF3">
              <w:rPr>
                <w:rFonts w:ascii="Times New Roman" w:eastAsia="PMingLiU" w:hAnsi="Times New Roman"/>
                <w:color w:val="000000"/>
                <w:sz w:val="20"/>
                <w:szCs w:val="20"/>
                <w:lang w:eastAsia="en-GB"/>
              </w:rPr>
              <w:t>10% of</w:t>
            </w:r>
            <w:r w:rsidR="001C41F1">
              <w:rPr>
                <w:rFonts w:ascii="Times New Roman" w:eastAsia="PMingLiU" w:hAnsi="Times New Roman"/>
                <w:color w:val="000000"/>
                <w:sz w:val="20"/>
                <w:szCs w:val="20"/>
                <w:lang w:eastAsia="en-GB"/>
              </w:rPr>
              <w:t xml:space="preserve"> allocated budget for  pastureland </w:t>
            </w:r>
            <w:proofErr w:type="spellStart"/>
            <w:r w:rsidR="001C41F1">
              <w:rPr>
                <w:rFonts w:ascii="Times New Roman" w:eastAsia="PMingLiU" w:hAnsi="Times New Roman"/>
                <w:color w:val="000000"/>
                <w:sz w:val="20"/>
                <w:szCs w:val="20"/>
                <w:lang w:eastAsia="en-GB"/>
              </w:rPr>
              <w:t>manegment</w:t>
            </w:r>
            <w:proofErr w:type="spellEnd"/>
            <w:r w:rsidR="001C41F1">
              <w:rPr>
                <w:rFonts w:ascii="Times New Roman" w:eastAsia="PMingLiU" w:hAnsi="Times New Roman"/>
                <w:color w:val="000000"/>
                <w:sz w:val="20"/>
                <w:szCs w:val="20"/>
                <w:lang w:eastAsia="en-GB"/>
              </w:rPr>
              <w:t xml:space="preserve">  related </w:t>
            </w:r>
            <w:proofErr w:type="spellStart"/>
            <w:r w:rsidR="001C41F1">
              <w:rPr>
                <w:rFonts w:ascii="Times New Roman" w:eastAsia="PMingLiU" w:hAnsi="Times New Roman"/>
                <w:color w:val="000000"/>
                <w:sz w:val="20"/>
                <w:szCs w:val="20"/>
                <w:lang w:eastAsia="en-GB"/>
              </w:rPr>
              <w:t>activites</w:t>
            </w:r>
            <w:proofErr w:type="spellEnd"/>
            <w:r w:rsidR="001C41F1">
              <w:rPr>
                <w:rFonts w:ascii="Times New Roman" w:eastAsia="PMingLiU" w:hAnsi="Times New Roman"/>
                <w:color w:val="000000"/>
                <w:sz w:val="20"/>
                <w:szCs w:val="20"/>
                <w:lang w:eastAsia="en-GB"/>
              </w:rPr>
              <w:t xml:space="preserve"> of </w:t>
            </w:r>
            <w:proofErr w:type="spellStart"/>
            <w:r w:rsidR="001C41F1">
              <w:rPr>
                <w:rFonts w:ascii="Times New Roman" w:eastAsia="PMingLiU" w:hAnsi="Times New Roman"/>
                <w:color w:val="000000"/>
                <w:sz w:val="20"/>
                <w:szCs w:val="20"/>
                <w:lang w:eastAsia="en-GB"/>
              </w:rPr>
              <w:t>Actional</w:t>
            </w:r>
            <w:proofErr w:type="spellEnd"/>
            <w:r w:rsidR="001C41F1">
              <w:rPr>
                <w:rFonts w:ascii="Times New Roman" w:eastAsia="PMingLiU" w:hAnsi="Times New Roman"/>
                <w:color w:val="000000"/>
                <w:sz w:val="20"/>
                <w:szCs w:val="20"/>
                <w:lang w:eastAsia="en-GB"/>
              </w:rPr>
              <w:t xml:space="preserve"> Plan mobilized </w:t>
            </w:r>
            <w:r w:rsidR="00DC7530">
              <w:rPr>
                <w:rFonts w:ascii="Times New Roman" w:eastAsia="PMingLiU" w:hAnsi="Times New Roman"/>
                <w:color w:val="000000"/>
                <w:sz w:val="20"/>
                <w:szCs w:val="20"/>
                <w:lang w:eastAsia="en-GB"/>
              </w:rPr>
              <w:t xml:space="preserve">by various sources </w:t>
            </w:r>
            <w:r w:rsidR="001C41F1">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 xml:space="preserve"> </w:t>
            </w:r>
          </w:p>
          <w:p w14:paraId="5B2F9F7C" w14:textId="77777777" w:rsidR="00C865FD" w:rsidRPr="003D7BF3" w:rsidRDefault="00C865FD" w:rsidP="000416AD">
            <w:pPr>
              <w:spacing w:line="240" w:lineRule="auto"/>
              <w:rPr>
                <w:rFonts w:ascii="Times New Roman" w:hAnsi="Times New Roman"/>
                <w:color w:val="000000"/>
                <w:sz w:val="20"/>
                <w:szCs w:val="20"/>
              </w:rPr>
            </w:pPr>
          </w:p>
          <w:p w14:paraId="4D064E5C"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05F8F1FF" w14:textId="776CBD2C" w:rsidR="00C865FD" w:rsidRPr="003D7BF3" w:rsidRDefault="00C865FD" w:rsidP="00DC7530">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National pastureland management policy document developed </w:t>
            </w:r>
            <w:r w:rsidRPr="003D7BF3">
              <w:rPr>
                <w:rFonts w:ascii="Times New Roman" w:hAnsi="Times New Roman"/>
                <w:iCs/>
                <w:color w:val="000000"/>
                <w:sz w:val="20"/>
                <w:szCs w:val="20"/>
              </w:rPr>
              <w:t xml:space="preserve">and </w:t>
            </w:r>
            <w:r w:rsidR="00DC7530">
              <w:rPr>
                <w:rFonts w:ascii="Times New Roman" w:hAnsi="Times New Roman"/>
                <w:iCs/>
                <w:color w:val="000000"/>
                <w:sz w:val="20"/>
                <w:szCs w:val="20"/>
              </w:rPr>
              <w:t xml:space="preserve">agreed with all </w:t>
            </w:r>
            <w:proofErr w:type="spellStart"/>
            <w:r w:rsidR="00DC7530">
              <w:rPr>
                <w:rFonts w:ascii="Times New Roman" w:hAnsi="Times New Roman"/>
                <w:iCs/>
                <w:color w:val="000000"/>
                <w:sz w:val="20"/>
                <w:szCs w:val="20"/>
              </w:rPr>
              <w:t>stakehodlers</w:t>
            </w:r>
            <w:proofErr w:type="spellEnd"/>
            <w:r w:rsidR="00DC7530">
              <w:rPr>
                <w:rFonts w:ascii="Times New Roman" w:hAnsi="Times New Roman"/>
                <w:iCs/>
                <w:color w:val="000000"/>
                <w:sz w:val="20"/>
                <w:szCs w:val="20"/>
              </w:rPr>
              <w:t xml:space="preserve"> and is used for drafting the legislation </w:t>
            </w:r>
            <w:r w:rsidRPr="003D7BF3">
              <w:rPr>
                <w:rFonts w:ascii="Times New Roman" w:eastAsia="PMingLiU" w:hAnsi="Times New Roman"/>
                <w:color w:val="000000"/>
                <w:sz w:val="20"/>
                <w:szCs w:val="20"/>
              </w:rPr>
              <w:t xml:space="preserve">with the focus on implementation of LDN principles </w:t>
            </w:r>
            <w:r w:rsidRPr="003D7BF3">
              <w:rPr>
                <w:rFonts w:ascii="Times New Roman" w:hAnsi="Times New Roman"/>
                <w:color w:val="000000"/>
                <w:sz w:val="20"/>
                <w:szCs w:val="20"/>
              </w:rPr>
              <w:t xml:space="preserve">and closely linked to existing agricultural and other sectoral national policies and strategies </w:t>
            </w:r>
          </w:p>
          <w:p w14:paraId="55A59A15" w14:textId="7063881C" w:rsidR="00C865FD" w:rsidRPr="003D7BF3" w:rsidRDefault="00C865FD" w:rsidP="00DC7530">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30% </w:t>
            </w:r>
            <w:r w:rsidR="00F9374B">
              <w:rPr>
                <w:rFonts w:ascii="Times New Roman" w:eastAsia="PMingLiU" w:hAnsi="Times New Roman"/>
                <w:color w:val="000000"/>
                <w:sz w:val="20"/>
                <w:szCs w:val="20"/>
                <w:lang w:eastAsia="en-GB"/>
              </w:rPr>
              <w:t xml:space="preserve"> </w:t>
            </w:r>
            <w:r w:rsidR="00DC7530" w:rsidRPr="003D7BF3">
              <w:rPr>
                <w:rFonts w:ascii="Times New Roman" w:eastAsia="PMingLiU" w:hAnsi="Times New Roman"/>
                <w:color w:val="000000"/>
                <w:sz w:val="20"/>
                <w:szCs w:val="20"/>
                <w:lang w:eastAsia="en-GB"/>
              </w:rPr>
              <w:t>of</w:t>
            </w:r>
            <w:r w:rsidR="00DC7530">
              <w:rPr>
                <w:rFonts w:ascii="Times New Roman" w:eastAsia="PMingLiU" w:hAnsi="Times New Roman"/>
                <w:color w:val="000000"/>
                <w:sz w:val="20"/>
                <w:szCs w:val="20"/>
                <w:lang w:eastAsia="en-GB"/>
              </w:rPr>
              <w:t xml:space="preserve"> allocated budget for  pastureland </w:t>
            </w:r>
            <w:proofErr w:type="spellStart"/>
            <w:r w:rsidR="00DC7530">
              <w:rPr>
                <w:rFonts w:ascii="Times New Roman" w:eastAsia="PMingLiU" w:hAnsi="Times New Roman"/>
                <w:color w:val="000000"/>
                <w:sz w:val="20"/>
                <w:szCs w:val="20"/>
                <w:lang w:eastAsia="en-GB"/>
              </w:rPr>
              <w:t>manegment</w:t>
            </w:r>
            <w:proofErr w:type="spellEnd"/>
            <w:r w:rsidR="00DC7530">
              <w:rPr>
                <w:rFonts w:ascii="Times New Roman" w:eastAsia="PMingLiU" w:hAnsi="Times New Roman"/>
                <w:color w:val="000000"/>
                <w:sz w:val="20"/>
                <w:szCs w:val="20"/>
                <w:lang w:eastAsia="en-GB"/>
              </w:rPr>
              <w:t xml:space="preserve">  related </w:t>
            </w:r>
            <w:proofErr w:type="spellStart"/>
            <w:r w:rsidR="00DC7530">
              <w:rPr>
                <w:rFonts w:ascii="Times New Roman" w:eastAsia="PMingLiU" w:hAnsi="Times New Roman"/>
                <w:color w:val="000000"/>
                <w:sz w:val="20"/>
                <w:szCs w:val="20"/>
                <w:lang w:eastAsia="en-GB"/>
              </w:rPr>
              <w:t>activites</w:t>
            </w:r>
            <w:proofErr w:type="spellEnd"/>
            <w:r w:rsidR="00DC7530">
              <w:rPr>
                <w:rFonts w:ascii="Times New Roman" w:eastAsia="PMingLiU" w:hAnsi="Times New Roman"/>
                <w:color w:val="000000"/>
                <w:sz w:val="20"/>
                <w:szCs w:val="20"/>
                <w:lang w:eastAsia="en-GB"/>
              </w:rPr>
              <w:t xml:space="preserve"> of </w:t>
            </w:r>
            <w:proofErr w:type="spellStart"/>
            <w:r w:rsidR="00DC7530">
              <w:rPr>
                <w:rFonts w:ascii="Times New Roman" w:eastAsia="PMingLiU" w:hAnsi="Times New Roman"/>
                <w:color w:val="000000"/>
                <w:sz w:val="20"/>
                <w:szCs w:val="20"/>
                <w:lang w:eastAsia="en-GB"/>
              </w:rPr>
              <w:t>Actional</w:t>
            </w:r>
            <w:proofErr w:type="spellEnd"/>
            <w:r w:rsidR="00DC7530">
              <w:rPr>
                <w:rFonts w:ascii="Times New Roman" w:eastAsia="PMingLiU" w:hAnsi="Times New Roman"/>
                <w:color w:val="000000"/>
                <w:sz w:val="20"/>
                <w:szCs w:val="20"/>
                <w:lang w:eastAsia="en-GB"/>
              </w:rPr>
              <w:t xml:space="preserve"> Plan mobilized by various sources  </w:t>
            </w:r>
            <w:r w:rsidR="00DC7530" w:rsidRPr="003D7BF3">
              <w:rPr>
                <w:rFonts w:ascii="Times New Roman" w:eastAsia="PMingLiU" w:hAnsi="Times New Roman"/>
                <w:color w:val="000000"/>
                <w:sz w:val="20"/>
                <w:szCs w:val="20"/>
                <w:lang w:eastAsia="en-GB"/>
              </w:rPr>
              <w:t xml:space="preserve">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4D150E3D"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National pastureland management policy is reflected into updated Strategies for Agricultural and Rural Development and their Action Plans - all assumed for planning period of 2021-2027 </w:t>
            </w:r>
          </w:p>
          <w:p w14:paraId="3BD0289B" w14:textId="356981CC" w:rsidR="00C865FD" w:rsidRPr="003D7BF3" w:rsidRDefault="00C865FD" w:rsidP="000416AD">
            <w:pPr>
              <w:spacing w:line="240" w:lineRule="auto"/>
              <w:rPr>
                <w:rFonts w:ascii="Times New Roman" w:eastAsia="PMingLiU" w:hAnsi="Times New Roman"/>
                <w:bCs/>
                <w:color w:val="000000"/>
                <w:sz w:val="20"/>
                <w:szCs w:val="20"/>
                <w:lang w:eastAsia="en-GB"/>
              </w:rPr>
            </w:pPr>
            <w:proofErr w:type="spellStart"/>
            <w:r w:rsidRPr="003D7BF3">
              <w:rPr>
                <w:rFonts w:ascii="Times New Roman" w:eastAsia="PMingLiU" w:hAnsi="Times New Roman"/>
                <w:bCs/>
                <w:color w:val="000000"/>
                <w:sz w:val="20"/>
                <w:szCs w:val="20"/>
                <w:lang w:eastAsia="en-GB"/>
              </w:rPr>
              <w:t>Submited</w:t>
            </w:r>
            <w:proofErr w:type="spellEnd"/>
            <w:r w:rsidRPr="003D7BF3">
              <w:rPr>
                <w:rFonts w:ascii="Times New Roman" w:eastAsia="PMingLiU" w:hAnsi="Times New Roman"/>
                <w:bCs/>
                <w:color w:val="000000"/>
                <w:sz w:val="20"/>
                <w:szCs w:val="20"/>
                <w:lang w:eastAsia="en-GB"/>
              </w:rPr>
              <w:t xml:space="preserve"> proposal for the MEPA budget</w:t>
            </w:r>
            <w:r w:rsidR="00DC7530">
              <w:rPr>
                <w:rFonts w:ascii="Times New Roman" w:eastAsia="PMingLiU" w:hAnsi="Times New Roman"/>
                <w:bCs/>
                <w:color w:val="000000"/>
                <w:sz w:val="20"/>
                <w:szCs w:val="20"/>
                <w:lang w:eastAsia="en-GB"/>
              </w:rPr>
              <w:t xml:space="preserve"> and financial reports of the various sources </w:t>
            </w:r>
          </w:p>
          <w:p w14:paraId="3BB2921C" w14:textId="77777777" w:rsidR="00C865FD" w:rsidRPr="003D7BF3" w:rsidRDefault="00C865FD" w:rsidP="00DC7530">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Approved budget of MEPA for 2023</w:t>
            </w:r>
            <w:r w:rsidR="00DC7530">
              <w:rPr>
                <w:rFonts w:ascii="Times New Roman" w:eastAsia="PMingLiU" w:hAnsi="Times New Roman"/>
                <w:bCs/>
                <w:color w:val="000000"/>
                <w:sz w:val="20"/>
                <w:szCs w:val="20"/>
                <w:lang w:eastAsia="en-GB"/>
              </w:rPr>
              <w:t xml:space="preserve"> and financial reports of the various sources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4C9C00CE" w14:textId="77777777" w:rsidR="00C865FD" w:rsidRPr="003D7BF3" w:rsidRDefault="00C865FD" w:rsidP="000416AD">
            <w:pPr>
              <w:spacing w:line="240" w:lineRule="auto"/>
              <w:rPr>
                <w:rFonts w:ascii="Times New Roman" w:hAnsi="Times New Roman"/>
                <w:color w:val="000000"/>
                <w:sz w:val="20"/>
                <w:szCs w:val="20"/>
                <w:lang w:val="ka-GE"/>
              </w:rPr>
            </w:pPr>
            <w:r w:rsidRPr="003D7BF3">
              <w:rPr>
                <w:rFonts w:ascii="Times New Roman" w:hAnsi="Times New Roman"/>
                <w:color w:val="000000"/>
                <w:sz w:val="20"/>
                <w:szCs w:val="20"/>
              </w:rPr>
              <w:t xml:space="preserve">Updated Strategies for Agricultural and Rural Development and their Action Plans are developed by the Government in coordinated and participatory manner </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17D7C75D" w14:textId="0A4E7A68" w:rsidR="00C865FD"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p w14:paraId="4C07FD2C" w14:textId="77777777" w:rsidR="00F9374B" w:rsidRPr="00174A75" w:rsidRDefault="00F9374B" w:rsidP="000416AD">
            <w:pPr>
              <w:spacing w:line="240" w:lineRule="auto"/>
              <w:rPr>
                <w:rFonts w:ascii="Sylfaen" w:hAnsi="Sylfaen"/>
                <w:color w:val="000000"/>
                <w:sz w:val="20"/>
                <w:lang w:val="ka-GE"/>
              </w:rPr>
            </w:pPr>
          </w:p>
        </w:tc>
      </w:tr>
      <w:tr w:rsidR="00091EA0" w:rsidRPr="003D7BF3" w14:paraId="213D022C" w14:textId="77777777" w:rsidTr="000416AD">
        <w:trPr>
          <w:trHeight w:val="312"/>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2EAF66B9"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 xml:space="preserve">Output 1.1.2: Pastureland management law and supplementary sub-laws drafted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1A049343"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Drafts of the pastureland management legislation (</w:t>
            </w:r>
            <w:r w:rsidRPr="003D7BF3">
              <w:rPr>
                <w:rFonts w:ascii="Times New Roman" w:hAnsi="Times New Roman"/>
                <w:i/>
                <w:color w:val="000000"/>
                <w:sz w:val="20"/>
                <w:szCs w:val="20"/>
              </w:rPr>
              <w:t>law</w:t>
            </w:r>
            <w:r w:rsidRPr="003D7BF3">
              <w:rPr>
                <w:rFonts w:ascii="Times New Roman" w:hAnsi="Times New Roman"/>
                <w:i/>
                <w:iCs/>
                <w:color w:val="000000"/>
                <w:sz w:val="20"/>
                <w:szCs w:val="20"/>
              </w:rPr>
              <w:t>/s and supplementary sub-laws</w:t>
            </w:r>
            <w:r w:rsidRPr="003D7BF3">
              <w:rPr>
                <w:rFonts w:ascii="Times New Roman" w:hAnsi="Times New Roman"/>
                <w:color w:val="000000"/>
                <w:sz w:val="20"/>
                <w:szCs w:val="20"/>
              </w:rPr>
              <w:t xml:space="preserve">) </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3C9232D4"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No dedicated pastureland management sectoral legislation available </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4FB4BF6A"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Justification for new pastureland management legislation and/or revisions of existing legislation (</w:t>
            </w:r>
            <w:r w:rsidRPr="003D7BF3">
              <w:rPr>
                <w:rFonts w:ascii="Times New Roman" w:hAnsi="Times New Roman"/>
                <w:i/>
                <w:iCs/>
                <w:color w:val="000000"/>
                <w:sz w:val="20"/>
                <w:szCs w:val="20"/>
              </w:rPr>
              <w:t>based on agreed national pastureland policy outcomes</w:t>
            </w:r>
            <w:r w:rsidRPr="003D7BF3">
              <w:rPr>
                <w:rFonts w:ascii="Times New Roman" w:hAnsi="Times New Roman"/>
                <w:color w:val="000000"/>
                <w:sz w:val="20"/>
                <w:szCs w:val="20"/>
              </w:rPr>
              <w:t xml:space="preserve">) validated by key stakeholders    </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64201B86"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color w:val="000000"/>
                <w:sz w:val="20"/>
                <w:szCs w:val="20"/>
              </w:rPr>
              <w:t>Draft pastureland management legal package (</w:t>
            </w:r>
            <w:r w:rsidRPr="003D7BF3">
              <w:rPr>
                <w:rFonts w:ascii="Times New Roman" w:hAnsi="Times New Roman"/>
                <w:i/>
                <w:iCs/>
                <w:color w:val="000000"/>
                <w:sz w:val="20"/>
                <w:szCs w:val="20"/>
              </w:rPr>
              <w:t>incl. pastureland management law, amendments to existing legislation,  mandatory explanatory note, regulatory impact assessment and supplementary sub-laws/technical regulations</w:t>
            </w:r>
            <w:r w:rsidRPr="003D7BF3">
              <w:rPr>
                <w:rFonts w:ascii="Times New Roman" w:hAnsi="Times New Roman"/>
                <w:color w:val="000000"/>
                <w:sz w:val="20"/>
                <w:szCs w:val="20"/>
              </w:rPr>
              <w:t>) integrating LDN principles is developed and presented to the Government</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3ECCD19A"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 xml:space="preserve">Technical reports from validation and stakeholder dialogue and public hearing workshops </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5291C654"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There is willingness of pastureland </w:t>
            </w:r>
            <w:proofErr w:type="spellStart"/>
            <w:r w:rsidRPr="003D7BF3">
              <w:rPr>
                <w:rFonts w:ascii="Times New Roman" w:eastAsia="PMingLiU" w:hAnsi="Times New Roman"/>
                <w:color w:val="000000"/>
                <w:sz w:val="20"/>
                <w:szCs w:val="20"/>
                <w:lang w:eastAsia="en-GB"/>
              </w:rPr>
              <w:t>managemnet</w:t>
            </w:r>
            <w:proofErr w:type="spellEnd"/>
            <w:r w:rsidRPr="003D7BF3">
              <w:rPr>
                <w:rFonts w:ascii="Times New Roman" w:eastAsia="PMingLiU" w:hAnsi="Times New Roman"/>
                <w:color w:val="000000"/>
                <w:sz w:val="20"/>
                <w:szCs w:val="20"/>
                <w:lang w:eastAsia="en-GB"/>
              </w:rPr>
              <w:t xml:space="preserve"> related line ministries to support and collaborate on new pastureland </w:t>
            </w:r>
            <w:proofErr w:type="spellStart"/>
            <w:r w:rsidRPr="003D7BF3">
              <w:rPr>
                <w:rFonts w:ascii="Times New Roman" w:eastAsia="PMingLiU" w:hAnsi="Times New Roman"/>
                <w:color w:val="000000"/>
                <w:sz w:val="20"/>
                <w:szCs w:val="20"/>
                <w:lang w:eastAsia="en-GB"/>
              </w:rPr>
              <w:t>mangement</w:t>
            </w:r>
            <w:proofErr w:type="spellEnd"/>
            <w:r w:rsidRPr="003D7BF3">
              <w:rPr>
                <w:rFonts w:ascii="Times New Roman" w:eastAsia="PMingLiU" w:hAnsi="Times New Roman"/>
                <w:color w:val="000000"/>
                <w:sz w:val="20"/>
                <w:szCs w:val="20"/>
                <w:lang w:eastAsia="en-GB"/>
              </w:rPr>
              <w:t xml:space="preserve"> legislation </w:t>
            </w:r>
          </w:p>
          <w:p w14:paraId="3D7265FF"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68BFCD89" w14:textId="5E3989C9"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r w:rsidRPr="003D7BF3">
              <w:rPr>
                <w:rFonts w:ascii="Times New Roman" w:eastAsia="PMingLiU" w:hAnsi="Times New Roman"/>
                <w:color w:val="000000"/>
                <w:sz w:val="20"/>
                <w:szCs w:val="20"/>
                <w:lang w:eastAsia="en-GB"/>
              </w:rPr>
              <w:t xml:space="preserve"> </w:t>
            </w:r>
          </w:p>
        </w:tc>
      </w:tr>
      <w:tr w:rsidR="00091EA0" w:rsidRPr="003D7BF3" w14:paraId="7C448611" w14:textId="77777777" w:rsidTr="00901AAD">
        <w:trPr>
          <w:trHeight w:val="1978"/>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3C89200F"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Output 1.1.3: Multi-stakeholder coordination mechanism on pastureland management created at national level</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739FC3A0" w14:textId="5377E6DC" w:rsidR="00C865FD" w:rsidRPr="003D7BF3" w:rsidRDefault="00C865FD" w:rsidP="00D95810">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Number of central and local governmental institutions, professional </w:t>
            </w:r>
            <w:proofErr w:type="spellStart"/>
            <w:r w:rsidRPr="003D7BF3">
              <w:rPr>
                <w:rFonts w:ascii="Times New Roman" w:eastAsia="PMingLiU" w:hAnsi="Times New Roman"/>
                <w:color w:val="000000"/>
                <w:sz w:val="20"/>
                <w:szCs w:val="20"/>
                <w:lang w:eastAsia="en-GB"/>
              </w:rPr>
              <w:t>asssosiations</w:t>
            </w:r>
            <w:proofErr w:type="spellEnd"/>
            <w:r w:rsidR="00D95810">
              <w:rPr>
                <w:rFonts w:ascii="Times New Roman" w:eastAsia="PMingLiU" w:hAnsi="Times New Roman"/>
                <w:color w:val="000000"/>
                <w:sz w:val="20"/>
                <w:szCs w:val="20"/>
                <w:lang w:eastAsia="en-GB"/>
              </w:rPr>
              <w:t>/representatives of local pilot communities ,</w:t>
            </w:r>
            <w:r w:rsidRPr="003D7BF3">
              <w:rPr>
                <w:rFonts w:ascii="Times New Roman" w:eastAsia="PMingLiU" w:hAnsi="Times New Roman"/>
                <w:color w:val="000000"/>
                <w:sz w:val="20"/>
                <w:szCs w:val="20"/>
                <w:lang w:eastAsia="en-GB"/>
              </w:rPr>
              <w:t>civil society and non-governmental organizations, academia, businesses, youth and gender groups and experts</w:t>
            </w:r>
            <w:r w:rsidR="00D95810">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 xml:space="preserve">involved in the multi-stakeholder </w:t>
            </w:r>
            <w:r w:rsidRPr="003D7BF3">
              <w:rPr>
                <w:rFonts w:ascii="Times New Roman" w:eastAsia="PMingLiU" w:hAnsi="Times New Roman"/>
                <w:color w:val="000000"/>
                <w:sz w:val="20"/>
                <w:szCs w:val="20"/>
                <w:lang w:eastAsia="en-GB"/>
              </w:rPr>
              <w:lastRenderedPageBreak/>
              <w:t>coordination mechanism (</w:t>
            </w:r>
            <w:r w:rsidRPr="003D7BF3">
              <w:rPr>
                <w:rFonts w:ascii="Times New Roman" w:eastAsia="PMingLiU" w:hAnsi="Times New Roman"/>
                <w:i/>
                <w:iCs/>
                <w:color w:val="000000"/>
                <w:sz w:val="20"/>
                <w:szCs w:val="20"/>
                <w:lang w:eastAsia="en-GB"/>
              </w:rPr>
              <w:t>National</w:t>
            </w:r>
            <w:r w:rsidRPr="003D7BF3">
              <w:rPr>
                <w:rFonts w:ascii="Times New Roman" w:eastAsia="PMingLiU" w:hAnsi="Times New Roman"/>
                <w:color w:val="000000"/>
                <w:sz w:val="20"/>
                <w:szCs w:val="20"/>
                <w:lang w:eastAsia="en-GB"/>
              </w:rPr>
              <w:t xml:space="preserve"> </w:t>
            </w:r>
            <w:r w:rsidRPr="003D7BF3">
              <w:rPr>
                <w:rFonts w:ascii="Times New Roman" w:eastAsia="PMingLiU" w:hAnsi="Times New Roman"/>
                <w:i/>
                <w:iCs/>
                <w:color w:val="000000"/>
                <w:sz w:val="20"/>
                <w:szCs w:val="20"/>
                <w:lang w:eastAsia="en-GB"/>
              </w:rPr>
              <w:t>Multi</w:t>
            </w:r>
            <w:r w:rsidRPr="003D7BF3">
              <w:rPr>
                <w:rFonts w:ascii="Times New Roman" w:eastAsia="PMingLiU" w:hAnsi="Times New Roman"/>
                <w:color w:val="000000"/>
                <w:sz w:val="20"/>
                <w:szCs w:val="20"/>
                <w:lang w:eastAsia="en-GB"/>
              </w:rPr>
              <w:t>-</w:t>
            </w:r>
            <w:r w:rsidRPr="003D7BF3">
              <w:rPr>
                <w:rFonts w:ascii="Times New Roman" w:eastAsia="PMingLiU" w:hAnsi="Times New Roman"/>
                <w:i/>
                <w:iCs/>
                <w:color w:val="000000"/>
                <w:sz w:val="20"/>
                <w:szCs w:val="20"/>
                <w:lang w:eastAsia="en-GB"/>
              </w:rPr>
              <w:t>Stakeholder Coordination Platform</w:t>
            </w:r>
            <w:r w:rsidRPr="003D7BF3">
              <w:rPr>
                <w:rFonts w:ascii="Times New Roman" w:eastAsia="PMingLiU" w:hAnsi="Times New Roman"/>
                <w:color w:val="000000"/>
                <w:sz w:val="20"/>
                <w:szCs w:val="20"/>
                <w:lang w:eastAsia="en-GB"/>
              </w:rPr>
              <w:t xml:space="preserve">) on sustainable pastureland management </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5320CBB5"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No pastureland management related coordination multi-stakeholder platform and/or other mechanism exists at national level </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2C33BEE3" w14:textId="77777777" w:rsidR="00C865FD" w:rsidRPr="003D7BF3" w:rsidRDefault="00C865FD" w:rsidP="00D95810">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Multi-stakeholder coordination mechanism (</w:t>
            </w:r>
            <w:r w:rsidRPr="003D7BF3">
              <w:rPr>
                <w:rFonts w:ascii="Times New Roman" w:eastAsia="PMingLiU" w:hAnsi="Times New Roman"/>
                <w:i/>
                <w:iCs/>
                <w:color w:val="000000"/>
                <w:sz w:val="20"/>
                <w:szCs w:val="20"/>
                <w:lang w:eastAsia="en-GB"/>
              </w:rPr>
              <w:t>National</w:t>
            </w:r>
            <w:r w:rsidRPr="003D7BF3">
              <w:rPr>
                <w:rFonts w:ascii="Times New Roman" w:eastAsia="PMingLiU" w:hAnsi="Times New Roman"/>
                <w:color w:val="000000"/>
                <w:sz w:val="20"/>
                <w:szCs w:val="20"/>
                <w:lang w:eastAsia="en-GB"/>
              </w:rPr>
              <w:t xml:space="preserve"> </w:t>
            </w:r>
            <w:r w:rsidRPr="003D7BF3">
              <w:rPr>
                <w:rFonts w:ascii="Times New Roman" w:eastAsia="PMingLiU" w:hAnsi="Times New Roman"/>
                <w:i/>
                <w:iCs/>
                <w:color w:val="000000"/>
                <w:sz w:val="20"/>
                <w:szCs w:val="20"/>
                <w:lang w:eastAsia="en-GB"/>
              </w:rPr>
              <w:t>Multi</w:t>
            </w:r>
            <w:r w:rsidRPr="003D7BF3">
              <w:rPr>
                <w:rFonts w:ascii="Times New Roman" w:eastAsia="PMingLiU" w:hAnsi="Times New Roman"/>
                <w:color w:val="000000"/>
                <w:sz w:val="20"/>
                <w:szCs w:val="20"/>
                <w:lang w:eastAsia="en-GB"/>
              </w:rPr>
              <w:t>-</w:t>
            </w:r>
            <w:r w:rsidRPr="003D7BF3">
              <w:rPr>
                <w:rFonts w:ascii="Times New Roman" w:eastAsia="PMingLiU" w:hAnsi="Times New Roman"/>
                <w:i/>
                <w:iCs/>
                <w:color w:val="000000"/>
                <w:sz w:val="20"/>
                <w:szCs w:val="20"/>
                <w:lang w:eastAsia="en-GB"/>
              </w:rPr>
              <w:t>Stakeholder Coordination Platform</w:t>
            </w:r>
            <w:r w:rsidRPr="003D7BF3">
              <w:rPr>
                <w:rFonts w:ascii="Times New Roman" w:eastAsia="PMingLiU" w:hAnsi="Times New Roman"/>
                <w:color w:val="000000"/>
                <w:sz w:val="20"/>
                <w:szCs w:val="20"/>
                <w:lang w:eastAsia="en-GB"/>
              </w:rPr>
              <w:t>) structure is agreed with key stakeholders and mechanism established working on regular basis (based on TOR)</w:t>
            </w:r>
          </w:p>
          <w:p w14:paraId="582EE607"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1A3B7309" w14:textId="77777777" w:rsidR="00C865FD" w:rsidRPr="003D7BF3" w:rsidRDefault="00C865FD" w:rsidP="000416AD">
            <w:pPr>
              <w:spacing w:line="240" w:lineRule="auto"/>
              <w:rPr>
                <w:rFonts w:ascii="Times New Roman" w:eastAsia="PMingLiU" w:hAnsi="Times New Roman"/>
                <w:color w:val="000000"/>
                <w:sz w:val="20"/>
                <w:szCs w:val="20"/>
                <w:lang w:eastAsia="en-GB"/>
              </w:rPr>
            </w:pPr>
            <w:proofErr w:type="spellStart"/>
            <w:r w:rsidRPr="003D7BF3">
              <w:rPr>
                <w:rFonts w:ascii="Times New Roman" w:eastAsia="PMingLiU" w:hAnsi="Times New Roman"/>
                <w:color w:val="000000"/>
                <w:sz w:val="20"/>
                <w:szCs w:val="20"/>
                <w:lang w:eastAsia="en-GB"/>
              </w:rPr>
              <w:lastRenderedPageBreak/>
              <w:t>Coordiantion</w:t>
            </w:r>
            <w:proofErr w:type="spellEnd"/>
            <w:r w:rsidRPr="003D7BF3">
              <w:rPr>
                <w:rFonts w:ascii="Times New Roman" w:eastAsia="PMingLiU" w:hAnsi="Times New Roman"/>
                <w:color w:val="000000"/>
                <w:sz w:val="20"/>
                <w:szCs w:val="20"/>
                <w:lang w:eastAsia="en-GB"/>
              </w:rPr>
              <w:t xml:space="preserve"> mechanism in a form of National Multi-Stakeholder Coordination Platform established and fully functioning with agreed terms of reference, communication channels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75B8E799"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Technical workshop and working meeting reports; Terms of references and web-portal for </w:t>
            </w:r>
            <w:r w:rsidRPr="003D7BF3">
              <w:rPr>
                <w:rFonts w:ascii="Times New Roman" w:eastAsia="PMingLiU" w:hAnsi="Times New Roman"/>
                <w:color w:val="000000"/>
                <w:sz w:val="20"/>
                <w:szCs w:val="20"/>
                <w:lang w:eastAsia="en-GB"/>
              </w:rPr>
              <w:t>National Multi-</w:t>
            </w:r>
            <w:proofErr w:type="gramStart"/>
            <w:r w:rsidRPr="003D7BF3">
              <w:rPr>
                <w:rFonts w:ascii="Times New Roman" w:eastAsia="PMingLiU" w:hAnsi="Times New Roman"/>
                <w:color w:val="000000"/>
                <w:sz w:val="20"/>
                <w:szCs w:val="20"/>
                <w:lang w:eastAsia="en-GB"/>
              </w:rPr>
              <w:t>Stakeholder  Coordination</w:t>
            </w:r>
            <w:proofErr w:type="gramEnd"/>
            <w:r w:rsidRPr="003D7BF3">
              <w:rPr>
                <w:rFonts w:ascii="Times New Roman" w:eastAsia="PMingLiU" w:hAnsi="Times New Roman"/>
                <w:color w:val="000000"/>
                <w:sz w:val="20"/>
                <w:szCs w:val="20"/>
                <w:lang w:eastAsia="en-GB"/>
              </w:rPr>
              <w:t xml:space="preserve"> Platform</w:t>
            </w:r>
            <w:r w:rsidRPr="003D7BF3">
              <w:rPr>
                <w:rFonts w:ascii="Times New Roman" w:hAnsi="Times New Roman"/>
                <w:sz w:val="20"/>
                <w:szCs w:val="20"/>
              </w:rPr>
              <w:t xml:space="preserve"> on pastureland management.    </w:t>
            </w:r>
          </w:p>
          <w:p w14:paraId="5199D5C9" w14:textId="77777777" w:rsidR="00C865FD" w:rsidRPr="003D7BF3" w:rsidRDefault="00C865FD" w:rsidP="000416AD">
            <w:pPr>
              <w:spacing w:line="240" w:lineRule="auto"/>
              <w:rPr>
                <w:rFonts w:ascii="Times New Roman" w:hAnsi="Times New Roman"/>
                <w:sz w:val="20"/>
                <w:szCs w:val="20"/>
              </w:rPr>
            </w:pPr>
          </w:p>
          <w:p w14:paraId="15AB6DF1"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 xml:space="preserve"> </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6CA57BEF"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There is willingness of pastureland </w:t>
            </w:r>
            <w:proofErr w:type="spellStart"/>
            <w:r w:rsidRPr="003D7BF3">
              <w:rPr>
                <w:rFonts w:ascii="Times New Roman" w:eastAsia="PMingLiU" w:hAnsi="Times New Roman"/>
                <w:color w:val="000000"/>
                <w:sz w:val="20"/>
                <w:szCs w:val="20"/>
                <w:lang w:eastAsia="en-GB"/>
              </w:rPr>
              <w:t>managemnet</w:t>
            </w:r>
            <w:proofErr w:type="spellEnd"/>
            <w:r w:rsidRPr="003D7BF3">
              <w:rPr>
                <w:rFonts w:ascii="Times New Roman" w:eastAsia="PMingLiU" w:hAnsi="Times New Roman"/>
                <w:color w:val="000000"/>
                <w:sz w:val="20"/>
                <w:szCs w:val="20"/>
                <w:lang w:eastAsia="en-GB"/>
              </w:rPr>
              <w:t xml:space="preserve"> related key stakeholders to be involved, participate and cooperate  </w:t>
            </w:r>
          </w:p>
          <w:p w14:paraId="2390614F"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74F1D34F" w14:textId="776249BF"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MEPA, 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31C8CC88" w14:textId="77777777" w:rsidTr="000416AD">
        <w:trPr>
          <w:trHeight w:val="4972"/>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6BD82A7E"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Output 1.1.4: Multi-stakeholder pasture management groups are established in the three target municipalities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5EE3086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At least one municipal multi-stakeholder group is </w:t>
            </w:r>
            <w:proofErr w:type="spellStart"/>
            <w:r w:rsidRPr="003D7BF3">
              <w:rPr>
                <w:rFonts w:ascii="Times New Roman" w:eastAsia="PMingLiU" w:hAnsi="Times New Roman"/>
                <w:color w:val="000000"/>
                <w:sz w:val="20"/>
                <w:szCs w:val="20"/>
                <w:lang w:eastAsia="en-GB"/>
              </w:rPr>
              <w:t>estableshed</w:t>
            </w:r>
            <w:proofErr w:type="spellEnd"/>
            <w:r w:rsidRPr="003D7BF3">
              <w:rPr>
                <w:rFonts w:ascii="Times New Roman" w:eastAsia="PMingLiU" w:hAnsi="Times New Roman"/>
                <w:color w:val="000000"/>
                <w:sz w:val="20"/>
                <w:szCs w:val="20"/>
                <w:lang w:eastAsia="en-GB"/>
              </w:rPr>
              <w:t xml:space="preserve"> in each target municipality </w:t>
            </w:r>
          </w:p>
          <w:p w14:paraId="46C62F29"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 xml:space="preserve">A number of Pasture Users Unions (PUU) for management of </w:t>
            </w:r>
            <w:proofErr w:type="spellStart"/>
            <w:r w:rsidRPr="003D7BF3">
              <w:rPr>
                <w:rFonts w:ascii="Times New Roman" w:eastAsia="PMingLiU" w:hAnsi="Times New Roman"/>
                <w:color w:val="000000"/>
                <w:sz w:val="20"/>
                <w:szCs w:val="20"/>
                <w:lang w:eastAsia="en-GB"/>
              </w:rPr>
              <w:t>s.c.</w:t>
            </w:r>
            <w:proofErr w:type="spellEnd"/>
            <w:r w:rsidRPr="003D7BF3">
              <w:rPr>
                <w:rFonts w:ascii="Times New Roman" w:eastAsia="PMingLiU" w:hAnsi="Times New Roman"/>
                <w:color w:val="000000"/>
                <w:sz w:val="20"/>
                <w:szCs w:val="20"/>
                <w:lang w:eastAsia="en-GB"/>
              </w:rPr>
              <w:t xml:space="preserve"> “village pastures” (</w:t>
            </w:r>
            <w:r w:rsidRPr="003D7BF3">
              <w:rPr>
                <w:rFonts w:ascii="Times New Roman" w:eastAsia="PMingLiU" w:hAnsi="Times New Roman"/>
                <w:i/>
                <w:iCs/>
                <w:color w:val="000000"/>
                <w:sz w:val="20"/>
                <w:szCs w:val="20"/>
                <w:lang w:eastAsia="en-GB"/>
              </w:rPr>
              <w:t xml:space="preserve">currently under villagers </w:t>
            </w:r>
            <w:proofErr w:type="spellStart"/>
            <w:r w:rsidRPr="003D7BF3">
              <w:rPr>
                <w:rFonts w:ascii="Times New Roman" w:eastAsia="PMingLiU" w:hAnsi="Times New Roman"/>
                <w:i/>
                <w:iCs/>
                <w:color w:val="000000"/>
                <w:sz w:val="20"/>
                <w:szCs w:val="20"/>
                <w:lang w:eastAsia="en-GB"/>
              </w:rPr>
              <w:t>infromal</w:t>
            </w:r>
            <w:proofErr w:type="spellEnd"/>
            <w:r w:rsidRPr="003D7BF3">
              <w:rPr>
                <w:rFonts w:ascii="Times New Roman" w:eastAsia="PMingLiU" w:hAnsi="Times New Roman"/>
                <w:i/>
                <w:iCs/>
                <w:color w:val="000000"/>
                <w:sz w:val="20"/>
                <w:szCs w:val="20"/>
                <w:lang w:eastAsia="en-GB"/>
              </w:rPr>
              <w:t xml:space="preserve"> common use</w:t>
            </w:r>
            <w:r w:rsidRPr="003D7BF3">
              <w:rPr>
                <w:rFonts w:ascii="Times New Roman" w:eastAsia="PMingLiU" w:hAnsi="Times New Roman"/>
                <w:color w:val="000000"/>
                <w:sz w:val="20"/>
                <w:szCs w:val="20"/>
                <w:lang w:eastAsia="en-GB"/>
              </w:rPr>
              <w:t xml:space="preserve">)  are facilitated and </w:t>
            </w:r>
            <w:proofErr w:type="spellStart"/>
            <w:r w:rsidRPr="003D7BF3">
              <w:rPr>
                <w:rFonts w:ascii="Times New Roman" w:eastAsia="PMingLiU" w:hAnsi="Times New Roman"/>
                <w:color w:val="000000"/>
                <w:sz w:val="20"/>
                <w:szCs w:val="20"/>
                <w:lang w:eastAsia="en-GB"/>
              </w:rPr>
              <w:t>asssited</w:t>
            </w:r>
            <w:proofErr w:type="spellEnd"/>
            <w:r w:rsidRPr="003D7BF3">
              <w:rPr>
                <w:rFonts w:ascii="Times New Roman" w:eastAsia="PMingLiU" w:hAnsi="Times New Roman"/>
                <w:color w:val="000000"/>
                <w:sz w:val="20"/>
                <w:szCs w:val="20"/>
                <w:lang w:eastAsia="en-GB"/>
              </w:rPr>
              <w:t xml:space="preserve"> to be functional, legally organized and registered in all three target municipalities – with at least 30% of women members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3C0C0645"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color w:val="000000"/>
                <w:sz w:val="20"/>
                <w:szCs w:val="20"/>
              </w:rPr>
              <w:t xml:space="preserve">No </w:t>
            </w:r>
            <w:r w:rsidRPr="003D7BF3">
              <w:rPr>
                <w:rFonts w:ascii="Times New Roman" w:eastAsia="PMingLiU" w:hAnsi="Times New Roman"/>
                <w:color w:val="000000"/>
                <w:sz w:val="20"/>
                <w:szCs w:val="20"/>
                <w:lang w:eastAsia="en-GB"/>
              </w:rPr>
              <w:t>municipal multi-stakeholder groups</w:t>
            </w:r>
            <w:r w:rsidRPr="003D7BF3">
              <w:rPr>
                <w:rFonts w:ascii="Times New Roman" w:hAnsi="Times New Roman"/>
                <w:color w:val="000000"/>
                <w:sz w:val="20"/>
                <w:szCs w:val="20"/>
              </w:rPr>
              <w:t xml:space="preserve"> exist </w:t>
            </w:r>
            <w:r w:rsidRPr="003D7BF3">
              <w:rPr>
                <w:rFonts w:ascii="Times New Roman" w:eastAsia="PMingLiU" w:hAnsi="Times New Roman"/>
                <w:color w:val="000000"/>
                <w:sz w:val="20"/>
                <w:szCs w:val="20"/>
                <w:lang w:eastAsia="en-GB"/>
              </w:rPr>
              <w:t xml:space="preserve">in target municipalities </w:t>
            </w:r>
          </w:p>
          <w:p w14:paraId="34595EC2"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 xml:space="preserve">No PUU exist </w:t>
            </w:r>
            <w:r w:rsidRPr="003D7BF3">
              <w:rPr>
                <w:rFonts w:ascii="Times New Roman" w:eastAsia="PMingLiU" w:hAnsi="Times New Roman"/>
                <w:color w:val="000000"/>
                <w:sz w:val="20"/>
                <w:szCs w:val="20"/>
                <w:lang w:eastAsia="en-GB"/>
              </w:rPr>
              <w:t>in target municipalities</w:t>
            </w:r>
          </w:p>
          <w:p w14:paraId="6394FC36" w14:textId="77777777" w:rsidR="00C865FD" w:rsidRPr="003D7BF3" w:rsidRDefault="00C865FD" w:rsidP="000416AD">
            <w:pPr>
              <w:spacing w:line="240" w:lineRule="auto"/>
              <w:rPr>
                <w:rFonts w:ascii="Times New Roman" w:hAnsi="Times New Roman"/>
                <w:sz w:val="20"/>
                <w:szCs w:val="20"/>
              </w:rPr>
            </w:pP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659C853F"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Memorandums of Understandings (</w:t>
            </w:r>
            <w:proofErr w:type="spellStart"/>
            <w:r w:rsidRPr="003D7BF3">
              <w:rPr>
                <w:rFonts w:ascii="Times New Roman" w:eastAsia="PMingLiU" w:hAnsi="Times New Roman"/>
                <w:color w:val="000000"/>
                <w:sz w:val="20"/>
                <w:szCs w:val="20"/>
                <w:lang w:eastAsia="en-GB"/>
              </w:rPr>
              <w:t>MoUs</w:t>
            </w:r>
            <w:proofErr w:type="spellEnd"/>
            <w:r w:rsidRPr="003D7BF3">
              <w:rPr>
                <w:rFonts w:ascii="Times New Roman" w:eastAsia="PMingLiU" w:hAnsi="Times New Roman"/>
                <w:color w:val="000000"/>
                <w:sz w:val="20"/>
                <w:szCs w:val="20"/>
                <w:lang w:eastAsia="en-GB"/>
              </w:rPr>
              <w:t xml:space="preserve">) are signed with all three </w:t>
            </w:r>
            <w:proofErr w:type="spellStart"/>
            <w:r w:rsidRPr="003D7BF3">
              <w:rPr>
                <w:rFonts w:ascii="Times New Roman" w:eastAsia="PMingLiU" w:hAnsi="Times New Roman"/>
                <w:color w:val="000000"/>
                <w:sz w:val="20"/>
                <w:szCs w:val="20"/>
                <w:lang w:eastAsia="en-GB"/>
              </w:rPr>
              <w:t>terget</w:t>
            </w:r>
            <w:proofErr w:type="spellEnd"/>
            <w:r w:rsidRPr="003D7BF3">
              <w:rPr>
                <w:rFonts w:ascii="Times New Roman" w:eastAsia="PMingLiU" w:hAnsi="Times New Roman"/>
                <w:color w:val="000000"/>
                <w:sz w:val="20"/>
                <w:szCs w:val="20"/>
                <w:lang w:eastAsia="en-GB"/>
              </w:rPr>
              <w:t xml:space="preserve"> municipalities for cooperation on pasture management issues </w:t>
            </w:r>
          </w:p>
          <w:p w14:paraId="40B0B5BA"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Survey for organizing </w:t>
            </w:r>
            <w:r w:rsidRPr="003D7BF3">
              <w:rPr>
                <w:rFonts w:ascii="Times New Roman" w:eastAsia="PMingLiU" w:hAnsi="Times New Roman"/>
                <w:color w:val="000000"/>
                <w:sz w:val="20"/>
                <w:szCs w:val="20"/>
                <w:lang w:eastAsia="en-GB"/>
              </w:rPr>
              <w:t xml:space="preserve">PUU to be in charge for </w:t>
            </w:r>
            <w:proofErr w:type="spellStart"/>
            <w:r w:rsidRPr="003D7BF3">
              <w:rPr>
                <w:rFonts w:ascii="Times New Roman" w:hAnsi="Times New Roman"/>
                <w:sz w:val="20"/>
                <w:szCs w:val="20"/>
              </w:rPr>
              <w:t>s.c.</w:t>
            </w:r>
            <w:proofErr w:type="spellEnd"/>
            <w:r w:rsidRPr="003D7BF3">
              <w:rPr>
                <w:rFonts w:ascii="Times New Roman" w:hAnsi="Times New Roman"/>
                <w:sz w:val="20"/>
                <w:szCs w:val="20"/>
              </w:rPr>
              <w:t xml:space="preserve"> “village pastures” </w:t>
            </w:r>
            <w:r w:rsidRPr="003D7BF3">
              <w:rPr>
                <w:rFonts w:ascii="Times New Roman" w:eastAsia="PMingLiU" w:hAnsi="Times New Roman"/>
                <w:color w:val="000000"/>
                <w:sz w:val="20"/>
                <w:szCs w:val="20"/>
                <w:lang w:eastAsia="en-GB"/>
              </w:rPr>
              <w:t>in all three target municipalities</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5638735D"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One municipal multi-stakeholder group </w:t>
            </w:r>
            <w:proofErr w:type="spellStart"/>
            <w:r w:rsidRPr="003D7BF3">
              <w:rPr>
                <w:rFonts w:ascii="Times New Roman" w:eastAsia="PMingLiU" w:hAnsi="Times New Roman"/>
                <w:color w:val="000000"/>
                <w:sz w:val="20"/>
                <w:szCs w:val="20"/>
                <w:lang w:eastAsia="en-GB"/>
              </w:rPr>
              <w:t>estableshed</w:t>
            </w:r>
            <w:proofErr w:type="spellEnd"/>
            <w:r w:rsidRPr="003D7BF3">
              <w:rPr>
                <w:rFonts w:ascii="Times New Roman" w:eastAsia="PMingLiU" w:hAnsi="Times New Roman"/>
                <w:color w:val="000000"/>
                <w:sz w:val="20"/>
                <w:szCs w:val="20"/>
                <w:lang w:eastAsia="en-GB"/>
              </w:rPr>
              <w:t xml:space="preserve"> and functional in each target municipalities </w:t>
            </w:r>
          </w:p>
          <w:p w14:paraId="4EAEABF9"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 xml:space="preserve">Based on findings from Survey on opportunities for organizing </w:t>
            </w:r>
            <w:r w:rsidRPr="003D7BF3">
              <w:rPr>
                <w:rFonts w:ascii="Times New Roman" w:eastAsia="PMingLiU" w:hAnsi="Times New Roman"/>
                <w:color w:val="000000"/>
                <w:sz w:val="20"/>
                <w:szCs w:val="20"/>
                <w:lang w:eastAsia="en-GB"/>
              </w:rPr>
              <w:t xml:space="preserve">PUU, at least 1 </w:t>
            </w:r>
            <w:r w:rsidRPr="003D7BF3">
              <w:rPr>
                <w:rFonts w:ascii="Times New Roman" w:hAnsi="Times New Roman"/>
                <w:sz w:val="20"/>
                <w:szCs w:val="20"/>
              </w:rPr>
              <w:t xml:space="preserve">PUU is </w:t>
            </w:r>
            <w:r w:rsidRPr="003D7BF3">
              <w:rPr>
                <w:rFonts w:ascii="Times New Roman" w:eastAsia="PMingLiU" w:hAnsi="Times New Roman"/>
                <w:color w:val="000000"/>
                <w:sz w:val="20"/>
                <w:szCs w:val="20"/>
                <w:lang w:eastAsia="en-GB"/>
              </w:rPr>
              <w:t xml:space="preserve">facilitated and </w:t>
            </w:r>
            <w:proofErr w:type="spellStart"/>
            <w:r w:rsidRPr="003D7BF3">
              <w:rPr>
                <w:rFonts w:ascii="Times New Roman" w:eastAsia="PMingLiU" w:hAnsi="Times New Roman"/>
                <w:color w:val="000000"/>
                <w:sz w:val="20"/>
                <w:szCs w:val="20"/>
                <w:lang w:eastAsia="en-GB"/>
              </w:rPr>
              <w:t>asssited</w:t>
            </w:r>
            <w:proofErr w:type="spellEnd"/>
            <w:r w:rsidRPr="003D7BF3">
              <w:rPr>
                <w:rFonts w:ascii="Times New Roman" w:eastAsia="PMingLiU" w:hAnsi="Times New Roman"/>
                <w:color w:val="000000"/>
                <w:sz w:val="20"/>
                <w:szCs w:val="20"/>
                <w:lang w:eastAsia="en-GB"/>
              </w:rPr>
              <w:t xml:space="preserve"> to be functional, legally organized and registered in each target municipality</w:t>
            </w:r>
          </w:p>
          <w:p w14:paraId="1E084C98" w14:textId="77777777" w:rsidR="00C865FD" w:rsidRPr="003D7BF3" w:rsidRDefault="00C865FD" w:rsidP="000416AD">
            <w:pPr>
              <w:spacing w:line="240" w:lineRule="auto"/>
              <w:rPr>
                <w:rFonts w:ascii="Times New Roman" w:eastAsia="PMingLiU" w:hAnsi="Times New Roman"/>
                <w:color w:val="000000"/>
                <w:sz w:val="20"/>
                <w:szCs w:val="20"/>
                <w:lang w:eastAsia="en-GB"/>
              </w:rPr>
            </w:pPr>
          </w:p>
          <w:p w14:paraId="3F6F3497" w14:textId="77777777" w:rsidR="00C865FD" w:rsidRPr="003D7BF3" w:rsidRDefault="00C865FD" w:rsidP="000416AD">
            <w:pPr>
              <w:spacing w:line="240" w:lineRule="auto"/>
              <w:rPr>
                <w:rFonts w:ascii="Times New Roman" w:eastAsia="PMingLiU" w:hAnsi="Times New Roman"/>
                <w:color w:val="000000"/>
                <w:sz w:val="20"/>
                <w:szCs w:val="20"/>
                <w:lang w:eastAsia="en-GB"/>
              </w:rPr>
            </w:pPr>
          </w:p>
          <w:p w14:paraId="284168BD" w14:textId="77777777" w:rsidR="00C865FD" w:rsidRPr="003D7BF3" w:rsidRDefault="00C865FD" w:rsidP="000416AD">
            <w:pPr>
              <w:spacing w:line="240" w:lineRule="auto"/>
              <w:rPr>
                <w:rFonts w:ascii="Times New Roman" w:hAnsi="Times New Roman"/>
                <w:sz w:val="20"/>
                <w:szCs w:val="20"/>
              </w:rPr>
            </w:pP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705BD301"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 xml:space="preserve">Signed </w:t>
            </w:r>
            <w:proofErr w:type="spellStart"/>
            <w:r w:rsidRPr="003D7BF3">
              <w:rPr>
                <w:rFonts w:ascii="Times New Roman" w:eastAsia="PMingLiU" w:hAnsi="Times New Roman"/>
                <w:bCs/>
                <w:color w:val="000000"/>
                <w:sz w:val="20"/>
                <w:szCs w:val="20"/>
                <w:lang w:eastAsia="en-GB"/>
              </w:rPr>
              <w:t>MoU’s</w:t>
            </w:r>
            <w:proofErr w:type="spellEnd"/>
            <w:r w:rsidRPr="003D7BF3">
              <w:rPr>
                <w:rFonts w:ascii="Times New Roman" w:eastAsia="PMingLiU" w:hAnsi="Times New Roman"/>
                <w:bCs/>
                <w:color w:val="000000"/>
                <w:sz w:val="20"/>
                <w:szCs w:val="20"/>
                <w:lang w:eastAsia="en-GB"/>
              </w:rPr>
              <w:t xml:space="preserve"> with municipal authorities; Endorsement documents on establishment of municipal </w:t>
            </w:r>
            <w:r w:rsidRPr="003D7BF3">
              <w:rPr>
                <w:rFonts w:ascii="Times New Roman" w:eastAsia="PMingLiU" w:hAnsi="Times New Roman"/>
                <w:color w:val="000000"/>
                <w:sz w:val="20"/>
                <w:szCs w:val="20"/>
                <w:lang w:eastAsia="en-GB"/>
              </w:rPr>
              <w:t xml:space="preserve">multi-stakeholder groups; Final Lists, Terms of References; Working Plans  and Minutes of </w:t>
            </w:r>
            <w:r w:rsidRPr="003D7BF3">
              <w:rPr>
                <w:rFonts w:ascii="Times New Roman" w:eastAsia="PMingLiU" w:hAnsi="Times New Roman"/>
                <w:bCs/>
                <w:color w:val="000000"/>
                <w:sz w:val="20"/>
                <w:szCs w:val="20"/>
                <w:lang w:eastAsia="en-GB"/>
              </w:rPr>
              <w:t xml:space="preserve">municipal </w:t>
            </w:r>
            <w:r w:rsidRPr="003D7BF3">
              <w:rPr>
                <w:rFonts w:ascii="Times New Roman" w:eastAsia="PMingLiU" w:hAnsi="Times New Roman"/>
                <w:color w:val="000000"/>
                <w:sz w:val="20"/>
                <w:szCs w:val="20"/>
                <w:lang w:eastAsia="en-GB"/>
              </w:rPr>
              <w:t>multi-stakeholder group meetings  and, where available, formal documents on creation of PUU</w:t>
            </w:r>
            <w:r w:rsidRPr="003D7BF3" w:rsidDel="00DD526A">
              <w:rPr>
                <w:rFonts w:ascii="Times New Roman" w:eastAsia="PMingLiU" w:hAnsi="Times New Roman"/>
                <w:bCs/>
                <w:color w:val="000000"/>
                <w:sz w:val="20"/>
                <w:szCs w:val="20"/>
                <w:lang w:eastAsia="en-GB"/>
              </w:rPr>
              <w:t xml:space="preserve"> </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0DBABDFC"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color w:val="000000"/>
                <w:sz w:val="20"/>
                <w:szCs w:val="20"/>
                <w:lang w:eastAsia="en-GB"/>
              </w:rPr>
              <w:t xml:space="preserve">There is willingness of local municipal authorities to cooperate on pastureland </w:t>
            </w:r>
            <w:proofErr w:type="spellStart"/>
            <w:r w:rsidRPr="003D7BF3">
              <w:rPr>
                <w:rFonts w:ascii="Times New Roman" w:eastAsia="PMingLiU" w:hAnsi="Times New Roman"/>
                <w:color w:val="000000"/>
                <w:sz w:val="20"/>
                <w:szCs w:val="20"/>
                <w:lang w:eastAsia="en-GB"/>
              </w:rPr>
              <w:t>managemnet</w:t>
            </w:r>
            <w:proofErr w:type="spellEnd"/>
            <w:r w:rsidRPr="003D7BF3">
              <w:rPr>
                <w:rFonts w:ascii="Times New Roman" w:eastAsia="PMingLiU" w:hAnsi="Times New Roman"/>
                <w:color w:val="000000"/>
                <w:sz w:val="20"/>
                <w:szCs w:val="20"/>
                <w:lang w:eastAsia="en-GB"/>
              </w:rPr>
              <w:t xml:space="preserve"> related issues</w:t>
            </w:r>
          </w:p>
          <w:p w14:paraId="50172052"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bCs/>
                <w:color w:val="000000"/>
                <w:sz w:val="20"/>
                <w:szCs w:val="20"/>
                <w:lang w:eastAsia="en-GB"/>
              </w:rPr>
              <w:t>The conflict risks are low and there is w</w:t>
            </w:r>
            <w:r w:rsidRPr="003D7BF3">
              <w:rPr>
                <w:rFonts w:ascii="Times New Roman" w:eastAsia="PMingLiU" w:hAnsi="Times New Roman"/>
                <w:color w:val="000000"/>
                <w:sz w:val="20"/>
                <w:szCs w:val="20"/>
                <w:lang w:eastAsia="en-GB"/>
              </w:rPr>
              <w:t>illingness of individual pasture users to be organized in a form of PUU</w:t>
            </w:r>
          </w:p>
          <w:p w14:paraId="223FD756" w14:textId="77777777" w:rsidR="00C865FD" w:rsidRPr="003D7BF3" w:rsidRDefault="00C865FD" w:rsidP="000416AD">
            <w:pPr>
              <w:spacing w:line="240" w:lineRule="auto"/>
              <w:rPr>
                <w:rFonts w:ascii="Times New Roman" w:hAnsi="Times New Roman"/>
                <w:color w:val="000000"/>
                <w:sz w:val="20"/>
                <w:szCs w:val="20"/>
              </w:rPr>
            </w:pP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0634C727" w14:textId="27D1C76B"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REC</w:t>
            </w:r>
            <w:r w:rsidR="0016637A">
              <w:rPr>
                <w:rFonts w:ascii="Times New Roman" w:eastAsia="PMingLiU" w:hAnsi="Times New Roman"/>
                <w:bCs/>
                <w:color w:val="000000"/>
                <w:sz w:val="20"/>
                <w:szCs w:val="20"/>
                <w:lang w:eastAsia="en-GB"/>
              </w:rPr>
              <w:t xml:space="preserve"> </w:t>
            </w:r>
            <w:r w:rsidRPr="003D7BF3">
              <w:rPr>
                <w:rFonts w:ascii="Times New Roman" w:eastAsia="PMingLiU" w:hAnsi="Times New Roman"/>
                <w:bCs/>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0ED2623C" w14:textId="77777777" w:rsidTr="000416AD">
        <w:trPr>
          <w:trHeight w:val="4972"/>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7F5B3B12"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lastRenderedPageBreak/>
              <w:t xml:space="preserve">Output 1.1.5: LDN Decision Support System (LDN-DSS) adapted to Georgian conditions, tested and integrated into existing decision-making system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69F60E2F"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LDN-DSS developed incorporating three LDN indicators, piloted/tested for target municipalities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1F8B099A"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No </w:t>
            </w:r>
            <w:r w:rsidRPr="003D7BF3">
              <w:rPr>
                <w:rFonts w:ascii="Times New Roman" w:eastAsia="PMingLiU" w:hAnsi="Times New Roman"/>
                <w:color w:val="000000"/>
                <w:sz w:val="20"/>
                <w:szCs w:val="20"/>
                <w:lang w:eastAsia="en-GB"/>
              </w:rPr>
              <w:t xml:space="preserve">LDN-DSS </w:t>
            </w:r>
            <w:r w:rsidRPr="003D7BF3">
              <w:rPr>
                <w:rFonts w:ascii="Times New Roman" w:hAnsi="Times New Roman"/>
                <w:sz w:val="20"/>
                <w:szCs w:val="20"/>
              </w:rPr>
              <w:t xml:space="preserve">exists at local and/or national levels </w:t>
            </w:r>
          </w:p>
          <w:p w14:paraId="33FC1B55"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Land Cover indicator has been mapped using national data via Collect Earth in three target municipalities at 2x2 km resolution (including 1x1 km resolution), carried out during PPG</w:t>
            </w:r>
          </w:p>
          <w:p w14:paraId="69B1632B"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Land Productivity indicator has been assessed on pasturelands in three target municipalities via PRAGA methodology</w:t>
            </w:r>
          </w:p>
          <w:p w14:paraId="553659E9"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sz w:val="20"/>
                <w:szCs w:val="20"/>
              </w:rPr>
              <w:t>Soil Organic Carbon indicator data harmonization and mapping started during PPG through FAO Global Soil Partnership</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21243210"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LDN-DSS based on three LDN indicators is developed and piloted/tested for each target municipality</w:t>
            </w:r>
          </w:p>
          <w:p w14:paraId="04A1514E"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3BB8C75F"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LDN-DSS based on three LDN indicators adapted to Georgian conditions, piloted/tested and presented to the Government for integration into decision-making processes </w:t>
            </w:r>
          </w:p>
          <w:p w14:paraId="3AC55D88"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Decision-making framework is developed for integration of LDN into sectoral planning and decision-making processes</w:t>
            </w:r>
          </w:p>
          <w:p w14:paraId="40A1F1F7"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1FCC561E" w14:textId="77777777" w:rsidR="00C865FD" w:rsidRPr="003D7BF3" w:rsidRDefault="00C865FD" w:rsidP="000416AD">
            <w:pPr>
              <w:spacing w:line="240" w:lineRule="auto"/>
              <w:rPr>
                <w:rFonts w:ascii="Times New Roman" w:eastAsia="PMingLiU" w:hAnsi="Times New Roman"/>
                <w:bCs/>
                <w:color w:val="000000"/>
                <w:sz w:val="20"/>
                <w:szCs w:val="20"/>
                <w:lang w:eastAsia="en-GB"/>
              </w:rPr>
            </w:pPr>
            <w:proofErr w:type="spellStart"/>
            <w:r w:rsidRPr="003D7BF3">
              <w:rPr>
                <w:rFonts w:ascii="Times New Roman" w:eastAsia="PMingLiU" w:hAnsi="Times New Roman"/>
                <w:bCs/>
                <w:color w:val="000000"/>
                <w:sz w:val="20"/>
                <w:szCs w:val="20"/>
                <w:lang w:eastAsia="en-GB"/>
              </w:rPr>
              <w:t>Tethnical</w:t>
            </w:r>
            <w:proofErr w:type="spellEnd"/>
            <w:r w:rsidRPr="003D7BF3">
              <w:rPr>
                <w:rFonts w:ascii="Times New Roman" w:eastAsia="PMingLiU" w:hAnsi="Times New Roman"/>
                <w:bCs/>
                <w:color w:val="000000"/>
                <w:sz w:val="20"/>
                <w:szCs w:val="20"/>
                <w:lang w:eastAsia="en-GB"/>
              </w:rPr>
              <w:t xml:space="preserve"> reports on LDN-DSS adaptation  and piloting/testing; LDN-DSS Technical Description, User Guideline and LDN-DSS software </w:t>
            </w:r>
          </w:p>
          <w:p w14:paraId="7D107803"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 xml:space="preserve"> </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7BD9175A" w14:textId="77777777" w:rsidR="00C865FD" w:rsidRPr="003D7BF3" w:rsidRDefault="00C865FD" w:rsidP="000416AD">
            <w:pPr>
              <w:spacing w:line="240" w:lineRule="auto"/>
              <w:rPr>
                <w:rFonts w:ascii="Times New Roman" w:eastAsia="PMingLiU" w:hAnsi="Times New Roman"/>
                <w:color w:val="000000"/>
                <w:sz w:val="20"/>
                <w:szCs w:val="20"/>
                <w:lang w:eastAsia="en-GB"/>
              </w:rPr>
            </w:pPr>
            <w:proofErr w:type="spellStart"/>
            <w:r w:rsidRPr="003D7BF3">
              <w:rPr>
                <w:rFonts w:ascii="Times New Roman" w:eastAsia="PMingLiU" w:hAnsi="Times New Roman"/>
                <w:bCs/>
                <w:color w:val="000000"/>
                <w:sz w:val="20"/>
                <w:szCs w:val="20"/>
                <w:lang w:eastAsia="en-GB"/>
              </w:rPr>
              <w:t>Wilingness</w:t>
            </w:r>
            <w:proofErr w:type="spellEnd"/>
            <w:r w:rsidRPr="003D7BF3">
              <w:rPr>
                <w:rFonts w:ascii="Times New Roman" w:eastAsia="PMingLiU" w:hAnsi="Times New Roman"/>
                <w:bCs/>
                <w:color w:val="000000"/>
                <w:sz w:val="20"/>
                <w:szCs w:val="20"/>
                <w:lang w:eastAsia="en-GB"/>
              </w:rPr>
              <w:t xml:space="preserve"> of the Government to integrate LDN-DSS in decision-making process </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5261D918" w14:textId="0485275B"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REC</w:t>
            </w:r>
            <w:r w:rsidR="0016637A">
              <w:rPr>
                <w:rFonts w:ascii="Times New Roman" w:eastAsia="PMingLiU" w:hAnsi="Times New Roman"/>
                <w:bCs/>
                <w:color w:val="000000"/>
                <w:sz w:val="20"/>
                <w:szCs w:val="20"/>
                <w:lang w:eastAsia="en-GB"/>
              </w:rPr>
              <w:t xml:space="preserve"> </w:t>
            </w:r>
            <w:r w:rsidRPr="003D7BF3">
              <w:rPr>
                <w:rFonts w:ascii="Times New Roman" w:eastAsia="PMingLiU" w:hAnsi="Times New Roman"/>
                <w:bCs/>
                <w:color w:val="000000"/>
                <w:sz w:val="20"/>
                <w:szCs w:val="20"/>
                <w:lang w:eastAsia="en-GB"/>
              </w:rPr>
              <w:t>C</w:t>
            </w:r>
            <w:r w:rsidR="0016637A">
              <w:rPr>
                <w:rFonts w:ascii="Times New Roman" w:eastAsia="PMingLiU" w:hAnsi="Times New Roman"/>
                <w:color w:val="000000"/>
                <w:sz w:val="20"/>
                <w:szCs w:val="20"/>
                <w:lang w:eastAsia="en-GB"/>
              </w:rPr>
              <w:t>aucasus</w:t>
            </w:r>
          </w:p>
        </w:tc>
      </w:tr>
      <w:tr w:rsidR="00C865FD" w:rsidRPr="003D7BF3" w14:paraId="2D2CE194" w14:textId="77777777" w:rsidTr="00174A75">
        <w:trPr>
          <w:trHeight w:val="160"/>
        </w:trPr>
        <w:tc>
          <w:tcPr>
            <w:tcW w:w="4549" w:type="pct"/>
            <w:gridSpan w:val="7"/>
            <w:tcBorders>
              <w:top w:val="single" w:sz="4" w:space="0" w:color="323E4F"/>
              <w:left w:val="single" w:sz="4" w:space="0" w:color="323E4F"/>
              <w:bottom w:val="single" w:sz="4" w:space="0" w:color="323E4F"/>
              <w:right w:val="single" w:sz="4" w:space="0" w:color="323E4F"/>
            </w:tcBorders>
            <w:shd w:val="clear" w:color="auto" w:fill="BFBFBF"/>
            <w:hideMark/>
          </w:tcPr>
          <w:p w14:paraId="380F5C95" w14:textId="77777777" w:rsidR="00C865FD" w:rsidRPr="003D7BF3" w:rsidRDefault="00C865FD" w:rsidP="000416AD">
            <w:pPr>
              <w:spacing w:line="240" w:lineRule="auto"/>
              <w:rPr>
                <w:rFonts w:ascii="Times New Roman" w:eastAsia="PMingLiU" w:hAnsi="Times New Roman"/>
                <w:b/>
                <w:color w:val="000000"/>
                <w:sz w:val="20"/>
                <w:szCs w:val="20"/>
                <w:lang w:eastAsia="en-GB"/>
              </w:rPr>
            </w:pPr>
            <w:r w:rsidRPr="003D7BF3">
              <w:rPr>
                <w:rFonts w:ascii="Times New Roman" w:eastAsia="PMingLiU" w:hAnsi="Times New Roman"/>
                <w:b/>
                <w:color w:val="000000"/>
                <w:sz w:val="20"/>
                <w:szCs w:val="20"/>
                <w:lang w:eastAsia="en-GB"/>
              </w:rPr>
              <w:t xml:space="preserve">Component 2: </w:t>
            </w:r>
            <w:r w:rsidRPr="003D7BF3">
              <w:rPr>
                <w:rFonts w:ascii="Times New Roman" w:hAnsi="Times New Roman"/>
                <w:b/>
                <w:sz w:val="20"/>
                <w:szCs w:val="20"/>
              </w:rPr>
              <w:t>Demonstration of sustainable pastureland management practices and scaling up successful approaches</w:t>
            </w:r>
          </w:p>
        </w:tc>
        <w:tc>
          <w:tcPr>
            <w:tcW w:w="451" w:type="pct"/>
            <w:tcBorders>
              <w:top w:val="single" w:sz="4" w:space="0" w:color="323E4F"/>
              <w:left w:val="single" w:sz="4" w:space="0" w:color="323E4F"/>
              <w:bottom w:val="single" w:sz="4" w:space="0" w:color="323E4F"/>
              <w:right w:val="single" w:sz="4" w:space="0" w:color="323E4F"/>
            </w:tcBorders>
            <w:shd w:val="clear" w:color="auto" w:fill="BFBFBF"/>
          </w:tcPr>
          <w:p w14:paraId="405F903A" w14:textId="77777777" w:rsidR="00C865FD" w:rsidRPr="003D7BF3" w:rsidRDefault="00C865FD" w:rsidP="000416AD">
            <w:pPr>
              <w:spacing w:line="240" w:lineRule="auto"/>
              <w:rPr>
                <w:rFonts w:ascii="Times New Roman" w:eastAsia="PMingLiU" w:hAnsi="Times New Roman"/>
                <w:b/>
                <w:color w:val="000000"/>
                <w:sz w:val="20"/>
                <w:szCs w:val="20"/>
                <w:lang w:eastAsia="en-GB"/>
              </w:rPr>
            </w:pPr>
          </w:p>
        </w:tc>
      </w:tr>
      <w:tr w:rsidR="00091EA0" w:rsidRPr="003D7BF3" w14:paraId="47D87701"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D9D9D9"/>
            <w:hideMark/>
          </w:tcPr>
          <w:p w14:paraId="2DD6C2CF" w14:textId="15718AB6"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u w:val="single"/>
              </w:rPr>
              <w:lastRenderedPageBreak/>
              <w:t>Outcome 2.1</w:t>
            </w:r>
            <w:r w:rsidRPr="003D7BF3">
              <w:rPr>
                <w:rFonts w:ascii="Times New Roman" w:eastAsia="PMingLiU" w:hAnsi="Times New Roman"/>
                <w:color w:val="000000"/>
                <w:sz w:val="20"/>
                <w:szCs w:val="20"/>
              </w:rPr>
              <w:t xml:space="preserve">: </w:t>
            </w:r>
            <w:proofErr w:type="spellStart"/>
            <w:r w:rsidRPr="003D7BF3">
              <w:rPr>
                <w:rFonts w:ascii="Times New Roman" w:hAnsi="Times New Roman"/>
                <w:sz w:val="20"/>
                <w:szCs w:val="20"/>
              </w:rPr>
              <w:t>LDNtarget</w:t>
            </w:r>
            <w:proofErr w:type="spellEnd"/>
            <w:r w:rsidRPr="003D7BF3">
              <w:rPr>
                <w:rFonts w:ascii="Times New Roman" w:hAnsi="Times New Roman"/>
                <w:sz w:val="20"/>
                <w:szCs w:val="20"/>
              </w:rPr>
              <w:t xml:space="preserve"> # 4 is  implemented via SLM practices on  degraded pasturelands</w:t>
            </w:r>
            <w:r w:rsidRPr="003D7BF3">
              <w:rPr>
                <w:rFonts w:ascii="Times New Roman" w:hAnsi="Times New Roman"/>
                <w:b/>
                <w:sz w:val="20"/>
                <w:szCs w:val="20"/>
              </w:rPr>
              <w:t xml:space="preserve"> </w:t>
            </w:r>
            <w:r w:rsidRPr="003D7BF3">
              <w:rPr>
                <w:rFonts w:ascii="Times New Roman" w:hAnsi="Times New Roman"/>
                <w:sz w:val="20"/>
                <w:szCs w:val="20"/>
              </w:rPr>
              <w:t>by local land users with the support of the coordination mechanism</w:t>
            </w:r>
          </w:p>
        </w:tc>
        <w:tc>
          <w:tcPr>
            <w:tcW w:w="695" w:type="pct"/>
            <w:tcBorders>
              <w:top w:val="single" w:sz="4" w:space="0" w:color="323E4F"/>
              <w:left w:val="single" w:sz="4" w:space="0" w:color="323E4F"/>
              <w:bottom w:val="single" w:sz="4" w:space="0" w:color="323E4F"/>
              <w:right w:val="single" w:sz="4" w:space="0" w:color="323E4F"/>
            </w:tcBorders>
            <w:shd w:val="clear" w:color="auto" w:fill="D9D9D9"/>
          </w:tcPr>
          <w:p w14:paraId="22FC4316"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Number of local communities as the main project beneficiaries (number of communities: their population, total ha of land, % share of pastures, and technical features of the pastures) Number of hectares under SLM that meet LDN criteria (20,000 ha)</w:t>
            </w:r>
          </w:p>
          <w:p w14:paraId="42A66C33"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Number of hectares of land restored (747 ha)</w:t>
            </w:r>
          </w:p>
          <w:p w14:paraId="0591A5C4"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 xml:space="preserve">Increased investments in pastureland management for LDN targets scaling up </w:t>
            </w:r>
          </w:p>
        </w:tc>
        <w:tc>
          <w:tcPr>
            <w:tcW w:w="611" w:type="pct"/>
            <w:tcBorders>
              <w:top w:val="single" w:sz="4" w:space="0" w:color="323E4F"/>
              <w:left w:val="single" w:sz="4" w:space="0" w:color="323E4F"/>
              <w:bottom w:val="single" w:sz="4" w:space="0" w:color="323E4F"/>
              <w:right w:val="single" w:sz="4" w:space="0" w:color="323E4F"/>
            </w:tcBorders>
            <w:shd w:val="clear" w:color="auto" w:fill="D9D9D9"/>
          </w:tcPr>
          <w:p w14:paraId="3F90FD63"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SLM and restoration on pasturelands is not practiced in three target municipalities</w:t>
            </w:r>
          </w:p>
          <w:p w14:paraId="385586BF"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Status of pasturelands degradation is assessed using rapid LADA during PPG and results available in three target municipalities </w:t>
            </w:r>
          </w:p>
        </w:tc>
        <w:tc>
          <w:tcPr>
            <w:tcW w:w="614" w:type="pct"/>
            <w:tcBorders>
              <w:top w:val="single" w:sz="4" w:space="0" w:color="323E4F"/>
              <w:left w:val="single" w:sz="4" w:space="0" w:color="323E4F"/>
              <w:bottom w:val="single" w:sz="4" w:space="0" w:color="323E4F"/>
              <w:right w:val="single" w:sz="4" w:space="0" w:color="323E4F"/>
            </w:tcBorders>
            <w:shd w:val="clear" w:color="auto" w:fill="D9D9D9"/>
          </w:tcPr>
          <w:p w14:paraId="441F27AD"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Methodology for </w:t>
            </w:r>
            <w:r w:rsidRPr="003D7BF3">
              <w:rPr>
                <w:rFonts w:ascii="Times New Roman" w:hAnsi="Times New Roman"/>
                <w:sz w:val="20"/>
                <w:szCs w:val="20"/>
              </w:rPr>
              <w:t xml:space="preserve">detailed pastureland inventory and </w:t>
            </w:r>
            <w:r w:rsidRPr="003D7BF3">
              <w:rPr>
                <w:rFonts w:ascii="Times New Roman" w:eastAsia="PMingLiU" w:hAnsi="Times New Roman"/>
                <w:color w:val="000000"/>
                <w:sz w:val="20"/>
                <w:szCs w:val="20"/>
              </w:rPr>
              <w:t>multi-factor assessment, m</w:t>
            </w:r>
            <w:r w:rsidRPr="003D7BF3">
              <w:rPr>
                <w:rFonts w:ascii="Times New Roman" w:hAnsi="Times New Roman"/>
                <w:sz w:val="20"/>
                <w:szCs w:val="20"/>
              </w:rPr>
              <w:t>ethodology and uniform outline for st</w:t>
            </w:r>
            <w:r w:rsidRPr="003D7BF3">
              <w:rPr>
                <w:rFonts w:ascii="Times New Roman" w:eastAsia="PMingLiU" w:hAnsi="Times New Roman"/>
                <w:color w:val="000000"/>
                <w:sz w:val="20"/>
                <w:szCs w:val="20"/>
                <w:lang w:eastAsia="en-GB"/>
              </w:rPr>
              <w:t xml:space="preserve">rategic and operational municipal pastureland management plans and draft business models for at least 747 ha of </w:t>
            </w:r>
            <w:proofErr w:type="spellStart"/>
            <w:r w:rsidRPr="003D7BF3">
              <w:rPr>
                <w:rFonts w:ascii="Times New Roman" w:eastAsia="PMingLiU" w:hAnsi="Times New Roman"/>
                <w:color w:val="000000"/>
                <w:sz w:val="20"/>
                <w:szCs w:val="20"/>
                <w:lang w:eastAsia="en-GB"/>
              </w:rPr>
              <w:t>psturelands</w:t>
            </w:r>
            <w:proofErr w:type="spellEnd"/>
            <w:r w:rsidRPr="003D7BF3">
              <w:rPr>
                <w:rFonts w:ascii="Times New Roman" w:eastAsia="PMingLiU" w:hAnsi="Times New Roman"/>
                <w:color w:val="000000"/>
                <w:sz w:val="20"/>
                <w:szCs w:val="20"/>
                <w:lang w:eastAsia="en-GB"/>
              </w:rPr>
              <w:t xml:space="preserve"> developed</w:t>
            </w:r>
            <w:r w:rsidRPr="003D7BF3">
              <w:rPr>
                <w:rFonts w:ascii="Times New Roman" w:eastAsia="PMingLiU" w:hAnsi="Times New Roman"/>
                <w:color w:val="000000"/>
                <w:sz w:val="20"/>
                <w:szCs w:val="20"/>
              </w:rPr>
              <w:t xml:space="preserve"> </w:t>
            </w:r>
            <w:r w:rsidRPr="003D7BF3">
              <w:rPr>
                <w:rFonts w:ascii="Times New Roman" w:eastAsia="PMingLiU" w:hAnsi="Times New Roman"/>
                <w:color w:val="000000"/>
                <w:sz w:val="20"/>
                <w:szCs w:val="20"/>
                <w:lang w:eastAsia="en-GB"/>
              </w:rPr>
              <w:t xml:space="preserve">following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w:t>
            </w:r>
          </w:p>
          <w:p w14:paraId="7A41ECF7"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749" w:type="pct"/>
            <w:tcBorders>
              <w:top w:val="single" w:sz="4" w:space="0" w:color="323E4F"/>
              <w:left w:val="single" w:sz="4" w:space="0" w:color="323E4F"/>
              <w:bottom w:val="single" w:sz="4" w:space="0" w:color="323E4F"/>
              <w:right w:val="single" w:sz="4" w:space="0" w:color="323E4F"/>
            </w:tcBorders>
            <w:shd w:val="clear" w:color="auto" w:fill="D9D9D9"/>
          </w:tcPr>
          <w:p w14:paraId="4E2CA6C2"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At least 20,000 ha under SLM that follow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w:t>
            </w:r>
          </w:p>
          <w:p w14:paraId="2206310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At least 747 ha of pastureland restored following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w:t>
            </w:r>
          </w:p>
          <w:p w14:paraId="62939722"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559" w:type="pct"/>
            <w:tcBorders>
              <w:top w:val="single" w:sz="4" w:space="0" w:color="323E4F"/>
              <w:left w:val="single" w:sz="4" w:space="0" w:color="323E4F"/>
              <w:bottom w:val="single" w:sz="4" w:space="0" w:color="323E4F"/>
              <w:right w:val="single" w:sz="4" w:space="0" w:color="323E4F"/>
            </w:tcBorders>
            <w:shd w:val="clear" w:color="auto" w:fill="D9D9D9"/>
          </w:tcPr>
          <w:p w14:paraId="5319D90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PIRs</w:t>
            </w:r>
          </w:p>
          <w:p w14:paraId="21A7CE0B"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LADA-regional conducted again at the end of the project</w:t>
            </w:r>
          </w:p>
        </w:tc>
        <w:tc>
          <w:tcPr>
            <w:tcW w:w="670" w:type="pct"/>
            <w:tcBorders>
              <w:top w:val="single" w:sz="4" w:space="0" w:color="323E4F"/>
              <w:left w:val="single" w:sz="4" w:space="0" w:color="323E4F"/>
              <w:bottom w:val="single" w:sz="4" w:space="0" w:color="323E4F"/>
              <w:right w:val="single" w:sz="4" w:space="0" w:color="323E4F"/>
            </w:tcBorders>
            <w:shd w:val="clear" w:color="auto" w:fill="D9D9D9"/>
          </w:tcPr>
          <w:p w14:paraId="3D983012"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All assumption listed for outputs of Component 2</w:t>
            </w:r>
          </w:p>
        </w:tc>
        <w:tc>
          <w:tcPr>
            <w:tcW w:w="451" w:type="pct"/>
            <w:tcBorders>
              <w:top w:val="single" w:sz="4" w:space="0" w:color="323E4F"/>
              <w:left w:val="single" w:sz="4" w:space="0" w:color="323E4F"/>
              <w:bottom w:val="single" w:sz="4" w:space="0" w:color="323E4F"/>
              <w:right w:val="single" w:sz="4" w:space="0" w:color="323E4F"/>
            </w:tcBorders>
            <w:shd w:val="clear" w:color="auto" w:fill="D9D9D9"/>
          </w:tcPr>
          <w:p w14:paraId="12790599" w14:textId="507879B2"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32601654"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565A3296"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Output 2.1.1: A detailed inventory and multi-factor assessments of pastures are conducted in the three target municipalities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5D537A6F"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Pastureland inventory data (quantitative, qualitative) set available on the MEPA environmental data web portal</w:t>
            </w:r>
          </w:p>
          <w:p w14:paraId="668CDB46" w14:textId="77777777" w:rsidR="00C865FD" w:rsidRPr="003D7BF3" w:rsidRDefault="00C865FD" w:rsidP="000416AD">
            <w:pPr>
              <w:spacing w:line="240" w:lineRule="auto"/>
              <w:rPr>
                <w:rFonts w:ascii="Times New Roman" w:hAnsi="Times New Roman"/>
                <w:sz w:val="20"/>
                <w:szCs w:val="20"/>
              </w:rPr>
            </w:pP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44C4FC4C"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No detailed inventory and </w:t>
            </w:r>
            <w:r w:rsidRPr="003D7BF3">
              <w:rPr>
                <w:rFonts w:ascii="Times New Roman" w:eastAsia="PMingLiU" w:hAnsi="Times New Roman"/>
                <w:color w:val="000000"/>
                <w:sz w:val="20"/>
                <w:szCs w:val="20"/>
              </w:rPr>
              <w:t>multi-factor assessments of pastures available for national and/or municipal levels</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540FD0B7"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Methodology for detailed pastureland inventory and </w:t>
            </w:r>
            <w:r w:rsidRPr="003D7BF3">
              <w:rPr>
                <w:rFonts w:ascii="Times New Roman" w:eastAsia="PMingLiU" w:hAnsi="Times New Roman"/>
                <w:color w:val="000000"/>
                <w:sz w:val="20"/>
                <w:szCs w:val="20"/>
              </w:rPr>
              <w:t>multi-factor assessment of pastures</w:t>
            </w:r>
            <w:r w:rsidRPr="003D7BF3">
              <w:rPr>
                <w:rFonts w:ascii="Times New Roman" w:hAnsi="Times New Roman"/>
                <w:sz w:val="20"/>
                <w:szCs w:val="20"/>
              </w:rPr>
              <w:t xml:space="preserve"> (quantitative, qualitative) developed and </w:t>
            </w:r>
            <w:r w:rsidRPr="003D7BF3">
              <w:rPr>
                <w:rFonts w:ascii="Times New Roman" w:hAnsi="Times New Roman"/>
                <w:sz w:val="20"/>
                <w:szCs w:val="20"/>
              </w:rPr>
              <w:lastRenderedPageBreak/>
              <w:t>validated with key stakeholders</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7DC6E5E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lastRenderedPageBreak/>
              <w:t>Pastureland inventories and</w:t>
            </w:r>
            <w:r w:rsidRPr="003D7BF3">
              <w:rPr>
                <w:rFonts w:ascii="Times New Roman" w:eastAsia="PMingLiU" w:hAnsi="Times New Roman"/>
                <w:color w:val="000000"/>
                <w:sz w:val="20"/>
                <w:szCs w:val="20"/>
              </w:rPr>
              <w:t xml:space="preserve"> multi-factor assessments of pastures </w:t>
            </w:r>
            <w:r w:rsidRPr="003D7BF3">
              <w:rPr>
                <w:rFonts w:ascii="Times New Roman" w:hAnsi="Times New Roman"/>
                <w:sz w:val="20"/>
                <w:szCs w:val="20"/>
              </w:rPr>
              <w:t xml:space="preserve">(quantitative, qualitative) exist for all three target municipalities covering at least </w:t>
            </w:r>
            <w:r w:rsidRPr="003D7BF3">
              <w:rPr>
                <w:rFonts w:ascii="Times New Roman" w:eastAsia="PMingLiU" w:hAnsi="Times New Roman"/>
                <w:color w:val="000000"/>
                <w:sz w:val="20"/>
                <w:szCs w:val="20"/>
                <w:lang w:eastAsia="en-GB"/>
              </w:rPr>
              <w:t xml:space="preserve">20,000 ha under SLM </w:t>
            </w:r>
            <w:r w:rsidRPr="003D7BF3">
              <w:rPr>
                <w:rFonts w:ascii="Times New Roman" w:eastAsia="PMingLiU" w:hAnsi="Times New Roman"/>
                <w:color w:val="000000"/>
                <w:sz w:val="20"/>
                <w:szCs w:val="20"/>
                <w:lang w:eastAsia="en-GB"/>
              </w:rPr>
              <w:lastRenderedPageBreak/>
              <w:t xml:space="preserve">that follow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526EBE8F"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 xml:space="preserve">Technical reports, MEPA </w:t>
            </w:r>
            <w:proofErr w:type="spellStart"/>
            <w:r w:rsidRPr="003D7BF3">
              <w:rPr>
                <w:rFonts w:ascii="Times New Roman" w:eastAsia="PMingLiU" w:hAnsi="Times New Roman"/>
                <w:bCs/>
                <w:color w:val="000000"/>
                <w:sz w:val="20"/>
                <w:szCs w:val="20"/>
                <w:lang w:eastAsia="en-GB"/>
              </w:rPr>
              <w:t>environmntal</w:t>
            </w:r>
            <w:proofErr w:type="spellEnd"/>
            <w:r w:rsidRPr="003D7BF3">
              <w:rPr>
                <w:rFonts w:ascii="Times New Roman" w:eastAsia="PMingLiU" w:hAnsi="Times New Roman"/>
                <w:bCs/>
                <w:color w:val="000000"/>
                <w:sz w:val="20"/>
                <w:szCs w:val="20"/>
                <w:lang w:eastAsia="en-GB"/>
              </w:rPr>
              <w:t xml:space="preserve"> data web portal </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7D9166A9"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 xml:space="preserve">Methodology for detailed pastureland inventory and </w:t>
            </w:r>
            <w:r w:rsidRPr="003D7BF3">
              <w:rPr>
                <w:rFonts w:ascii="Times New Roman" w:eastAsia="PMingLiU" w:hAnsi="Times New Roman"/>
                <w:color w:val="000000"/>
                <w:sz w:val="20"/>
                <w:szCs w:val="20"/>
              </w:rPr>
              <w:t>multi-factor assessment of pastures is developed in participatory manner</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4E1C651E" w14:textId="68D14351"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3FF0B0FA"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2B45539B" w14:textId="77777777" w:rsidR="00C865FD" w:rsidRPr="003D7BF3" w:rsidRDefault="00C865FD" w:rsidP="000416AD">
            <w:pPr>
              <w:rPr>
                <w:rFonts w:ascii="Times New Roman" w:hAnsi="Times New Roman"/>
                <w:b/>
                <w:sz w:val="20"/>
                <w:szCs w:val="20"/>
              </w:rPr>
            </w:pPr>
            <w:r w:rsidRPr="003D7BF3">
              <w:rPr>
                <w:rFonts w:ascii="Times New Roman" w:eastAsia="PMingLiU" w:hAnsi="Times New Roman"/>
                <w:color w:val="000000"/>
                <w:sz w:val="20"/>
                <w:szCs w:val="20"/>
              </w:rPr>
              <w:t xml:space="preserve">Output </w:t>
            </w:r>
            <w:r w:rsidRPr="003D7BF3">
              <w:rPr>
                <w:rFonts w:ascii="Times New Roman" w:hAnsi="Times New Roman"/>
                <w:sz w:val="20"/>
                <w:szCs w:val="20"/>
              </w:rPr>
              <w:t>2.1.2:</w:t>
            </w:r>
            <w:r w:rsidRPr="003D7BF3">
              <w:rPr>
                <w:rFonts w:ascii="Times New Roman" w:hAnsi="Times New Roman"/>
                <w:b/>
                <w:sz w:val="20"/>
                <w:szCs w:val="20"/>
              </w:rPr>
              <w:t xml:space="preserve"> </w:t>
            </w:r>
            <w:r w:rsidRPr="003D7BF3">
              <w:rPr>
                <w:rFonts w:ascii="Times New Roman" w:hAnsi="Times New Roman"/>
                <w:sz w:val="20"/>
                <w:szCs w:val="20"/>
              </w:rPr>
              <w:t>Pasture management plans (strategic and operational) are developed in participatory manner and implemented in the three target municipalities</w:t>
            </w:r>
            <w:r w:rsidRPr="003D7BF3">
              <w:rPr>
                <w:rFonts w:ascii="Times New Roman" w:hAnsi="Times New Roman"/>
                <w:b/>
                <w:sz w:val="20"/>
                <w:szCs w:val="20"/>
              </w:rPr>
              <w:t xml:space="preserve"> </w:t>
            </w:r>
          </w:p>
          <w:p w14:paraId="1DA538E7" w14:textId="77777777" w:rsidR="00C865FD" w:rsidRPr="003D7BF3" w:rsidRDefault="00C865FD" w:rsidP="000416AD">
            <w:pPr>
              <w:spacing w:line="240" w:lineRule="auto"/>
              <w:rPr>
                <w:rFonts w:ascii="Times New Roman" w:eastAsia="PMingLiU" w:hAnsi="Times New Roman"/>
                <w:color w:val="000000"/>
                <w:sz w:val="20"/>
                <w:szCs w:val="20"/>
              </w:rPr>
            </w:pP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6684B65B"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Number of strategic and operational land management plans (3 and 3, respectively)</w:t>
            </w:r>
          </w:p>
          <w:p w14:paraId="0C54A2FE"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i/>
                <w:sz w:val="20"/>
                <w:szCs w:val="20"/>
              </w:rPr>
              <w:t>(Population, land area, land under various land cover types according to IPCC, grassland health indicator according to PRAGA methodology, status of degradation according to LADA methodology)</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25FDAD43"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No </w:t>
            </w:r>
            <w:r w:rsidRPr="003D7BF3">
              <w:rPr>
                <w:rFonts w:ascii="Times New Roman" w:eastAsia="PMingLiU" w:hAnsi="Times New Roman"/>
                <w:color w:val="000000"/>
                <w:sz w:val="20"/>
                <w:szCs w:val="20"/>
                <w:lang w:eastAsia="en-GB"/>
              </w:rPr>
              <w:t xml:space="preserve">strategic and operational pastureland management plans </w:t>
            </w:r>
            <w:r w:rsidRPr="003D7BF3">
              <w:rPr>
                <w:rFonts w:ascii="Times New Roman" w:hAnsi="Times New Roman"/>
                <w:sz w:val="20"/>
                <w:szCs w:val="20"/>
              </w:rPr>
              <w:t xml:space="preserve">exist in target municipalities </w:t>
            </w:r>
          </w:p>
          <w:p w14:paraId="0FECA5A8"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At PPG phase three priority pilot areas of village pastures (for </w:t>
            </w:r>
            <w:proofErr w:type="spellStart"/>
            <w:r w:rsidRPr="003D7BF3">
              <w:rPr>
                <w:rFonts w:ascii="Times New Roman" w:hAnsi="Times New Roman"/>
                <w:sz w:val="20"/>
                <w:szCs w:val="20"/>
              </w:rPr>
              <w:t>Ganakhleba</w:t>
            </w:r>
            <w:proofErr w:type="spellEnd"/>
            <w:r w:rsidRPr="003D7BF3">
              <w:rPr>
                <w:rFonts w:ascii="Times New Roman" w:hAnsi="Times New Roman"/>
                <w:sz w:val="20"/>
                <w:szCs w:val="20"/>
              </w:rPr>
              <w:t xml:space="preserve">, </w:t>
            </w:r>
            <w:proofErr w:type="spellStart"/>
            <w:r w:rsidRPr="003D7BF3">
              <w:rPr>
                <w:rFonts w:ascii="Times New Roman" w:hAnsi="Times New Roman"/>
                <w:sz w:val="20"/>
                <w:szCs w:val="20"/>
              </w:rPr>
              <w:t>Melaani</w:t>
            </w:r>
            <w:proofErr w:type="spellEnd"/>
            <w:r w:rsidRPr="003D7BF3">
              <w:rPr>
                <w:rFonts w:ascii="Times New Roman" w:hAnsi="Times New Roman"/>
                <w:sz w:val="20"/>
                <w:szCs w:val="20"/>
              </w:rPr>
              <w:t xml:space="preserve"> and </w:t>
            </w:r>
            <w:proofErr w:type="spellStart"/>
            <w:r w:rsidRPr="003D7BF3">
              <w:rPr>
                <w:rFonts w:ascii="Times New Roman" w:hAnsi="Times New Roman"/>
                <w:sz w:val="20"/>
                <w:szCs w:val="20"/>
              </w:rPr>
              <w:t>Sno</w:t>
            </w:r>
            <w:proofErr w:type="spellEnd"/>
            <w:r w:rsidRPr="003D7BF3">
              <w:rPr>
                <w:rFonts w:ascii="Times New Roman" w:hAnsi="Times New Roman"/>
                <w:sz w:val="20"/>
                <w:szCs w:val="20"/>
              </w:rPr>
              <w:t xml:space="preserve"> pilot villages) in all target municipalities (in total for 747 ha of pasturelands) have been selected and tested using </w:t>
            </w:r>
            <w:r w:rsidRPr="003D7BF3">
              <w:rPr>
                <w:rFonts w:ascii="Times New Roman" w:hAnsi="Times New Roman"/>
                <w:iCs/>
                <w:sz w:val="20"/>
                <w:szCs w:val="20"/>
              </w:rPr>
              <w:t>PRAGA and LADA methodologies with identification of status of degradation</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049BC7FF"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Methodology and uniform outline for st</w:t>
            </w:r>
            <w:r w:rsidRPr="003D7BF3">
              <w:rPr>
                <w:rFonts w:ascii="Times New Roman" w:eastAsia="PMingLiU" w:hAnsi="Times New Roman"/>
                <w:color w:val="000000"/>
                <w:sz w:val="20"/>
                <w:szCs w:val="20"/>
                <w:lang w:eastAsia="en-GB"/>
              </w:rPr>
              <w:t xml:space="preserve">rategic and operational municipal pastureland management plans developed and </w:t>
            </w:r>
            <w:r w:rsidRPr="003D7BF3">
              <w:rPr>
                <w:rFonts w:ascii="Times New Roman" w:hAnsi="Times New Roman"/>
                <w:sz w:val="20"/>
                <w:szCs w:val="20"/>
              </w:rPr>
              <w:t>validated with key stakeholders</w:t>
            </w:r>
          </w:p>
          <w:p w14:paraId="67542A52" w14:textId="77777777" w:rsidR="00C865FD" w:rsidRPr="003D7BF3" w:rsidRDefault="00C865FD" w:rsidP="000416AD">
            <w:pPr>
              <w:spacing w:line="240" w:lineRule="auto"/>
              <w:rPr>
                <w:rFonts w:ascii="Times New Roman" w:hAnsi="Times New Roman"/>
                <w:sz w:val="20"/>
                <w:szCs w:val="20"/>
              </w:rPr>
            </w:pP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22E87DD5"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Strategic</w:t>
            </w:r>
            <w:r w:rsidRPr="003D7BF3">
              <w:rPr>
                <w:rFonts w:ascii="Times New Roman" w:eastAsia="PMingLiU" w:hAnsi="Times New Roman"/>
                <w:color w:val="000000"/>
                <w:sz w:val="20"/>
                <w:szCs w:val="20"/>
                <w:lang w:eastAsia="en-GB"/>
              </w:rPr>
              <w:t xml:space="preserve"> and operational municipal pastureland management plans for </w:t>
            </w:r>
            <w:r w:rsidRPr="003D7BF3">
              <w:rPr>
                <w:rFonts w:ascii="Times New Roman" w:hAnsi="Times New Roman"/>
                <w:sz w:val="20"/>
                <w:szCs w:val="20"/>
              </w:rPr>
              <w:t>all three target municipalities (</w:t>
            </w:r>
            <w:r w:rsidRPr="003D7BF3">
              <w:rPr>
                <w:rFonts w:ascii="Times New Roman" w:eastAsia="PMingLiU" w:hAnsi="Times New Roman"/>
                <w:color w:val="000000"/>
                <w:sz w:val="20"/>
                <w:szCs w:val="20"/>
                <w:lang w:eastAsia="en-GB"/>
              </w:rPr>
              <w:t>3 and 3, respectively</w:t>
            </w:r>
            <w:r w:rsidRPr="003D7BF3">
              <w:rPr>
                <w:rFonts w:ascii="Times New Roman" w:hAnsi="Times New Roman"/>
                <w:sz w:val="20"/>
                <w:szCs w:val="20"/>
              </w:rPr>
              <w:t>) covering at least</w:t>
            </w:r>
            <w:r w:rsidRPr="003D7BF3">
              <w:rPr>
                <w:rFonts w:ascii="Times New Roman" w:eastAsia="PMingLiU" w:hAnsi="Times New Roman"/>
                <w:color w:val="000000"/>
                <w:sz w:val="20"/>
                <w:szCs w:val="20"/>
                <w:lang w:eastAsia="en-GB"/>
              </w:rPr>
              <w:t xml:space="preserve"> 20,000 ha under SLM that follow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are developed and presented to municipal and central authorities  </w:t>
            </w:r>
          </w:p>
          <w:p w14:paraId="4C301963"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 xml:space="preserve">Pastureland restoration measures following LDN </w:t>
            </w:r>
            <w:proofErr w:type="spellStart"/>
            <w:r w:rsidRPr="003D7BF3">
              <w:rPr>
                <w:rFonts w:ascii="Times New Roman" w:eastAsia="PMingLiU" w:hAnsi="Times New Roman"/>
                <w:color w:val="000000"/>
                <w:sz w:val="20"/>
                <w:szCs w:val="20"/>
                <w:lang w:eastAsia="en-GB"/>
              </w:rPr>
              <w:t>hyerarchy</w:t>
            </w:r>
            <w:proofErr w:type="spellEnd"/>
            <w:r w:rsidRPr="003D7BF3">
              <w:rPr>
                <w:rFonts w:ascii="Times New Roman" w:eastAsia="PMingLiU" w:hAnsi="Times New Roman"/>
                <w:color w:val="000000"/>
                <w:sz w:val="20"/>
                <w:szCs w:val="20"/>
                <w:lang w:eastAsia="en-GB"/>
              </w:rPr>
              <w:t xml:space="preserve"> of responses  for selected at PPG phase priority pilot areas (</w:t>
            </w:r>
            <w:proofErr w:type="spellStart"/>
            <w:r w:rsidRPr="003D7BF3">
              <w:rPr>
                <w:rFonts w:ascii="Times New Roman" w:hAnsi="Times New Roman"/>
                <w:sz w:val="20"/>
                <w:szCs w:val="20"/>
              </w:rPr>
              <w:t>Ganakhleba</w:t>
            </w:r>
            <w:proofErr w:type="spellEnd"/>
            <w:r w:rsidRPr="003D7BF3">
              <w:rPr>
                <w:rFonts w:ascii="Times New Roman" w:hAnsi="Times New Roman"/>
                <w:sz w:val="20"/>
                <w:szCs w:val="20"/>
              </w:rPr>
              <w:t xml:space="preserve">, </w:t>
            </w:r>
            <w:proofErr w:type="spellStart"/>
            <w:r w:rsidRPr="003D7BF3">
              <w:rPr>
                <w:rFonts w:ascii="Times New Roman" w:hAnsi="Times New Roman"/>
                <w:sz w:val="20"/>
                <w:szCs w:val="20"/>
              </w:rPr>
              <w:t>Melaani</w:t>
            </w:r>
            <w:proofErr w:type="spellEnd"/>
            <w:r w:rsidRPr="003D7BF3">
              <w:rPr>
                <w:rFonts w:ascii="Times New Roman" w:hAnsi="Times New Roman"/>
                <w:sz w:val="20"/>
                <w:szCs w:val="20"/>
              </w:rPr>
              <w:t xml:space="preserve"> and </w:t>
            </w:r>
            <w:proofErr w:type="spellStart"/>
            <w:r w:rsidRPr="003D7BF3">
              <w:rPr>
                <w:rFonts w:ascii="Times New Roman" w:hAnsi="Times New Roman"/>
                <w:sz w:val="20"/>
                <w:szCs w:val="20"/>
              </w:rPr>
              <w:t>Sno</w:t>
            </w:r>
            <w:proofErr w:type="spellEnd"/>
            <w:r w:rsidRPr="003D7BF3">
              <w:rPr>
                <w:rFonts w:ascii="Times New Roman" w:hAnsi="Times New Roman"/>
                <w:sz w:val="20"/>
                <w:szCs w:val="20"/>
              </w:rPr>
              <w:t xml:space="preserve"> pilot village pasturelands, in total 747 ha in all target municipalities</w:t>
            </w:r>
            <w:r w:rsidRPr="003D7BF3">
              <w:rPr>
                <w:rFonts w:ascii="Times New Roman" w:eastAsia="PMingLiU" w:hAnsi="Times New Roman"/>
                <w:color w:val="000000"/>
                <w:sz w:val="20"/>
                <w:szCs w:val="20"/>
                <w:lang w:eastAsia="en-GB"/>
              </w:rPr>
              <w:t xml:space="preserve">) are implemented based on findings of strategic and operational municipal pastureland plans and  implemented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6C4ACFF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bCs/>
                <w:color w:val="000000"/>
                <w:sz w:val="20"/>
                <w:szCs w:val="20"/>
                <w:lang w:eastAsia="en-GB"/>
              </w:rPr>
              <w:t>Technical reports on development of strategic</w:t>
            </w:r>
            <w:r w:rsidRPr="003D7BF3">
              <w:rPr>
                <w:rFonts w:ascii="Times New Roman" w:eastAsia="PMingLiU" w:hAnsi="Times New Roman"/>
                <w:color w:val="000000"/>
                <w:sz w:val="20"/>
                <w:szCs w:val="20"/>
                <w:lang w:eastAsia="en-GB"/>
              </w:rPr>
              <w:t xml:space="preserve"> and operational pasture land management plans; Validation workshop reports; Field implementation reports</w:t>
            </w:r>
          </w:p>
          <w:p w14:paraId="0D19313E" w14:textId="77777777" w:rsidR="00C865FD" w:rsidRPr="003D7BF3" w:rsidRDefault="00C865FD" w:rsidP="000416AD">
            <w:pPr>
              <w:spacing w:line="240" w:lineRule="auto"/>
              <w:rPr>
                <w:rFonts w:ascii="Times New Roman" w:eastAsia="PMingLiU" w:hAnsi="Times New Roman"/>
                <w:bCs/>
                <w:color w:val="000000"/>
                <w:sz w:val="20"/>
                <w:szCs w:val="20"/>
                <w:lang w:eastAsia="en-GB"/>
              </w:rPr>
            </w:pPr>
          </w:p>
          <w:p w14:paraId="1A82CA67" w14:textId="77777777" w:rsidR="00C865FD" w:rsidRPr="003D7BF3" w:rsidRDefault="00C865FD" w:rsidP="000416AD">
            <w:pPr>
              <w:spacing w:line="240" w:lineRule="auto"/>
              <w:rPr>
                <w:rFonts w:ascii="Times New Roman" w:eastAsia="PMingLiU" w:hAnsi="Times New Roman"/>
                <w:bCs/>
                <w:color w:val="000000"/>
                <w:sz w:val="20"/>
                <w:szCs w:val="20"/>
                <w:lang w:eastAsia="en-GB"/>
              </w:rPr>
            </w:pP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269B91B5"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There is willingness of local stakeholders to be involved in pasturelands strategic and operational participatory planning and to cooperate in implementation of urgent measures on selected degraded pastureland areas</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3931A0C0" w14:textId="6254F37C"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72C96892"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0FC24EC0" w14:textId="77777777" w:rsidR="00C865FD" w:rsidRPr="003D7BF3" w:rsidRDefault="00C865FD" w:rsidP="000416AD">
            <w:pPr>
              <w:rPr>
                <w:rFonts w:ascii="Times New Roman" w:eastAsia="PMingLiU" w:hAnsi="Times New Roman"/>
                <w:color w:val="000000"/>
                <w:sz w:val="20"/>
                <w:szCs w:val="20"/>
              </w:rPr>
            </w:pPr>
            <w:r w:rsidRPr="003D7BF3">
              <w:rPr>
                <w:rFonts w:ascii="Times New Roman" w:eastAsia="PMingLiU" w:hAnsi="Times New Roman"/>
                <w:color w:val="000000"/>
                <w:sz w:val="20"/>
                <w:szCs w:val="20"/>
              </w:rPr>
              <w:t xml:space="preserve">Output 2.1.3: Business models to encourage investments in pastureland </w:t>
            </w:r>
            <w:r w:rsidRPr="003D7BF3">
              <w:rPr>
                <w:rFonts w:ascii="Times New Roman" w:eastAsia="PMingLiU" w:hAnsi="Times New Roman"/>
                <w:color w:val="000000"/>
                <w:sz w:val="20"/>
                <w:szCs w:val="20"/>
              </w:rPr>
              <w:lastRenderedPageBreak/>
              <w:t>management to implement SLM and achieve LDN are elaborated in three target  municipalities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2C53CCC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At least one business model developed for each target municipality </w:t>
            </w:r>
          </w:p>
          <w:p w14:paraId="25E2DA03"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0AD26D06"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lastRenderedPageBreak/>
              <w:t xml:space="preserve">No business </w:t>
            </w:r>
            <w:r w:rsidRPr="003D7BF3">
              <w:rPr>
                <w:rFonts w:ascii="Times New Roman" w:hAnsi="Times New Roman"/>
                <w:color w:val="000000"/>
                <w:sz w:val="20"/>
                <w:szCs w:val="20"/>
              </w:rPr>
              <w:t xml:space="preserve">models </w:t>
            </w:r>
            <w:r w:rsidRPr="003D7BF3">
              <w:rPr>
                <w:rFonts w:ascii="Times New Roman" w:eastAsia="PMingLiU" w:hAnsi="Times New Roman"/>
                <w:color w:val="000000"/>
                <w:sz w:val="20"/>
                <w:szCs w:val="20"/>
              </w:rPr>
              <w:t xml:space="preserve">to encourage investments in pastureland management to </w:t>
            </w:r>
            <w:r w:rsidRPr="003D7BF3">
              <w:rPr>
                <w:rFonts w:ascii="Times New Roman" w:eastAsia="PMingLiU" w:hAnsi="Times New Roman"/>
                <w:color w:val="000000"/>
                <w:sz w:val="20"/>
                <w:szCs w:val="20"/>
              </w:rPr>
              <w:lastRenderedPageBreak/>
              <w:t xml:space="preserve">implement SLM and achieve LDN available in target municipalities for </w:t>
            </w:r>
            <w:r w:rsidRPr="003D7BF3">
              <w:rPr>
                <w:rFonts w:ascii="Times New Roman" w:hAnsi="Times New Roman"/>
                <w:sz w:val="20"/>
                <w:szCs w:val="20"/>
              </w:rPr>
              <w:t xml:space="preserve">small scale farmers </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45AD410B"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lastRenderedPageBreak/>
              <w:t xml:space="preserve">Draft business models to attract additional investments </w:t>
            </w:r>
            <w:r w:rsidRPr="003D7BF3">
              <w:rPr>
                <w:rFonts w:ascii="Times New Roman" w:eastAsia="PMingLiU" w:hAnsi="Times New Roman"/>
                <w:color w:val="000000"/>
                <w:sz w:val="20"/>
                <w:szCs w:val="20"/>
                <w:lang w:eastAsia="en-GB"/>
              </w:rPr>
              <w:t xml:space="preserve">are </w:t>
            </w:r>
            <w:r w:rsidRPr="003D7BF3">
              <w:rPr>
                <w:rFonts w:ascii="Times New Roman" w:eastAsia="PMingLiU" w:hAnsi="Times New Roman"/>
                <w:color w:val="000000"/>
                <w:sz w:val="20"/>
                <w:szCs w:val="20"/>
                <w:lang w:eastAsia="en-GB"/>
              </w:rPr>
              <w:lastRenderedPageBreak/>
              <w:t>developed with local stakeholders</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22A50FE0"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Final versions of three business models developed in all three target municipalities surrounding the priority pilot areas </w:t>
            </w:r>
            <w:r w:rsidRPr="003D7BF3">
              <w:rPr>
                <w:rFonts w:ascii="Times New Roman" w:eastAsia="PMingLiU" w:hAnsi="Times New Roman"/>
                <w:color w:val="000000"/>
                <w:sz w:val="20"/>
                <w:szCs w:val="20"/>
                <w:lang w:eastAsia="en-GB"/>
              </w:rPr>
              <w:lastRenderedPageBreak/>
              <w:t>(</w:t>
            </w:r>
            <w:proofErr w:type="spellStart"/>
            <w:r w:rsidRPr="003D7BF3">
              <w:rPr>
                <w:rFonts w:ascii="Times New Roman" w:hAnsi="Times New Roman"/>
                <w:sz w:val="20"/>
                <w:szCs w:val="20"/>
              </w:rPr>
              <w:t>Ganakhleba</w:t>
            </w:r>
            <w:proofErr w:type="spellEnd"/>
            <w:r w:rsidRPr="003D7BF3">
              <w:rPr>
                <w:rFonts w:ascii="Times New Roman" w:hAnsi="Times New Roman"/>
                <w:sz w:val="20"/>
                <w:szCs w:val="20"/>
              </w:rPr>
              <w:t xml:space="preserve">, </w:t>
            </w:r>
            <w:proofErr w:type="spellStart"/>
            <w:r w:rsidRPr="003D7BF3">
              <w:rPr>
                <w:rFonts w:ascii="Times New Roman" w:hAnsi="Times New Roman"/>
                <w:sz w:val="20"/>
                <w:szCs w:val="20"/>
              </w:rPr>
              <w:t>Melaani</w:t>
            </w:r>
            <w:proofErr w:type="spellEnd"/>
            <w:r w:rsidRPr="003D7BF3">
              <w:rPr>
                <w:rFonts w:ascii="Times New Roman" w:hAnsi="Times New Roman"/>
                <w:sz w:val="20"/>
                <w:szCs w:val="20"/>
              </w:rPr>
              <w:t xml:space="preserve"> and </w:t>
            </w:r>
            <w:proofErr w:type="spellStart"/>
            <w:r w:rsidRPr="003D7BF3">
              <w:rPr>
                <w:rFonts w:ascii="Times New Roman" w:hAnsi="Times New Roman"/>
                <w:sz w:val="20"/>
                <w:szCs w:val="20"/>
              </w:rPr>
              <w:t>Sno</w:t>
            </w:r>
            <w:proofErr w:type="spellEnd"/>
            <w:r w:rsidRPr="003D7BF3">
              <w:rPr>
                <w:rFonts w:ascii="Times New Roman" w:hAnsi="Times New Roman"/>
                <w:sz w:val="20"/>
                <w:szCs w:val="20"/>
              </w:rPr>
              <w:t xml:space="preserve"> pilot village pasturelands</w:t>
            </w:r>
            <w:r w:rsidRPr="003D7BF3">
              <w:rPr>
                <w:rFonts w:ascii="Times New Roman" w:eastAsia="PMingLiU" w:hAnsi="Times New Roman"/>
                <w:color w:val="000000"/>
                <w:sz w:val="20"/>
                <w:szCs w:val="20"/>
                <w:lang w:eastAsia="en-GB"/>
              </w:rPr>
              <w:t xml:space="preserve">) and presented to national governmental and international financial institutions for funding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315EC5CA"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 xml:space="preserve">Technical reports on submission of </w:t>
            </w:r>
            <w:r w:rsidRPr="003D7BF3">
              <w:rPr>
                <w:rFonts w:ascii="Times New Roman" w:eastAsia="PMingLiU" w:hAnsi="Times New Roman"/>
                <w:color w:val="000000"/>
                <w:sz w:val="20"/>
                <w:szCs w:val="20"/>
                <w:lang w:eastAsia="en-GB"/>
              </w:rPr>
              <w:t xml:space="preserve">business models to national governmental </w:t>
            </w:r>
            <w:r w:rsidRPr="003D7BF3">
              <w:rPr>
                <w:rFonts w:ascii="Times New Roman" w:eastAsia="PMingLiU" w:hAnsi="Times New Roman"/>
                <w:color w:val="000000"/>
                <w:sz w:val="20"/>
                <w:szCs w:val="20"/>
                <w:lang w:eastAsia="en-GB"/>
              </w:rPr>
              <w:lastRenderedPageBreak/>
              <w:t>and international financial institutions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1BD69FD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National governmental and international financial institutions have </w:t>
            </w:r>
            <w:proofErr w:type="spellStart"/>
            <w:r w:rsidRPr="003D7BF3">
              <w:rPr>
                <w:rFonts w:ascii="Times New Roman" w:eastAsia="PMingLiU" w:hAnsi="Times New Roman"/>
                <w:color w:val="000000"/>
                <w:sz w:val="20"/>
                <w:szCs w:val="20"/>
                <w:lang w:eastAsia="en-GB"/>
              </w:rPr>
              <w:t>wilingness</w:t>
            </w:r>
            <w:proofErr w:type="spellEnd"/>
            <w:r w:rsidRPr="003D7BF3">
              <w:rPr>
                <w:rFonts w:ascii="Times New Roman" w:eastAsia="PMingLiU" w:hAnsi="Times New Roman"/>
                <w:color w:val="000000"/>
                <w:sz w:val="20"/>
                <w:szCs w:val="20"/>
                <w:lang w:eastAsia="en-GB"/>
              </w:rPr>
              <w:t xml:space="preserve"> to consider and fund </w:t>
            </w:r>
            <w:r w:rsidRPr="003D7BF3">
              <w:rPr>
                <w:rFonts w:ascii="Times New Roman" w:eastAsia="PMingLiU" w:hAnsi="Times New Roman"/>
                <w:color w:val="000000"/>
                <w:sz w:val="20"/>
                <w:szCs w:val="20"/>
                <w:lang w:eastAsia="en-GB"/>
              </w:rPr>
              <w:lastRenderedPageBreak/>
              <w:t xml:space="preserve">submitted </w:t>
            </w:r>
            <w:r w:rsidRPr="003D7BF3">
              <w:rPr>
                <w:rFonts w:ascii="Times New Roman" w:hAnsi="Times New Roman"/>
                <w:sz w:val="20"/>
                <w:szCs w:val="20"/>
              </w:rPr>
              <w:t xml:space="preserve">business </w:t>
            </w:r>
            <w:r w:rsidRPr="003D7BF3">
              <w:rPr>
                <w:rFonts w:ascii="Times New Roman" w:eastAsia="PMingLiU" w:hAnsi="Times New Roman"/>
                <w:color w:val="000000"/>
                <w:sz w:val="20"/>
                <w:szCs w:val="20"/>
              </w:rPr>
              <w:t>models to encourage investments in pastureland management</w:t>
            </w:r>
            <w:r w:rsidRPr="003D7BF3" w:rsidDel="009E10D1">
              <w:rPr>
                <w:rFonts w:ascii="Times New Roman" w:eastAsia="PMingLiU" w:hAnsi="Times New Roman"/>
                <w:color w:val="000000"/>
                <w:sz w:val="20"/>
                <w:szCs w:val="20"/>
                <w:lang w:eastAsia="en-GB"/>
              </w:rPr>
              <w:t xml:space="preserve"> </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13BDC8B4" w14:textId="25B330F1"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REC</w:t>
            </w:r>
            <w:r w:rsidR="0016637A">
              <w:rPr>
                <w:rFonts w:ascii="Times New Roman" w:eastAsia="PMingLiU" w:hAnsi="Times New Roman"/>
                <w:color w:val="000000"/>
                <w:sz w:val="20"/>
                <w:szCs w:val="20"/>
                <w:lang w:eastAsia="en-GB"/>
              </w:rPr>
              <w:t xml:space="preserve"> </w:t>
            </w:r>
            <w:r w:rsidRPr="003D7BF3">
              <w:rPr>
                <w:rFonts w:ascii="Times New Roman" w:eastAsia="PMingLiU" w:hAnsi="Times New Roman"/>
                <w:color w:val="000000"/>
                <w:sz w:val="20"/>
                <w:szCs w:val="20"/>
                <w:lang w:eastAsia="en-GB"/>
              </w:rPr>
              <w:t>C</w:t>
            </w:r>
            <w:r w:rsidR="0016637A">
              <w:rPr>
                <w:rFonts w:ascii="Times New Roman" w:eastAsia="PMingLiU" w:hAnsi="Times New Roman"/>
                <w:color w:val="000000"/>
                <w:sz w:val="20"/>
                <w:szCs w:val="20"/>
                <w:lang w:eastAsia="en-GB"/>
              </w:rPr>
              <w:t>aucasus</w:t>
            </w:r>
          </w:p>
        </w:tc>
      </w:tr>
      <w:tr w:rsidR="00C865FD" w:rsidRPr="003D7BF3" w14:paraId="0B88DE80" w14:textId="77777777" w:rsidTr="00174A75">
        <w:trPr>
          <w:trHeight w:val="160"/>
        </w:trPr>
        <w:tc>
          <w:tcPr>
            <w:tcW w:w="5000" w:type="pct"/>
            <w:gridSpan w:val="8"/>
            <w:tcBorders>
              <w:top w:val="single" w:sz="4" w:space="0" w:color="323E4F"/>
              <w:left w:val="single" w:sz="4" w:space="0" w:color="323E4F"/>
              <w:bottom w:val="single" w:sz="4" w:space="0" w:color="323E4F"/>
              <w:right w:val="single" w:sz="4" w:space="0" w:color="323E4F"/>
            </w:tcBorders>
            <w:shd w:val="clear" w:color="auto" w:fill="BFBFBF"/>
          </w:tcPr>
          <w:p w14:paraId="33BD984F"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
                <w:color w:val="000000"/>
                <w:sz w:val="20"/>
                <w:szCs w:val="20"/>
              </w:rPr>
              <w:t>Component 3</w:t>
            </w:r>
            <w:r w:rsidRPr="003D7BF3">
              <w:rPr>
                <w:rFonts w:ascii="Times New Roman" w:hAnsi="Times New Roman"/>
                <w:b/>
                <w:bCs/>
                <w:caps/>
                <w:color w:val="000000"/>
                <w:kern w:val="24"/>
                <w:sz w:val="20"/>
                <w:szCs w:val="20"/>
              </w:rPr>
              <w:t xml:space="preserve">:  </w:t>
            </w:r>
            <w:r w:rsidRPr="003D7BF3">
              <w:rPr>
                <w:rFonts w:ascii="Times New Roman" w:hAnsi="Times New Roman"/>
                <w:b/>
                <w:sz w:val="20"/>
                <w:szCs w:val="20"/>
              </w:rPr>
              <w:t>Capacity building of the key stakeholders on sustainable management of pasturelands and achieving land degradation neutrality</w:t>
            </w:r>
          </w:p>
        </w:tc>
      </w:tr>
      <w:tr w:rsidR="00091EA0" w:rsidRPr="003D7BF3" w14:paraId="3F879ED0"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D9D9D9"/>
          </w:tcPr>
          <w:p w14:paraId="1CCC9923"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u w:val="single"/>
              </w:rPr>
              <w:t xml:space="preserve">Outcome 3.1: </w:t>
            </w:r>
            <w:r w:rsidRPr="003D7BF3">
              <w:rPr>
                <w:rFonts w:ascii="Times New Roman" w:hAnsi="Times New Roman"/>
                <w:sz w:val="20"/>
                <w:szCs w:val="20"/>
              </w:rPr>
              <w:t>Capacity building of the key stakeholders on sustainable management of pasturelands and achieving land degradation neutrality</w:t>
            </w:r>
          </w:p>
        </w:tc>
        <w:tc>
          <w:tcPr>
            <w:tcW w:w="695" w:type="pct"/>
            <w:tcBorders>
              <w:top w:val="single" w:sz="4" w:space="0" w:color="323E4F"/>
              <w:left w:val="single" w:sz="4" w:space="0" w:color="323E4F"/>
              <w:bottom w:val="single" w:sz="4" w:space="0" w:color="323E4F"/>
              <w:right w:val="single" w:sz="4" w:space="0" w:color="323E4F"/>
            </w:tcBorders>
            <w:shd w:val="clear" w:color="auto" w:fill="D9D9D9"/>
          </w:tcPr>
          <w:p w14:paraId="701B95E0"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Direct and indirect beneficiaries with improved knowledge increased awareness on sustainable management of pasturelands </w:t>
            </w:r>
          </w:p>
        </w:tc>
        <w:tc>
          <w:tcPr>
            <w:tcW w:w="611" w:type="pct"/>
            <w:tcBorders>
              <w:top w:val="single" w:sz="4" w:space="0" w:color="323E4F"/>
              <w:left w:val="single" w:sz="4" w:space="0" w:color="323E4F"/>
              <w:bottom w:val="single" w:sz="4" w:space="0" w:color="323E4F"/>
              <w:right w:val="single" w:sz="4" w:space="0" w:color="323E4F"/>
            </w:tcBorders>
            <w:shd w:val="clear" w:color="auto" w:fill="D9D9D9"/>
          </w:tcPr>
          <w:p w14:paraId="6D519B1F" w14:textId="77777777" w:rsidR="00C865FD" w:rsidRPr="003D7BF3" w:rsidRDefault="00C865FD" w:rsidP="000416AD">
            <w:pPr>
              <w:spacing w:line="240" w:lineRule="auto"/>
              <w:rPr>
                <w:rFonts w:ascii="Times New Roman" w:hAnsi="Times New Roman"/>
                <w:color w:val="000000"/>
                <w:sz w:val="20"/>
                <w:szCs w:val="20"/>
              </w:rPr>
            </w:pPr>
          </w:p>
        </w:tc>
        <w:tc>
          <w:tcPr>
            <w:tcW w:w="614" w:type="pct"/>
            <w:tcBorders>
              <w:top w:val="single" w:sz="4" w:space="0" w:color="323E4F"/>
              <w:left w:val="single" w:sz="4" w:space="0" w:color="323E4F"/>
              <w:bottom w:val="single" w:sz="4" w:space="0" w:color="323E4F"/>
              <w:right w:val="single" w:sz="4" w:space="0" w:color="323E4F"/>
            </w:tcBorders>
            <w:shd w:val="clear" w:color="auto" w:fill="D9D9D9"/>
          </w:tcPr>
          <w:p w14:paraId="6EB8F210" w14:textId="77777777" w:rsidR="00C865FD" w:rsidRPr="003D7BF3" w:rsidRDefault="00C865FD" w:rsidP="000416AD">
            <w:pPr>
              <w:spacing w:line="240" w:lineRule="auto"/>
              <w:rPr>
                <w:rFonts w:ascii="Times New Roman" w:hAnsi="Times New Roman"/>
                <w:color w:val="000000"/>
                <w:sz w:val="20"/>
                <w:szCs w:val="20"/>
              </w:rPr>
            </w:pPr>
          </w:p>
        </w:tc>
        <w:tc>
          <w:tcPr>
            <w:tcW w:w="749" w:type="pct"/>
            <w:tcBorders>
              <w:top w:val="single" w:sz="4" w:space="0" w:color="323E4F"/>
              <w:left w:val="single" w:sz="4" w:space="0" w:color="323E4F"/>
              <w:bottom w:val="single" w:sz="4" w:space="0" w:color="323E4F"/>
              <w:right w:val="single" w:sz="4" w:space="0" w:color="323E4F"/>
            </w:tcBorders>
            <w:shd w:val="clear" w:color="auto" w:fill="D9D9D9"/>
          </w:tcPr>
          <w:p w14:paraId="482B4F1E" w14:textId="328A1EF5"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600 people from the relevant State agencies and farmers with improved knowledge on sustainable management of pasturelands (30% women)</w:t>
            </w:r>
          </w:p>
          <w:p w14:paraId="4086FCC1"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At least 5 knowledge products (h</w:t>
            </w:r>
            <w:r w:rsidRPr="003D7BF3">
              <w:rPr>
                <w:rFonts w:ascii="Times New Roman" w:eastAsia="PMingLiU" w:hAnsi="Times New Roman"/>
                <w:color w:val="000000"/>
                <w:sz w:val="20"/>
                <w:szCs w:val="20"/>
                <w:lang w:eastAsia="en-GB"/>
              </w:rPr>
              <w:t>andouts, guidelines, tutorials, publications, brochures</w:t>
            </w:r>
            <w:r w:rsidRPr="003D7BF3">
              <w:rPr>
                <w:rFonts w:ascii="Times New Roman" w:hAnsi="Times New Roman"/>
                <w:sz w:val="20"/>
                <w:szCs w:val="20"/>
              </w:rPr>
              <w:t xml:space="preserve">) developed on sustainable management of pasturelands </w:t>
            </w:r>
          </w:p>
          <w:p w14:paraId="159B3D33"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Public awareness raising/educational campaign reaches people 30,000</w:t>
            </w:r>
          </w:p>
          <w:p w14:paraId="7F879322" w14:textId="77777777" w:rsidR="00C865FD" w:rsidRPr="003D7BF3" w:rsidRDefault="00C865FD" w:rsidP="000416AD">
            <w:pPr>
              <w:spacing w:line="240" w:lineRule="auto"/>
              <w:rPr>
                <w:rFonts w:ascii="Times New Roman" w:hAnsi="Times New Roman"/>
                <w:color w:val="000000"/>
                <w:sz w:val="20"/>
                <w:szCs w:val="20"/>
              </w:rPr>
            </w:pPr>
            <w:r w:rsidRPr="003D7BF3">
              <w:rPr>
                <w:rFonts w:ascii="Times New Roman" w:hAnsi="Times New Roman"/>
                <w:sz w:val="20"/>
                <w:szCs w:val="20"/>
              </w:rPr>
              <w:t>At least 10 educational and informational events and media outreach activities</w:t>
            </w:r>
          </w:p>
        </w:tc>
        <w:tc>
          <w:tcPr>
            <w:tcW w:w="559" w:type="pct"/>
            <w:tcBorders>
              <w:top w:val="single" w:sz="4" w:space="0" w:color="323E4F"/>
              <w:left w:val="single" w:sz="4" w:space="0" w:color="323E4F"/>
              <w:bottom w:val="single" w:sz="4" w:space="0" w:color="323E4F"/>
              <w:right w:val="single" w:sz="4" w:space="0" w:color="323E4F"/>
            </w:tcBorders>
            <w:shd w:val="clear" w:color="auto" w:fill="D9D9D9"/>
          </w:tcPr>
          <w:p w14:paraId="0F2475BE" w14:textId="77777777" w:rsidR="00C865FD" w:rsidRPr="003D7BF3" w:rsidRDefault="00C865FD" w:rsidP="000416AD">
            <w:pPr>
              <w:spacing w:line="240" w:lineRule="auto"/>
              <w:rPr>
                <w:rFonts w:ascii="Times New Roman" w:hAnsi="Times New Roman"/>
                <w:color w:val="000000"/>
                <w:sz w:val="20"/>
                <w:szCs w:val="20"/>
              </w:rPr>
            </w:pPr>
          </w:p>
        </w:tc>
        <w:tc>
          <w:tcPr>
            <w:tcW w:w="670" w:type="pct"/>
            <w:tcBorders>
              <w:top w:val="single" w:sz="4" w:space="0" w:color="323E4F"/>
              <w:left w:val="single" w:sz="4" w:space="0" w:color="323E4F"/>
              <w:bottom w:val="single" w:sz="4" w:space="0" w:color="323E4F"/>
              <w:right w:val="single" w:sz="4" w:space="0" w:color="323E4F"/>
            </w:tcBorders>
            <w:shd w:val="clear" w:color="auto" w:fill="D9D9D9"/>
          </w:tcPr>
          <w:p w14:paraId="04C5AD34" w14:textId="77777777" w:rsidR="00C865FD" w:rsidRPr="003D7BF3" w:rsidRDefault="00C865FD" w:rsidP="000416AD">
            <w:pPr>
              <w:spacing w:line="240" w:lineRule="auto"/>
              <w:rPr>
                <w:rFonts w:ascii="Times New Roman" w:hAnsi="Times New Roman"/>
                <w:color w:val="000000"/>
                <w:sz w:val="20"/>
                <w:szCs w:val="20"/>
                <w:highlight w:val="yellow"/>
              </w:rPr>
            </w:pPr>
            <w:r w:rsidRPr="003D7BF3">
              <w:rPr>
                <w:rFonts w:ascii="Times New Roman" w:eastAsia="PMingLiU" w:hAnsi="Times New Roman"/>
                <w:color w:val="000000"/>
                <w:sz w:val="20"/>
                <w:szCs w:val="20"/>
                <w:lang w:eastAsia="en-GB"/>
              </w:rPr>
              <w:t>All assumptions listed for outputs of Component 3</w:t>
            </w:r>
          </w:p>
        </w:tc>
        <w:tc>
          <w:tcPr>
            <w:tcW w:w="451" w:type="pct"/>
            <w:tcBorders>
              <w:top w:val="single" w:sz="4" w:space="0" w:color="323E4F"/>
              <w:left w:val="single" w:sz="4" w:space="0" w:color="323E4F"/>
              <w:bottom w:val="single" w:sz="4" w:space="0" w:color="323E4F"/>
              <w:right w:val="single" w:sz="4" w:space="0" w:color="323E4F"/>
            </w:tcBorders>
            <w:shd w:val="clear" w:color="auto" w:fill="D9D9D9"/>
          </w:tcPr>
          <w:p w14:paraId="2E9259B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CENN</w:t>
            </w:r>
          </w:p>
        </w:tc>
      </w:tr>
      <w:tr w:rsidR="00091EA0" w:rsidRPr="003D7BF3" w14:paraId="309F2195"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50E45E4A"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 xml:space="preserve">Output 3.1.1: National Capacity  Focused on the  of the SLM/LDN in  </w:t>
            </w:r>
            <w:r w:rsidRPr="003D7BF3">
              <w:rPr>
                <w:rFonts w:ascii="Times New Roman" w:eastAsia="PMingLiU" w:hAnsi="Times New Roman"/>
                <w:color w:val="000000"/>
                <w:sz w:val="20"/>
                <w:szCs w:val="20"/>
              </w:rPr>
              <w:lastRenderedPageBreak/>
              <w:t xml:space="preserve">with gender mainstreaming consideration elaborated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640216B8"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lastRenderedPageBreak/>
              <w:t xml:space="preserve">Number of people from the relevant State agencies and extension with </w:t>
            </w:r>
            <w:r w:rsidRPr="003D7BF3">
              <w:rPr>
                <w:rFonts w:ascii="Times New Roman" w:eastAsia="PMingLiU" w:hAnsi="Times New Roman"/>
                <w:color w:val="000000"/>
                <w:sz w:val="20"/>
                <w:szCs w:val="20"/>
                <w:lang w:eastAsia="en-GB"/>
              </w:rPr>
              <w:lastRenderedPageBreak/>
              <w:t xml:space="preserve">improved knowledge on sustainable management of pasturelands </w:t>
            </w:r>
            <w:r w:rsidRPr="003D7BF3">
              <w:rPr>
                <w:rFonts w:ascii="Times New Roman" w:hAnsi="Times New Roman"/>
                <w:color w:val="000000"/>
                <w:sz w:val="20"/>
                <w:szCs w:val="20"/>
              </w:rPr>
              <w:t xml:space="preserve"> </w:t>
            </w:r>
            <w:r w:rsidRPr="003D7BF3">
              <w:rPr>
                <w:rFonts w:ascii="Times New Roman" w:eastAsia="PMingLiU" w:hAnsi="Times New Roman"/>
                <w:color w:val="000000"/>
                <w:sz w:val="20"/>
                <w:szCs w:val="20"/>
                <w:lang w:eastAsia="en-GB"/>
              </w:rPr>
              <w:t>involved in the elaboration process of the national capacity building program</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3F2E88E1" w14:textId="39E0563F" w:rsidR="00C865FD" w:rsidRPr="003D7BF3" w:rsidRDefault="00296D56" w:rsidP="000416AD">
            <w:pPr>
              <w:spacing w:line="240" w:lineRule="auto"/>
              <w:rPr>
                <w:rFonts w:ascii="Times New Roman" w:eastAsia="PMingLiU" w:hAnsi="Times New Roman"/>
                <w:color w:val="000000"/>
                <w:sz w:val="20"/>
                <w:szCs w:val="20"/>
                <w:lang w:eastAsia="en-GB"/>
              </w:rPr>
            </w:pPr>
            <w:r>
              <w:rPr>
                <w:rFonts w:ascii="Times New Roman" w:eastAsia="PMingLiU" w:hAnsi="Times New Roman"/>
                <w:color w:val="000000"/>
                <w:sz w:val="20"/>
                <w:szCs w:val="20"/>
                <w:lang w:eastAsia="en-GB"/>
              </w:rPr>
              <w:lastRenderedPageBreak/>
              <w:t>workshops</w:t>
            </w:r>
            <w:r w:rsidRPr="003D7BF3">
              <w:rPr>
                <w:rFonts w:ascii="Times New Roman" w:eastAsia="PMingLiU" w:hAnsi="Times New Roman"/>
                <w:color w:val="000000"/>
                <w:sz w:val="20"/>
                <w:szCs w:val="20"/>
                <w:lang w:eastAsia="en-GB"/>
              </w:rPr>
              <w:t xml:space="preserve"> </w:t>
            </w:r>
            <w:r w:rsidR="00C865FD" w:rsidRPr="003D7BF3">
              <w:rPr>
                <w:rFonts w:ascii="Times New Roman" w:eastAsia="PMingLiU" w:hAnsi="Times New Roman"/>
                <w:color w:val="000000"/>
                <w:sz w:val="20"/>
                <w:szCs w:val="20"/>
                <w:lang w:eastAsia="en-GB"/>
              </w:rPr>
              <w:t>have not taken place yet</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7745F920" w14:textId="6E598C52" w:rsidR="00C865FD" w:rsidRPr="003D7BF3" w:rsidRDefault="00296D56" w:rsidP="000416AD">
            <w:pPr>
              <w:spacing w:line="240" w:lineRule="auto"/>
              <w:rPr>
                <w:rFonts w:ascii="Times New Roman" w:hAnsi="Times New Roman"/>
                <w:sz w:val="20"/>
                <w:szCs w:val="20"/>
              </w:rPr>
            </w:pPr>
            <w:r>
              <w:rPr>
                <w:rFonts w:ascii="Times New Roman" w:hAnsi="Times New Roman"/>
                <w:sz w:val="20"/>
                <w:szCs w:val="20"/>
              </w:rPr>
              <w:t>10</w:t>
            </w:r>
            <w:r w:rsidR="00C865FD" w:rsidRPr="003D7BF3">
              <w:rPr>
                <w:rFonts w:ascii="Times New Roman" w:hAnsi="Times New Roman"/>
                <w:sz w:val="20"/>
                <w:szCs w:val="20"/>
              </w:rPr>
              <w:t xml:space="preserve"> people involved in elaboration of the </w:t>
            </w:r>
            <w:r w:rsidR="00C865FD" w:rsidRPr="003D7BF3">
              <w:rPr>
                <w:rFonts w:ascii="Times New Roman" w:eastAsia="PMingLiU" w:hAnsi="Times New Roman"/>
                <w:color w:val="000000"/>
                <w:sz w:val="20"/>
                <w:szCs w:val="20"/>
              </w:rPr>
              <w:t xml:space="preserve">National Capacity </w:t>
            </w:r>
            <w:r w:rsidR="00C865FD" w:rsidRPr="003D7BF3">
              <w:rPr>
                <w:rFonts w:ascii="Times New Roman" w:eastAsia="PMingLiU" w:hAnsi="Times New Roman"/>
                <w:color w:val="000000"/>
                <w:sz w:val="20"/>
                <w:szCs w:val="20"/>
              </w:rPr>
              <w:lastRenderedPageBreak/>
              <w:t>Building Program on Application of the SLM/LDN</w:t>
            </w:r>
            <w:r w:rsidR="00C865FD" w:rsidRPr="003D7BF3">
              <w:rPr>
                <w:rFonts w:ascii="Times New Roman" w:hAnsi="Times New Roman"/>
                <w:sz w:val="20"/>
                <w:szCs w:val="20"/>
              </w:rPr>
              <w:t xml:space="preserve"> (</w:t>
            </w:r>
            <w:r w:rsidR="00C865FD" w:rsidRPr="003D7BF3">
              <w:rPr>
                <w:rFonts w:ascii="Times New Roman" w:eastAsia="PMingLiU" w:hAnsi="Times New Roman"/>
                <w:color w:val="000000"/>
                <w:sz w:val="20"/>
                <w:szCs w:val="20"/>
                <w:lang w:eastAsia="en-GB"/>
              </w:rPr>
              <w:t>30% women)</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52733536" w14:textId="2F108AE5"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lastRenderedPageBreak/>
              <w:t xml:space="preserve">40 people involved in elaboration of the </w:t>
            </w:r>
            <w:r w:rsidRPr="003D7BF3">
              <w:rPr>
                <w:rFonts w:ascii="Times New Roman" w:eastAsia="PMingLiU" w:hAnsi="Times New Roman"/>
                <w:color w:val="000000"/>
                <w:sz w:val="20"/>
                <w:szCs w:val="20"/>
              </w:rPr>
              <w:t xml:space="preserve">National Capacity Building Program on </w:t>
            </w:r>
            <w:r w:rsidRPr="003D7BF3">
              <w:rPr>
                <w:rFonts w:ascii="Times New Roman" w:eastAsia="PMingLiU" w:hAnsi="Times New Roman"/>
                <w:color w:val="000000"/>
                <w:sz w:val="20"/>
                <w:szCs w:val="20"/>
              </w:rPr>
              <w:lastRenderedPageBreak/>
              <w:t>Application of the SLM/LDN</w:t>
            </w:r>
            <w:r w:rsidRPr="003D7BF3">
              <w:rPr>
                <w:rFonts w:ascii="Times New Roman" w:hAnsi="Times New Roman"/>
                <w:sz w:val="20"/>
                <w:szCs w:val="20"/>
              </w:rPr>
              <w:t xml:space="preserve"> (</w:t>
            </w:r>
            <w:r w:rsidRPr="003D7BF3">
              <w:rPr>
                <w:rFonts w:ascii="Times New Roman" w:eastAsia="PMingLiU" w:hAnsi="Times New Roman"/>
                <w:color w:val="000000"/>
                <w:sz w:val="20"/>
                <w:szCs w:val="20"/>
                <w:lang w:eastAsia="en-GB"/>
              </w:rPr>
              <w:t>30% women)</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28CD4ABC"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Workshops agenda, minutes of the </w:t>
            </w:r>
            <w:r w:rsidRPr="003D7BF3">
              <w:rPr>
                <w:rFonts w:ascii="Times New Roman" w:eastAsia="PMingLiU" w:hAnsi="Times New Roman"/>
                <w:color w:val="000000"/>
                <w:sz w:val="20"/>
                <w:szCs w:val="20"/>
                <w:lang w:eastAsia="en-GB"/>
              </w:rPr>
              <w:lastRenderedPageBreak/>
              <w:t>workshops, list of participants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66B8DA46" w14:textId="46031425"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There is interest from MEPA, Ministry of Economy</w:t>
            </w:r>
            <w:r w:rsidR="00D15AC6">
              <w:rPr>
                <w:rFonts w:ascii="Times New Roman" w:eastAsia="PMingLiU" w:hAnsi="Times New Roman"/>
                <w:bCs/>
                <w:color w:val="000000"/>
                <w:sz w:val="20"/>
                <w:szCs w:val="20"/>
                <w:lang w:eastAsia="en-GB"/>
              </w:rPr>
              <w:t xml:space="preserve"> and </w:t>
            </w:r>
            <w:r w:rsidR="00D15AC6">
              <w:rPr>
                <w:rFonts w:ascii="Times New Roman" w:eastAsia="PMingLiU" w:hAnsi="Times New Roman"/>
                <w:bCs/>
                <w:color w:val="000000"/>
                <w:sz w:val="20"/>
                <w:szCs w:val="20"/>
                <w:lang w:eastAsia="en-GB"/>
              </w:rPr>
              <w:lastRenderedPageBreak/>
              <w:t>Sustainable Development</w:t>
            </w:r>
            <w:r w:rsidRPr="003D7BF3">
              <w:rPr>
                <w:rFonts w:ascii="Times New Roman" w:eastAsia="PMingLiU" w:hAnsi="Times New Roman"/>
                <w:bCs/>
                <w:color w:val="000000"/>
                <w:sz w:val="20"/>
                <w:szCs w:val="20"/>
                <w:lang w:eastAsia="en-GB"/>
              </w:rPr>
              <w:t>, and other relevant State agencies to develop the capacity building program and participate in the process of elaboration</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5C9A9050"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CENN</w:t>
            </w:r>
          </w:p>
        </w:tc>
      </w:tr>
      <w:tr w:rsidR="00091EA0" w:rsidRPr="003D7BF3" w14:paraId="098B08A0"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63D826C5"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Output 3.1.2: Knowledge materials on SLM and LDN are developed and disseminated to a wide range of relevant stakeholders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76544501"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Knowledge products  developed on sustainable management of pasturelands in line with LDN principles (number, type)</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19E837B8"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No knowledge products available </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7CAE4729" w14:textId="006FEB08"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1 knowledge product </w:t>
            </w:r>
            <w:r w:rsidR="003A3FCC">
              <w:rPr>
                <w:rFonts w:ascii="Times New Roman" w:hAnsi="Times New Roman"/>
                <w:sz w:val="20"/>
                <w:szCs w:val="20"/>
              </w:rPr>
              <w:t>– to be determined at Project Inception meeting</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44ECEE60" w14:textId="628A4318"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5 knowledge products</w:t>
            </w:r>
            <w:r w:rsidR="003A3FCC">
              <w:rPr>
                <w:rFonts w:ascii="Times New Roman" w:hAnsi="Times New Roman"/>
                <w:sz w:val="20"/>
                <w:szCs w:val="20"/>
              </w:rPr>
              <w:t xml:space="preserve"> - to be determined in the first year of project implementation</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5081A3BA"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Handouts, guidelines, video tutorials, publications, brochures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18730205"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There is an interest of stakeholder in knowledge materials</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0F213F6E"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CENN</w:t>
            </w:r>
          </w:p>
        </w:tc>
      </w:tr>
      <w:tr w:rsidR="00091EA0" w:rsidRPr="003D7BF3" w14:paraId="2CF131BE"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35D6954D"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Output 3.1.3: Training provided to national and local decision makers, workers of governmental extension services, women groups and farmers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042A8723"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Number of farmers national and local decision makers, workers of governmental extension services, women groups with improved knowledge on  sustainable management of pasturelands </w:t>
            </w:r>
          </w:p>
          <w:p w14:paraId="6E8F0D39"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Study tour to Turkey on SLM on pasturelands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00FB36CD"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Trainings have not taken place yet</w:t>
            </w:r>
          </w:p>
          <w:p w14:paraId="407209F3"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No study tour has taken place yet</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71F480F3" w14:textId="6DFA0ECA"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300 people trained (</w:t>
            </w:r>
            <w:r w:rsidRPr="003D7BF3">
              <w:rPr>
                <w:rFonts w:ascii="Times New Roman" w:eastAsia="PMingLiU" w:hAnsi="Times New Roman"/>
                <w:color w:val="000000"/>
                <w:sz w:val="20"/>
                <w:szCs w:val="20"/>
                <w:lang w:eastAsia="en-GB"/>
              </w:rPr>
              <w:t>30% women)</w:t>
            </w:r>
            <w:r w:rsidR="00163CE9">
              <w:rPr>
                <w:rFonts w:ascii="Times New Roman" w:eastAsia="PMingLiU" w:hAnsi="Times New Roman"/>
                <w:color w:val="000000"/>
                <w:sz w:val="20"/>
                <w:szCs w:val="20"/>
                <w:lang w:eastAsia="en-GB"/>
              </w:rPr>
              <w:t xml:space="preserve"> - </w:t>
            </w:r>
            <w:r w:rsidR="00163CE9">
              <w:rPr>
                <w:rFonts w:ascii="Times New Roman" w:hAnsi="Times New Roman"/>
                <w:sz w:val="20"/>
                <w:szCs w:val="20"/>
              </w:rPr>
              <w:t xml:space="preserve">- to be determined </w:t>
            </w:r>
            <w:r w:rsidR="00A3057D">
              <w:rPr>
                <w:rFonts w:ascii="Times New Roman" w:hAnsi="Times New Roman"/>
                <w:sz w:val="20"/>
                <w:szCs w:val="20"/>
              </w:rPr>
              <w:t>at project inception</w:t>
            </w:r>
          </w:p>
          <w:p w14:paraId="4C03CF21"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1 study tour</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492E11B6" w14:textId="7AEC7F13"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hAnsi="Times New Roman"/>
                <w:sz w:val="20"/>
                <w:szCs w:val="20"/>
              </w:rPr>
              <w:t>600 people trained (</w:t>
            </w:r>
            <w:r w:rsidRPr="003D7BF3">
              <w:rPr>
                <w:rFonts w:ascii="Times New Roman" w:eastAsia="PMingLiU" w:hAnsi="Times New Roman"/>
                <w:color w:val="000000"/>
                <w:sz w:val="20"/>
                <w:szCs w:val="20"/>
                <w:lang w:eastAsia="en-GB"/>
              </w:rPr>
              <w:t>30% women)</w:t>
            </w:r>
            <w:r w:rsidR="00163CE9">
              <w:rPr>
                <w:rFonts w:ascii="Times New Roman" w:eastAsia="PMingLiU" w:hAnsi="Times New Roman"/>
                <w:color w:val="000000"/>
                <w:sz w:val="20"/>
                <w:szCs w:val="20"/>
                <w:lang w:eastAsia="en-GB"/>
              </w:rPr>
              <w:t xml:space="preserve"> </w:t>
            </w:r>
            <w:r w:rsidR="00163CE9">
              <w:rPr>
                <w:rFonts w:ascii="Times New Roman" w:hAnsi="Times New Roman"/>
                <w:sz w:val="20"/>
                <w:szCs w:val="20"/>
              </w:rPr>
              <w:t xml:space="preserve">- to be determined </w:t>
            </w:r>
            <w:r w:rsidR="00A3057D">
              <w:rPr>
                <w:rFonts w:ascii="Times New Roman" w:hAnsi="Times New Roman"/>
                <w:sz w:val="20"/>
                <w:szCs w:val="20"/>
              </w:rPr>
              <w:t>at project inception</w:t>
            </w:r>
          </w:p>
          <w:p w14:paraId="076A3C1A" w14:textId="77777777" w:rsidR="00C865FD" w:rsidRPr="003D7BF3" w:rsidRDefault="009B3C20"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2</w:t>
            </w:r>
            <w:r w:rsidR="00C865FD" w:rsidRPr="003D7BF3">
              <w:rPr>
                <w:rFonts w:ascii="Times New Roman" w:eastAsia="PMingLiU" w:hAnsi="Times New Roman"/>
                <w:color w:val="000000"/>
                <w:sz w:val="20"/>
                <w:szCs w:val="20"/>
                <w:lang w:eastAsia="en-GB"/>
              </w:rPr>
              <w:t xml:space="preserve"> study tour</w:t>
            </w:r>
            <w:r w:rsidRPr="003D7BF3">
              <w:rPr>
                <w:rFonts w:ascii="Times New Roman" w:eastAsia="PMingLiU" w:hAnsi="Times New Roman"/>
                <w:color w:val="000000"/>
                <w:sz w:val="20"/>
                <w:szCs w:val="20"/>
                <w:lang w:eastAsia="en-GB"/>
              </w:rPr>
              <w:t>s</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119061C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Training agenda, training materials, minutes of the workshops, list of participants</w:t>
            </w:r>
          </w:p>
          <w:p w14:paraId="6B03C8D6"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Study tour agenda and mission report</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0B3CA6C4"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 xml:space="preserve">There is interest from </w:t>
            </w:r>
            <w:r w:rsidRPr="003D7BF3">
              <w:rPr>
                <w:rFonts w:ascii="Times New Roman" w:eastAsia="PMingLiU" w:hAnsi="Times New Roman"/>
                <w:color w:val="000000"/>
                <w:sz w:val="20"/>
                <w:szCs w:val="20"/>
              </w:rPr>
              <w:t xml:space="preserve">decision makers, workers of governmental extension services, women groups and </w:t>
            </w:r>
            <w:r w:rsidRPr="003D7BF3">
              <w:rPr>
                <w:rFonts w:ascii="Times New Roman" w:eastAsia="PMingLiU" w:hAnsi="Times New Roman"/>
                <w:bCs/>
                <w:color w:val="000000"/>
                <w:sz w:val="20"/>
                <w:szCs w:val="20"/>
                <w:lang w:eastAsia="en-GB"/>
              </w:rPr>
              <w:t>farmers to participate in training and study tour</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30D66BC5"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CENN, FAO</w:t>
            </w:r>
          </w:p>
        </w:tc>
      </w:tr>
      <w:tr w:rsidR="00091EA0" w:rsidRPr="003D7BF3" w14:paraId="2BA58BC7"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3C0E234F"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rPr>
              <w:t xml:space="preserve">Output 3.1.4: Knowledge-sharing with other municipalities, regions and countries and </w:t>
            </w:r>
            <w:r w:rsidRPr="003D7BF3">
              <w:rPr>
                <w:rFonts w:ascii="Times New Roman" w:eastAsia="PMingLiU" w:hAnsi="Times New Roman"/>
                <w:color w:val="000000"/>
                <w:sz w:val="20"/>
                <w:szCs w:val="20"/>
              </w:rPr>
              <w:lastRenderedPageBreak/>
              <w:t>dissemination of verifiable data and tested methodologies</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056D6D03"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Number of people covered by public awareness and media campaigns </w:t>
            </w:r>
          </w:p>
          <w:p w14:paraId="51FBC15D" w14:textId="77777777" w:rsidR="00C865FD" w:rsidRPr="003D7BF3" w:rsidRDefault="00C865FD" w:rsidP="000416AD">
            <w:pPr>
              <w:spacing w:line="240" w:lineRule="auto"/>
              <w:rPr>
                <w:rFonts w:ascii="Times New Roman" w:hAnsi="Times New Roman"/>
                <w:color w:val="000000"/>
                <w:sz w:val="20"/>
                <w:szCs w:val="20"/>
                <w:lang w:eastAsia="zh-CN"/>
              </w:rPr>
            </w:pPr>
            <w:r w:rsidRPr="003D7BF3">
              <w:rPr>
                <w:rFonts w:ascii="Times New Roman" w:eastAsia="PMingLiU" w:hAnsi="Times New Roman"/>
                <w:color w:val="000000"/>
                <w:sz w:val="20"/>
                <w:szCs w:val="20"/>
                <w:lang w:eastAsia="en-GB"/>
              </w:rPr>
              <w:lastRenderedPageBreak/>
              <w:t>Number of educational and informational events and media outreach activities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4235EC3E"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Public awareness </w:t>
            </w:r>
            <w:proofErr w:type="spellStart"/>
            <w:r w:rsidRPr="003D7BF3">
              <w:rPr>
                <w:rFonts w:ascii="Times New Roman" w:eastAsia="PMingLiU" w:hAnsi="Times New Roman"/>
                <w:color w:val="000000"/>
                <w:sz w:val="20"/>
                <w:szCs w:val="20"/>
                <w:lang w:eastAsia="en-GB"/>
              </w:rPr>
              <w:t>campagns</w:t>
            </w:r>
            <w:proofErr w:type="spellEnd"/>
            <w:r w:rsidRPr="003D7BF3">
              <w:rPr>
                <w:rFonts w:ascii="Times New Roman" w:eastAsia="PMingLiU" w:hAnsi="Times New Roman"/>
                <w:color w:val="000000"/>
                <w:sz w:val="20"/>
                <w:szCs w:val="20"/>
                <w:lang w:eastAsia="en-GB"/>
              </w:rPr>
              <w:t xml:space="preserve"> and education events have not taken place yet</w:t>
            </w:r>
          </w:p>
          <w:p w14:paraId="29B4F019" w14:textId="77777777" w:rsidR="00C865FD" w:rsidRPr="003D7BF3" w:rsidRDefault="00C865FD" w:rsidP="000416AD">
            <w:pPr>
              <w:spacing w:line="240" w:lineRule="auto"/>
              <w:rPr>
                <w:rFonts w:ascii="Times New Roman" w:eastAsia="PMingLiU" w:hAnsi="Times New Roman"/>
                <w:color w:val="000000"/>
                <w:sz w:val="20"/>
                <w:szCs w:val="20"/>
                <w:lang w:eastAsia="en-GB"/>
              </w:rPr>
            </w:pP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1D6BC64D"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lastRenderedPageBreak/>
              <w:t>Public awareness raising/educational campaign reaches 10,000 people</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4AA33BEF"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Public awareness raising/educational campaign reaches 30,000 people </w:t>
            </w:r>
          </w:p>
          <w:p w14:paraId="733F0FFF" w14:textId="316779A4"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lastRenderedPageBreak/>
              <w:t>At least 10 educational and informational events and media outreach activities</w:t>
            </w:r>
            <w:r w:rsidR="00163CE9">
              <w:rPr>
                <w:rFonts w:ascii="Times New Roman" w:hAnsi="Times New Roman"/>
                <w:sz w:val="20"/>
                <w:szCs w:val="20"/>
              </w:rPr>
              <w:t xml:space="preserve"> - to be determined in the first year of project implementation</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5555911D"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lastRenderedPageBreak/>
              <w:t xml:space="preserve">Electronic and social media, radio, TV channels, local </w:t>
            </w:r>
            <w:r w:rsidRPr="003D7BF3">
              <w:rPr>
                <w:rFonts w:ascii="Times New Roman" w:eastAsia="PMingLiU" w:hAnsi="Times New Roman"/>
                <w:color w:val="000000"/>
                <w:sz w:val="20"/>
                <w:szCs w:val="20"/>
                <w:lang w:eastAsia="en-GB"/>
              </w:rPr>
              <w:lastRenderedPageBreak/>
              <w:t>and national newspapers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4EACD987"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 xml:space="preserve">There is </w:t>
            </w:r>
            <w:proofErr w:type="spellStart"/>
            <w:r w:rsidRPr="003D7BF3">
              <w:rPr>
                <w:rFonts w:ascii="Times New Roman" w:eastAsia="PMingLiU" w:hAnsi="Times New Roman"/>
                <w:bCs/>
                <w:color w:val="000000"/>
                <w:sz w:val="20"/>
                <w:szCs w:val="20"/>
                <w:lang w:eastAsia="en-GB"/>
              </w:rPr>
              <w:t>interes</w:t>
            </w:r>
            <w:proofErr w:type="spellEnd"/>
            <w:r w:rsidRPr="003D7BF3">
              <w:rPr>
                <w:rFonts w:ascii="Times New Roman" w:eastAsia="PMingLiU" w:hAnsi="Times New Roman"/>
                <w:bCs/>
                <w:color w:val="000000"/>
                <w:sz w:val="20"/>
                <w:szCs w:val="20"/>
                <w:lang w:eastAsia="en-GB"/>
              </w:rPr>
              <w:t xml:space="preserve"> from local state and non-state actors and communities to </w:t>
            </w:r>
            <w:proofErr w:type="spellStart"/>
            <w:r w:rsidRPr="003D7BF3">
              <w:rPr>
                <w:rFonts w:ascii="Times New Roman" w:eastAsia="PMingLiU" w:hAnsi="Times New Roman"/>
                <w:bCs/>
                <w:color w:val="000000"/>
                <w:sz w:val="20"/>
                <w:szCs w:val="20"/>
                <w:lang w:eastAsia="en-GB"/>
              </w:rPr>
              <w:t>aquire</w:t>
            </w:r>
            <w:proofErr w:type="spellEnd"/>
            <w:r w:rsidRPr="003D7BF3">
              <w:rPr>
                <w:rFonts w:ascii="Times New Roman" w:eastAsia="PMingLiU" w:hAnsi="Times New Roman"/>
                <w:bCs/>
                <w:color w:val="000000"/>
                <w:sz w:val="20"/>
                <w:szCs w:val="20"/>
                <w:lang w:eastAsia="en-GB"/>
              </w:rPr>
              <w:t xml:space="preserve"> knowledge on </w:t>
            </w:r>
            <w:r w:rsidRPr="003D7BF3">
              <w:rPr>
                <w:rFonts w:ascii="Times New Roman" w:eastAsia="PMingLiU" w:hAnsi="Times New Roman"/>
                <w:color w:val="000000"/>
                <w:sz w:val="20"/>
                <w:szCs w:val="20"/>
              </w:rPr>
              <w:t xml:space="preserve">SLM/LDN in </w:t>
            </w:r>
            <w:r w:rsidRPr="003D7BF3">
              <w:rPr>
                <w:rFonts w:ascii="Times New Roman" w:eastAsia="PMingLiU" w:hAnsi="Times New Roman"/>
                <w:color w:val="000000"/>
                <w:sz w:val="20"/>
                <w:szCs w:val="20"/>
              </w:rPr>
              <w:lastRenderedPageBreak/>
              <w:t>Pastureland Management</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582201A2"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lastRenderedPageBreak/>
              <w:t>CENN</w:t>
            </w:r>
          </w:p>
        </w:tc>
      </w:tr>
      <w:tr w:rsidR="00C865FD" w:rsidRPr="003D7BF3" w14:paraId="0054AD4C" w14:textId="77777777" w:rsidTr="00174A75">
        <w:trPr>
          <w:trHeight w:val="160"/>
        </w:trPr>
        <w:tc>
          <w:tcPr>
            <w:tcW w:w="5000" w:type="pct"/>
            <w:gridSpan w:val="8"/>
            <w:tcBorders>
              <w:top w:val="single" w:sz="4" w:space="0" w:color="323E4F"/>
              <w:left w:val="single" w:sz="4" w:space="0" w:color="323E4F"/>
              <w:bottom w:val="single" w:sz="4" w:space="0" w:color="323E4F"/>
              <w:right w:val="single" w:sz="4" w:space="0" w:color="323E4F"/>
            </w:tcBorders>
            <w:shd w:val="clear" w:color="auto" w:fill="BFBFBF"/>
          </w:tcPr>
          <w:p w14:paraId="08F028AA"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
                <w:color w:val="000000"/>
                <w:sz w:val="20"/>
                <w:szCs w:val="20"/>
              </w:rPr>
              <w:t>Component 4</w:t>
            </w:r>
            <w:r w:rsidRPr="003D7BF3">
              <w:rPr>
                <w:rFonts w:ascii="Times New Roman" w:hAnsi="Times New Roman"/>
                <w:b/>
                <w:bCs/>
                <w:caps/>
                <w:color w:val="000000"/>
                <w:kern w:val="24"/>
                <w:sz w:val="20"/>
                <w:szCs w:val="20"/>
              </w:rPr>
              <w:t xml:space="preserve">: </w:t>
            </w:r>
            <w:r w:rsidRPr="003D7BF3">
              <w:rPr>
                <w:rFonts w:ascii="Times New Roman" w:hAnsi="Times New Roman"/>
                <w:b/>
                <w:sz w:val="20"/>
                <w:szCs w:val="20"/>
              </w:rPr>
              <w:t>Effective Knowledge Management through RBM, monitoring and evaluation</w:t>
            </w:r>
          </w:p>
        </w:tc>
      </w:tr>
      <w:tr w:rsidR="00091EA0" w:rsidRPr="003D7BF3" w14:paraId="04F3448A"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D9D9D9"/>
          </w:tcPr>
          <w:p w14:paraId="4B88DE2D" w14:textId="77777777" w:rsidR="00C865FD" w:rsidRPr="003D7BF3" w:rsidRDefault="00C865FD" w:rsidP="000416AD">
            <w:pPr>
              <w:spacing w:line="240" w:lineRule="auto"/>
              <w:rPr>
                <w:rFonts w:ascii="Times New Roman" w:eastAsia="PMingLiU" w:hAnsi="Times New Roman"/>
                <w:color w:val="000000"/>
                <w:sz w:val="20"/>
                <w:szCs w:val="20"/>
              </w:rPr>
            </w:pPr>
            <w:r w:rsidRPr="003D7BF3">
              <w:rPr>
                <w:rFonts w:ascii="Times New Roman" w:eastAsia="PMingLiU" w:hAnsi="Times New Roman"/>
                <w:color w:val="000000"/>
                <w:sz w:val="20"/>
                <w:szCs w:val="20"/>
                <w:u w:val="single"/>
              </w:rPr>
              <w:t xml:space="preserve">Outcome 4.1: </w:t>
            </w:r>
            <w:r w:rsidRPr="003D7BF3">
              <w:rPr>
                <w:rFonts w:ascii="Times New Roman" w:eastAsia="PMingLiU" w:hAnsi="Times New Roman"/>
                <w:color w:val="000000"/>
                <w:sz w:val="20"/>
                <w:szCs w:val="20"/>
              </w:rPr>
              <w:t>Project implementation based on RBM and lessons learned/good practices documented and disseminated</w:t>
            </w:r>
          </w:p>
        </w:tc>
        <w:tc>
          <w:tcPr>
            <w:tcW w:w="695" w:type="pct"/>
            <w:tcBorders>
              <w:top w:val="single" w:sz="4" w:space="0" w:color="323E4F"/>
              <w:left w:val="single" w:sz="4" w:space="0" w:color="323E4F"/>
              <w:bottom w:val="single" w:sz="4" w:space="0" w:color="323E4F"/>
              <w:right w:val="single" w:sz="4" w:space="0" w:color="323E4F"/>
            </w:tcBorders>
            <w:shd w:val="clear" w:color="auto" w:fill="D9D9D9"/>
          </w:tcPr>
          <w:p w14:paraId="5CC04C93" w14:textId="77777777" w:rsidR="00C865FD" w:rsidRPr="003D7BF3" w:rsidRDefault="00C865FD" w:rsidP="000416AD">
            <w:pPr>
              <w:widowControl w:val="0"/>
              <w:spacing w:after="0" w:line="240" w:lineRule="auto"/>
              <w:rPr>
                <w:rFonts w:ascii="Times New Roman" w:hAnsi="Times New Roman"/>
                <w:color w:val="000000"/>
                <w:sz w:val="20"/>
                <w:szCs w:val="20"/>
                <w:lang w:eastAsia="zh-CN"/>
              </w:rPr>
            </w:pPr>
            <w:r w:rsidRPr="003D7BF3">
              <w:rPr>
                <w:rFonts w:ascii="Times New Roman" w:hAnsi="Times New Roman"/>
                <w:color w:val="000000"/>
                <w:sz w:val="20"/>
                <w:szCs w:val="20"/>
                <w:lang w:eastAsia="zh-CN"/>
              </w:rPr>
              <w:t>M&amp;E system in place</w:t>
            </w:r>
          </w:p>
          <w:p w14:paraId="58467EAA" w14:textId="77777777" w:rsidR="00C865FD" w:rsidRPr="003D7BF3" w:rsidRDefault="00C865FD" w:rsidP="000416AD">
            <w:pPr>
              <w:widowControl w:val="0"/>
              <w:spacing w:after="0" w:line="240" w:lineRule="auto"/>
              <w:rPr>
                <w:rFonts w:ascii="Times New Roman" w:hAnsi="Times New Roman"/>
                <w:color w:val="000000"/>
                <w:sz w:val="20"/>
                <w:szCs w:val="20"/>
                <w:lang w:eastAsia="zh-CN"/>
              </w:rPr>
            </w:pPr>
          </w:p>
          <w:p w14:paraId="237622BD" w14:textId="77777777" w:rsidR="00C865FD" w:rsidRPr="003D7BF3" w:rsidRDefault="00C865FD" w:rsidP="000416AD">
            <w:pPr>
              <w:widowControl w:val="0"/>
              <w:spacing w:after="0" w:line="240" w:lineRule="auto"/>
              <w:rPr>
                <w:rFonts w:ascii="Times New Roman" w:hAnsi="Times New Roman"/>
                <w:color w:val="000000"/>
                <w:sz w:val="20"/>
                <w:szCs w:val="20"/>
                <w:lang w:eastAsia="zh-CN"/>
              </w:rPr>
            </w:pPr>
            <w:r w:rsidRPr="003D7BF3">
              <w:rPr>
                <w:rFonts w:ascii="Times New Roman" w:hAnsi="Times New Roman"/>
                <w:color w:val="000000"/>
                <w:sz w:val="20"/>
                <w:szCs w:val="20"/>
                <w:lang w:eastAsia="zh-CN"/>
              </w:rPr>
              <w:t>Lessons learned disseminated</w:t>
            </w:r>
          </w:p>
        </w:tc>
        <w:tc>
          <w:tcPr>
            <w:tcW w:w="611" w:type="pct"/>
            <w:tcBorders>
              <w:top w:val="single" w:sz="4" w:space="0" w:color="323E4F"/>
              <w:left w:val="single" w:sz="4" w:space="0" w:color="323E4F"/>
              <w:bottom w:val="single" w:sz="4" w:space="0" w:color="323E4F"/>
              <w:right w:val="single" w:sz="4" w:space="0" w:color="323E4F"/>
            </w:tcBorders>
            <w:shd w:val="clear" w:color="auto" w:fill="D9D9D9"/>
          </w:tcPr>
          <w:p w14:paraId="061F847B"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No system in place</w:t>
            </w:r>
          </w:p>
        </w:tc>
        <w:tc>
          <w:tcPr>
            <w:tcW w:w="614" w:type="pct"/>
            <w:tcBorders>
              <w:top w:val="single" w:sz="4" w:space="0" w:color="323E4F"/>
              <w:left w:val="single" w:sz="4" w:space="0" w:color="323E4F"/>
              <w:bottom w:val="single" w:sz="4" w:space="0" w:color="323E4F"/>
              <w:right w:val="single" w:sz="4" w:space="0" w:color="323E4F"/>
            </w:tcBorders>
            <w:shd w:val="clear" w:color="auto" w:fill="D9D9D9"/>
          </w:tcPr>
          <w:p w14:paraId="022A11AB"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Implementation of the project based on adaptive </w:t>
            </w:r>
            <w:proofErr w:type="spellStart"/>
            <w:r w:rsidRPr="003D7BF3">
              <w:rPr>
                <w:rFonts w:ascii="Times New Roman" w:hAnsi="Times New Roman"/>
                <w:sz w:val="20"/>
                <w:szCs w:val="20"/>
              </w:rPr>
              <w:t>rsults</w:t>
            </w:r>
            <w:proofErr w:type="spellEnd"/>
            <w:r w:rsidRPr="003D7BF3">
              <w:rPr>
                <w:rFonts w:ascii="Times New Roman" w:hAnsi="Times New Roman"/>
                <w:sz w:val="20"/>
                <w:szCs w:val="20"/>
              </w:rPr>
              <w:t xml:space="preserve"> based-management</w:t>
            </w:r>
          </w:p>
        </w:tc>
        <w:tc>
          <w:tcPr>
            <w:tcW w:w="749" w:type="pct"/>
            <w:tcBorders>
              <w:top w:val="single" w:sz="4" w:space="0" w:color="323E4F"/>
              <w:left w:val="single" w:sz="4" w:space="0" w:color="323E4F"/>
              <w:bottom w:val="single" w:sz="4" w:space="0" w:color="323E4F"/>
              <w:right w:val="single" w:sz="4" w:space="0" w:color="323E4F"/>
            </w:tcBorders>
            <w:shd w:val="clear" w:color="auto" w:fill="D9D9D9"/>
          </w:tcPr>
          <w:p w14:paraId="22F47C54"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 xml:space="preserve">Project delivers expected results and shared lessons learned </w:t>
            </w:r>
          </w:p>
        </w:tc>
        <w:tc>
          <w:tcPr>
            <w:tcW w:w="559" w:type="pct"/>
            <w:tcBorders>
              <w:top w:val="single" w:sz="4" w:space="0" w:color="323E4F"/>
              <w:left w:val="single" w:sz="4" w:space="0" w:color="323E4F"/>
              <w:bottom w:val="single" w:sz="4" w:space="0" w:color="323E4F"/>
              <w:right w:val="single" w:sz="4" w:space="0" w:color="323E4F"/>
            </w:tcBorders>
            <w:shd w:val="clear" w:color="auto" w:fill="D9D9D9"/>
          </w:tcPr>
          <w:p w14:paraId="185266A1"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GEF core indicator work sheets</w:t>
            </w:r>
          </w:p>
          <w:p w14:paraId="2C37FD3D"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PIRs, PPRs</w:t>
            </w:r>
          </w:p>
          <w:p w14:paraId="7AFAE353"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Mid-term review and Final Evaluation</w:t>
            </w:r>
          </w:p>
        </w:tc>
        <w:tc>
          <w:tcPr>
            <w:tcW w:w="670" w:type="pct"/>
            <w:tcBorders>
              <w:top w:val="single" w:sz="4" w:space="0" w:color="323E4F"/>
              <w:left w:val="single" w:sz="4" w:space="0" w:color="323E4F"/>
              <w:bottom w:val="single" w:sz="4" w:space="0" w:color="323E4F"/>
              <w:right w:val="single" w:sz="4" w:space="0" w:color="323E4F"/>
            </w:tcBorders>
            <w:shd w:val="clear" w:color="auto" w:fill="D9D9D9"/>
          </w:tcPr>
          <w:p w14:paraId="05EFE303"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National lead agencies and other stakeholders support M&amp;E processes, and are committed to continuous learning and exchange of knowledge on LDN</w:t>
            </w:r>
          </w:p>
        </w:tc>
        <w:tc>
          <w:tcPr>
            <w:tcW w:w="451" w:type="pct"/>
            <w:tcBorders>
              <w:top w:val="single" w:sz="4" w:space="0" w:color="323E4F"/>
              <w:left w:val="single" w:sz="4" w:space="0" w:color="323E4F"/>
              <w:bottom w:val="single" w:sz="4" w:space="0" w:color="323E4F"/>
              <w:right w:val="single" w:sz="4" w:space="0" w:color="323E4F"/>
            </w:tcBorders>
            <w:shd w:val="clear" w:color="auto" w:fill="D9D9D9"/>
          </w:tcPr>
          <w:p w14:paraId="5EE4A74E" w14:textId="77FBC345"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REC</w:t>
            </w:r>
            <w:r w:rsidR="0016637A">
              <w:rPr>
                <w:rFonts w:ascii="Times New Roman" w:eastAsia="PMingLiU" w:hAnsi="Times New Roman"/>
                <w:bCs/>
                <w:color w:val="000000"/>
                <w:sz w:val="20"/>
                <w:szCs w:val="20"/>
                <w:lang w:eastAsia="en-GB"/>
              </w:rPr>
              <w:t xml:space="preserve"> </w:t>
            </w:r>
            <w:r w:rsidRPr="003D7BF3">
              <w:rPr>
                <w:rFonts w:ascii="Times New Roman" w:eastAsia="PMingLiU" w:hAnsi="Times New Roman"/>
                <w:bCs/>
                <w:color w:val="000000"/>
                <w:sz w:val="20"/>
                <w:szCs w:val="20"/>
                <w:lang w:eastAsia="en-GB"/>
              </w:rPr>
              <w:t>C</w:t>
            </w:r>
            <w:r w:rsidR="0016637A">
              <w:rPr>
                <w:rFonts w:ascii="Times New Roman" w:eastAsia="PMingLiU" w:hAnsi="Times New Roman"/>
                <w:color w:val="000000"/>
                <w:sz w:val="20"/>
                <w:szCs w:val="20"/>
                <w:lang w:eastAsia="en-GB"/>
              </w:rPr>
              <w:t>aucasus</w:t>
            </w:r>
            <w:r w:rsidRPr="003D7BF3">
              <w:rPr>
                <w:rFonts w:ascii="Times New Roman" w:eastAsia="PMingLiU" w:hAnsi="Times New Roman"/>
                <w:bCs/>
                <w:color w:val="000000"/>
                <w:sz w:val="20"/>
                <w:szCs w:val="20"/>
                <w:lang w:eastAsia="en-GB"/>
              </w:rPr>
              <w:t>/FAO</w:t>
            </w:r>
          </w:p>
        </w:tc>
      </w:tr>
      <w:tr w:rsidR="00091EA0" w:rsidRPr="003D7BF3" w14:paraId="58B696B4"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03991683" w14:textId="77777777" w:rsidR="00C865FD" w:rsidRPr="003D7BF3" w:rsidRDefault="00C865FD" w:rsidP="000416AD">
            <w:pPr>
              <w:rPr>
                <w:rFonts w:ascii="Times New Roman" w:hAnsi="Times New Roman"/>
                <w:sz w:val="20"/>
                <w:szCs w:val="20"/>
              </w:rPr>
            </w:pPr>
            <w:r w:rsidRPr="003D7BF3">
              <w:rPr>
                <w:rFonts w:ascii="Times New Roman" w:hAnsi="Times New Roman"/>
                <w:b/>
                <w:bCs/>
                <w:sz w:val="20"/>
                <w:szCs w:val="20"/>
              </w:rPr>
              <w:t>Output 4.</w:t>
            </w:r>
            <w:r w:rsidRPr="003D7BF3">
              <w:rPr>
                <w:rFonts w:ascii="Times New Roman" w:hAnsi="Times New Roman"/>
                <w:b/>
                <w:sz w:val="20"/>
                <w:szCs w:val="20"/>
              </w:rPr>
              <w:t xml:space="preserve">1.1: </w:t>
            </w:r>
            <w:r w:rsidRPr="003D7BF3">
              <w:rPr>
                <w:rFonts w:ascii="Times New Roman" w:hAnsi="Times New Roman"/>
                <w:sz w:val="20"/>
                <w:szCs w:val="20"/>
              </w:rPr>
              <w:t xml:space="preserve">RBM system of the project promoted adaptive management through capturing key results of the project activities and peer-to-peer training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230151CB"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 xml:space="preserve">M&amp;E system ensuring timely delivery of project benefits and adaptive results-based management </w:t>
            </w:r>
          </w:p>
          <w:p w14:paraId="04ABA70D" w14:textId="77777777" w:rsidR="00C865FD" w:rsidRPr="003D7BF3" w:rsidRDefault="00C865FD" w:rsidP="000416AD">
            <w:pPr>
              <w:rPr>
                <w:rFonts w:ascii="Times New Roman" w:hAnsi="Times New Roman"/>
                <w:sz w:val="20"/>
                <w:szCs w:val="20"/>
              </w:rPr>
            </w:pPr>
          </w:p>
          <w:p w14:paraId="48344A14" w14:textId="77777777" w:rsidR="00C865FD" w:rsidRPr="003D7BF3" w:rsidRDefault="00C865FD" w:rsidP="000416AD">
            <w:pPr>
              <w:rPr>
                <w:rFonts w:ascii="Times New Roman" w:hAnsi="Times New Roman"/>
                <w:sz w:val="20"/>
                <w:szCs w:val="20"/>
              </w:rPr>
            </w:pP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190ACF7D"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0</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4EC6A94E"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Timely monitoring of project outcomes, outputs, and activities</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3659E656"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 xml:space="preserve">Timely monitoring of project outcomes, outputs, and activities </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31E63248"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PIRs, PPRs</w:t>
            </w:r>
          </w:p>
          <w:p w14:paraId="6723C11B" w14:textId="77777777" w:rsidR="00C865FD" w:rsidRPr="003D7BF3" w:rsidRDefault="00C865FD" w:rsidP="000416AD">
            <w:pPr>
              <w:rPr>
                <w:rFonts w:ascii="Times New Roman" w:hAnsi="Times New Roman"/>
                <w:sz w:val="20"/>
                <w:szCs w:val="20"/>
              </w:rPr>
            </w:pP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61B4178D"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National lead agencies and other stakeholders support M&amp;E processes, and are committed to continuous learning and exchange of knowledge on LDN</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54F867E5" w14:textId="709849C9" w:rsidR="00C865FD" w:rsidRPr="003D7BF3" w:rsidRDefault="00C865FD" w:rsidP="000416AD">
            <w:pPr>
              <w:rPr>
                <w:rFonts w:ascii="Times New Roman" w:hAnsi="Times New Roman"/>
                <w:sz w:val="20"/>
                <w:szCs w:val="20"/>
              </w:rPr>
            </w:pPr>
            <w:r w:rsidRPr="003D7BF3">
              <w:rPr>
                <w:rFonts w:ascii="Times New Roman" w:hAnsi="Times New Roman"/>
                <w:sz w:val="20"/>
                <w:szCs w:val="20"/>
              </w:rPr>
              <w:t>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eastAsia="PMingLiU" w:hAnsi="Times New Roman"/>
                <w:color w:val="000000"/>
                <w:sz w:val="20"/>
                <w:szCs w:val="20"/>
                <w:lang w:eastAsia="en-GB"/>
              </w:rPr>
              <w:t>aucasus</w:t>
            </w:r>
          </w:p>
        </w:tc>
      </w:tr>
      <w:tr w:rsidR="00091EA0" w:rsidRPr="003D7BF3" w14:paraId="48E05165"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6FC06169" w14:textId="77777777" w:rsidR="00C865FD" w:rsidRPr="003D7BF3" w:rsidRDefault="00C865FD" w:rsidP="000416AD">
            <w:pPr>
              <w:rPr>
                <w:rFonts w:ascii="Times New Roman" w:hAnsi="Times New Roman"/>
                <w:sz w:val="20"/>
                <w:szCs w:val="20"/>
              </w:rPr>
            </w:pPr>
            <w:r w:rsidRPr="003D7BF3">
              <w:rPr>
                <w:rFonts w:ascii="Times New Roman" w:hAnsi="Times New Roman"/>
                <w:b/>
                <w:bCs/>
                <w:sz w:val="20"/>
                <w:szCs w:val="20"/>
              </w:rPr>
              <w:t>Output</w:t>
            </w:r>
            <w:r w:rsidRPr="003D7BF3">
              <w:rPr>
                <w:rFonts w:ascii="Times New Roman" w:hAnsi="Times New Roman"/>
                <w:b/>
                <w:sz w:val="20"/>
                <w:szCs w:val="20"/>
              </w:rPr>
              <w:t xml:space="preserve"> 4.1.2: </w:t>
            </w:r>
            <w:r w:rsidRPr="003D7BF3">
              <w:rPr>
                <w:rFonts w:ascii="Times New Roman" w:hAnsi="Times New Roman"/>
                <w:sz w:val="20"/>
                <w:szCs w:val="20"/>
              </w:rPr>
              <w:t>A Gender-Sensitive Project Monitoring &amp; Evaluation Plan and a relevant system are in place</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4265FA2C"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 xml:space="preserve">Baseline and targets for GEB indicators and co-benefits refined </w:t>
            </w:r>
          </w:p>
          <w:p w14:paraId="5D3B3BBB" w14:textId="77777777" w:rsidR="00C865FD" w:rsidRPr="003D7BF3" w:rsidRDefault="00C865FD" w:rsidP="000416AD">
            <w:pPr>
              <w:spacing w:line="240" w:lineRule="auto"/>
              <w:rPr>
                <w:rFonts w:ascii="Times New Roman" w:hAnsi="Times New Roman"/>
                <w:sz w:val="20"/>
                <w:szCs w:val="20"/>
              </w:rPr>
            </w:pP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446F554B"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0</w:t>
            </w:r>
          </w:p>
          <w:p w14:paraId="7E27E859" w14:textId="77777777" w:rsidR="00C865FD" w:rsidRPr="003D7BF3" w:rsidRDefault="00C865FD" w:rsidP="000416AD">
            <w:pPr>
              <w:rPr>
                <w:rFonts w:ascii="Times New Roman" w:hAnsi="Times New Roman"/>
                <w:sz w:val="20"/>
                <w:szCs w:val="20"/>
              </w:rPr>
            </w:pPr>
          </w:p>
          <w:p w14:paraId="5C0990D2" w14:textId="77777777" w:rsidR="00C865FD" w:rsidRPr="003D7BF3" w:rsidRDefault="00C865FD" w:rsidP="000416AD">
            <w:pPr>
              <w:spacing w:line="240" w:lineRule="auto"/>
              <w:rPr>
                <w:rFonts w:ascii="Times New Roman" w:hAnsi="Times New Roman"/>
                <w:sz w:val="20"/>
                <w:szCs w:val="20"/>
              </w:rPr>
            </w:pP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7605B71B"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Project M&amp;E system delivers expected reports and informs project management</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544E7973"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Project M&amp;E system delivers expected reports and informs project management</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61960751"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GEF LD Tracking Tool</w:t>
            </w:r>
          </w:p>
          <w:p w14:paraId="53A3A6C2"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 xml:space="preserve">PIRs PPRs, </w:t>
            </w:r>
          </w:p>
          <w:p w14:paraId="484155BD"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Midterm Review and Final Evaluation</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0D8317C5" w14:textId="77777777"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PMU functioning and adequate funding allocated to M&amp;E</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79338773" w14:textId="1FA7A35F" w:rsidR="00C865FD" w:rsidRPr="003D7BF3" w:rsidRDefault="00C865FD" w:rsidP="000416AD">
            <w:pPr>
              <w:spacing w:line="240" w:lineRule="auto"/>
              <w:rPr>
                <w:rFonts w:ascii="Times New Roman" w:hAnsi="Times New Roman"/>
                <w:sz w:val="20"/>
                <w:szCs w:val="20"/>
              </w:rPr>
            </w:pPr>
            <w:r w:rsidRPr="003D7BF3">
              <w:rPr>
                <w:rFonts w:ascii="Times New Roman" w:hAnsi="Times New Roman"/>
                <w:sz w:val="20"/>
                <w:szCs w:val="20"/>
              </w:rPr>
              <w:t>REC</w:t>
            </w:r>
            <w:r w:rsidR="0016637A">
              <w:rPr>
                <w:rFonts w:ascii="Times New Roman" w:hAnsi="Times New Roman"/>
                <w:sz w:val="20"/>
                <w:szCs w:val="20"/>
              </w:rPr>
              <w:t xml:space="preserve"> </w:t>
            </w:r>
            <w:r w:rsidRPr="003D7BF3">
              <w:rPr>
                <w:rFonts w:ascii="Times New Roman" w:hAnsi="Times New Roman"/>
                <w:sz w:val="20"/>
                <w:szCs w:val="20"/>
              </w:rPr>
              <w:t>C</w:t>
            </w:r>
            <w:r w:rsidR="0016637A">
              <w:rPr>
                <w:rFonts w:ascii="Times New Roman" w:eastAsia="PMingLiU" w:hAnsi="Times New Roman"/>
                <w:color w:val="000000"/>
                <w:sz w:val="20"/>
                <w:szCs w:val="20"/>
                <w:lang w:eastAsia="en-GB"/>
              </w:rPr>
              <w:t>aucasus</w:t>
            </w:r>
          </w:p>
        </w:tc>
      </w:tr>
      <w:tr w:rsidR="00091EA0" w:rsidRPr="003D7BF3" w14:paraId="42E0D6EA"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609F6B07" w14:textId="77777777" w:rsidR="00C865FD" w:rsidRPr="003D7BF3" w:rsidRDefault="00C865FD" w:rsidP="000416AD">
            <w:pPr>
              <w:rPr>
                <w:rFonts w:ascii="Times New Roman" w:hAnsi="Times New Roman"/>
                <w:sz w:val="20"/>
                <w:szCs w:val="20"/>
              </w:rPr>
            </w:pPr>
            <w:r w:rsidRPr="003D7BF3">
              <w:rPr>
                <w:rFonts w:ascii="Times New Roman" w:hAnsi="Times New Roman"/>
                <w:b/>
                <w:bCs/>
                <w:sz w:val="20"/>
                <w:szCs w:val="20"/>
              </w:rPr>
              <w:lastRenderedPageBreak/>
              <w:t>Output</w:t>
            </w:r>
            <w:r w:rsidRPr="003D7BF3">
              <w:rPr>
                <w:rFonts w:ascii="Times New Roman" w:hAnsi="Times New Roman"/>
                <w:b/>
                <w:sz w:val="20"/>
                <w:szCs w:val="20"/>
              </w:rPr>
              <w:t xml:space="preserve"> 4.1.3: </w:t>
            </w:r>
            <w:r w:rsidRPr="003D7BF3">
              <w:rPr>
                <w:rFonts w:ascii="Times New Roman" w:hAnsi="Times New Roman"/>
                <w:sz w:val="20"/>
                <w:szCs w:val="20"/>
              </w:rPr>
              <w:t xml:space="preserve">Communication Strategy and KM strategy are developed and implemented </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5ED9D57D" w14:textId="77777777" w:rsidR="00C865FD" w:rsidRPr="003D7BF3" w:rsidRDefault="00C865FD" w:rsidP="000416AD">
            <w:pPr>
              <w:widowControl w:val="0"/>
              <w:spacing w:after="0" w:line="240" w:lineRule="auto"/>
              <w:rPr>
                <w:rFonts w:ascii="Times New Roman" w:hAnsi="Times New Roman"/>
                <w:sz w:val="20"/>
                <w:szCs w:val="20"/>
              </w:rPr>
            </w:pPr>
            <w:r w:rsidRPr="003D7BF3">
              <w:rPr>
                <w:rFonts w:ascii="Times New Roman" w:hAnsi="Times New Roman"/>
                <w:sz w:val="20"/>
                <w:szCs w:val="20"/>
              </w:rPr>
              <w:t>Number of appearances in local media, MEPA/municipalities and partner websites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65E01677" w14:textId="77777777" w:rsidR="00C865FD" w:rsidRPr="003D7BF3" w:rsidRDefault="00C865FD" w:rsidP="000416AD">
            <w:pPr>
              <w:spacing w:line="240" w:lineRule="auto"/>
              <w:rPr>
                <w:rFonts w:ascii="Times New Roman" w:eastAsia="PMingLiU" w:hAnsi="Times New Roman"/>
                <w:color w:val="000000"/>
                <w:sz w:val="20"/>
                <w:szCs w:val="20"/>
                <w:lang w:eastAsia="en-GB"/>
              </w:rPr>
            </w:pPr>
            <w:r w:rsidRPr="003D7BF3">
              <w:rPr>
                <w:rFonts w:ascii="Times New Roman" w:eastAsia="PMingLiU" w:hAnsi="Times New Roman"/>
                <w:color w:val="000000"/>
                <w:sz w:val="20"/>
                <w:szCs w:val="20"/>
                <w:lang w:eastAsia="en-GB"/>
              </w:rPr>
              <w:t xml:space="preserve">To be </w:t>
            </w:r>
            <w:proofErr w:type="spellStart"/>
            <w:r w:rsidRPr="003D7BF3">
              <w:rPr>
                <w:rFonts w:ascii="Times New Roman" w:eastAsia="PMingLiU" w:hAnsi="Times New Roman"/>
                <w:color w:val="000000"/>
                <w:sz w:val="20"/>
                <w:szCs w:val="20"/>
                <w:lang w:eastAsia="en-GB"/>
              </w:rPr>
              <w:t>determmined</w:t>
            </w:r>
            <w:proofErr w:type="spellEnd"/>
            <w:r w:rsidRPr="003D7BF3">
              <w:rPr>
                <w:rFonts w:ascii="Times New Roman" w:eastAsia="PMingLiU" w:hAnsi="Times New Roman"/>
                <w:color w:val="000000"/>
                <w:sz w:val="20"/>
                <w:szCs w:val="20"/>
                <w:lang w:eastAsia="en-GB"/>
              </w:rPr>
              <w:t xml:space="preserve"> at project inception</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60CACF4F"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 xml:space="preserve">To be </w:t>
            </w:r>
            <w:proofErr w:type="spellStart"/>
            <w:r w:rsidRPr="003D7BF3">
              <w:rPr>
                <w:rFonts w:ascii="Times New Roman" w:eastAsia="PMingLiU" w:hAnsi="Times New Roman"/>
                <w:color w:val="000000"/>
                <w:sz w:val="20"/>
                <w:szCs w:val="20"/>
                <w:lang w:eastAsia="en-GB"/>
              </w:rPr>
              <w:t>determmined</w:t>
            </w:r>
            <w:proofErr w:type="spellEnd"/>
            <w:r w:rsidRPr="003D7BF3">
              <w:rPr>
                <w:rFonts w:ascii="Times New Roman" w:eastAsia="PMingLiU" w:hAnsi="Times New Roman"/>
                <w:color w:val="000000"/>
                <w:sz w:val="20"/>
                <w:szCs w:val="20"/>
                <w:lang w:eastAsia="en-GB"/>
              </w:rPr>
              <w:t xml:space="preserve"> at project inception</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5F80021B" w14:textId="77777777" w:rsidR="00C865FD" w:rsidRPr="003D7BF3" w:rsidRDefault="00C865FD" w:rsidP="000416AD">
            <w:pPr>
              <w:spacing w:line="240" w:lineRule="auto"/>
              <w:rPr>
                <w:rFonts w:ascii="Times New Roman" w:hAnsi="Times New Roman"/>
                <w:sz w:val="20"/>
                <w:szCs w:val="20"/>
              </w:rPr>
            </w:pPr>
            <w:r w:rsidRPr="003D7BF3">
              <w:rPr>
                <w:rFonts w:ascii="Times New Roman" w:eastAsia="PMingLiU" w:hAnsi="Times New Roman"/>
                <w:color w:val="000000"/>
                <w:sz w:val="20"/>
                <w:szCs w:val="20"/>
                <w:lang w:eastAsia="en-GB"/>
              </w:rPr>
              <w:t xml:space="preserve">To be </w:t>
            </w:r>
            <w:proofErr w:type="spellStart"/>
            <w:r w:rsidRPr="003D7BF3">
              <w:rPr>
                <w:rFonts w:ascii="Times New Roman" w:eastAsia="PMingLiU" w:hAnsi="Times New Roman"/>
                <w:color w:val="000000"/>
                <w:sz w:val="20"/>
                <w:szCs w:val="20"/>
                <w:lang w:eastAsia="en-GB"/>
              </w:rPr>
              <w:t>determmined</w:t>
            </w:r>
            <w:proofErr w:type="spellEnd"/>
            <w:r w:rsidRPr="003D7BF3">
              <w:rPr>
                <w:rFonts w:ascii="Times New Roman" w:eastAsia="PMingLiU" w:hAnsi="Times New Roman"/>
                <w:color w:val="000000"/>
                <w:sz w:val="20"/>
                <w:szCs w:val="20"/>
                <w:lang w:eastAsia="en-GB"/>
              </w:rPr>
              <w:t xml:space="preserve"> at project inception</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4CDDC20A" w14:textId="77777777" w:rsidR="00C865FD" w:rsidRPr="003D7BF3" w:rsidRDefault="00C865FD" w:rsidP="000416AD">
            <w:pPr>
              <w:spacing w:line="240" w:lineRule="auto"/>
              <w:rPr>
                <w:rFonts w:ascii="Times New Roman" w:eastAsia="PMingLiU" w:hAnsi="Times New Roman"/>
                <w:color w:val="000000"/>
                <w:sz w:val="20"/>
                <w:szCs w:val="20"/>
                <w:lang w:eastAsia="en-GB"/>
              </w:rPr>
            </w:pPr>
            <w:proofErr w:type="spellStart"/>
            <w:r w:rsidRPr="003D7BF3">
              <w:rPr>
                <w:rFonts w:ascii="Times New Roman" w:eastAsia="PMingLiU" w:hAnsi="Times New Roman"/>
                <w:color w:val="000000"/>
                <w:sz w:val="20"/>
                <w:szCs w:val="20"/>
                <w:lang w:eastAsia="en-GB"/>
              </w:rPr>
              <w:t>Articples</w:t>
            </w:r>
            <w:proofErr w:type="spellEnd"/>
            <w:r w:rsidRPr="003D7BF3">
              <w:rPr>
                <w:rFonts w:ascii="Times New Roman" w:eastAsia="PMingLiU" w:hAnsi="Times New Roman"/>
                <w:color w:val="000000"/>
                <w:sz w:val="20"/>
                <w:szCs w:val="20"/>
                <w:lang w:eastAsia="en-GB"/>
              </w:rPr>
              <w:t xml:space="preserve"> in local media, </w:t>
            </w:r>
            <w:proofErr w:type="spellStart"/>
            <w:r w:rsidRPr="003D7BF3">
              <w:rPr>
                <w:rFonts w:ascii="Times New Roman" w:eastAsia="PMingLiU" w:hAnsi="Times New Roman"/>
                <w:color w:val="000000"/>
                <w:sz w:val="20"/>
                <w:szCs w:val="20"/>
                <w:lang w:eastAsia="en-GB"/>
              </w:rPr>
              <w:t>apperance</w:t>
            </w:r>
            <w:proofErr w:type="spellEnd"/>
            <w:r w:rsidRPr="003D7BF3">
              <w:rPr>
                <w:rFonts w:ascii="Times New Roman" w:eastAsia="PMingLiU" w:hAnsi="Times New Roman"/>
                <w:color w:val="000000"/>
                <w:sz w:val="20"/>
                <w:szCs w:val="20"/>
                <w:lang w:eastAsia="en-GB"/>
              </w:rPr>
              <w:t xml:space="preserve"> in TV, website and social media statistics</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7269D99D" w14:textId="77777777"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National lead agencies and other stakeholders support M&amp;E processes, and are committed to continuous learning and exchange of knowledge on LDN</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61CE5006" w14:textId="56670066" w:rsidR="00C865FD" w:rsidRPr="003D7BF3" w:rsidRDefault="00C865FD" w:rsidP="000416AD">
            <w:pPr>
              <w:spacing w:line="240" w:lineRule="auto"/>
              <w:rPr>
                <w:rFonts w:ascii="Times New Roman" w:eastAsia="PMingLiU" w:hAnsi="Times New Roman"/>
                <w:bCs/>
                <w:color w:val="000000"/>
                <w:sz w:val="20"/>
                <w:szCs w:val="20"/>
                <w:lang w:eastAsia="en-GB"/>
              </w:rPr>
            </w:pPr>
            <w:r w:rsidRPr="003D7BF3">
              <w:rPr>
                <w:rFonts w:ascii="Times New Roman" w:eastAsia="PMingLiU" w:hAnsi="Times New Roman"/>
                <w:bCs/>
                <w:color w:val="000000"/>
                <w:sz w:val="20"/>
                <w:szCs w:val="20"/>
                <w:lang w:eastAsia="en-GB"/>
              </w:rPr>
              <w:t>REC</w:t>
            </w:r>
            <w:r w:rsidR="0016637A">
              <w:rPr>
                <w:rFonts w:ascii="Times New Roman" w:eastAsia="PMingLiU" w:hAnsi="Times New Roman"/>
                <w:bCs/>
                <w:color w:val="000000"/>
                <w:sz w:val="20"/>
                <w:szCs w:val="20"/>
                <w:lang w:eastAsia="en-GB"/>
              </w:rPr>
              <w:t xml:space="preserve"> </w:t>
            </w:r>
            <w:r w:rsidRPr="003D7BF3">
              <w:rPr>
                <w:rFonts w:ascii="Times New Roman" w:eastAsia="PMingLiU" w:hAnsi="Times New Roman"/>
                <w:bCs/>
                <w:color w:val="000000"/>
                <w:sz w:val="20"/>
                <w:szCs w:val="20"/>
                <w:lang w:eastAsia="en-GB"/>
              </w:rPr>
              <w:t>C</w:t>
            </w:r>
            <w:r w:rsidR="0016637A">
              <w:rPr>
                <w:rFonts w:ascii="Times New Roman" w:eastAsia="PMingLiU" w:hAnsi="Times New Roman"/>
                <w:color w:val="000000"/>
                <w:sz w:val="20"/>
                <w:szCs w:val="20"/>
                <w:lang w:eastAsia="en-GB"/>
              </w:rPr>
              <w:t>aucasus</w:t>
            </w:r>
          </w:p>
        </w:tc>
      </w:tr>
      <w:tr w:rsidR="00091EA0" w:rsidRPr="003D7BF3" w14:paraId="455B5AEE" w14:textId="77777777" w:rsidTr="000416AD">
        <w:trPr>
          <w:trHeight w:val="160"/>
        </w:trPr>
        <w:tc>
          <w:tcPr>
            <w:tcW w:w="651" w:type="pct"/>
            <w:tcBorders>
              <w:top w:val="single" w:sz="4" w:space="0" w:color="323E4F"/>
              <w:left w:val="single" w:sz="4" w:space="0" w:color="323E4F"/>
              <w:bottom w:val="single" w:sz="4" w:space="0" w:color="323E4F"/>
              <w:right w:val="single" w:sz="4" w:space="0" w:color="323E4F"/>
            </w:tcBorders>
            <w:shd w:val="clear" w:color="auto" w:fill="FFFFFF"/>
          </w:tcPr>
          <w:p w14:paraId="46A19597" w14:textId="77777777" w:rsidR="00C865FD" w:rsidRPr="003D7BF3" w:rsidRDefault="00C865FD" w:rsidP="000416AD">
            <w:pPr>
              <w:rPr>
                <w:rFonts w:ascii="Times New Roman" w:hAnsi="Times New Roman"/>
                <w:b/>
                <w:sz w:val="20"/>
                <w:szCs w:val="20"/>
              </w:rPr>
            </w:pPr>
            <w:r w:rsidRPr="003D7BF3">
              <w:rPr>
                <w:rFonts w:ascii="Times New Roman" w:hAnsi="Times New Roman"/>
                <w:b/>
                <w:bCs/>
                <w:sz w:val="20"/>
                <w:szCs w:val="20"/>
              </w:rPr>
              <w:t>Output</w:t>
            </w:r>
            <w:r w:rsidRPr="003D7BF3">
              <w:rPr>
                <w:rFonts w:ascii="Times New Roman" w:hAnsi="Times New Roman"/>
                <w:b/>
                <w:sz w:val="20"/>
                <w:szCs w:val="20"/>
              </w:rPr>
              <w:t xml:space="preserve"> 4.1.4: </w:t>
            </w:r>
            <w:r w:rsidRPr="003D7BF3">
              <w:rPr>
                <w:rFonts w:ascii="Times New Roman" w:hAnsi="Times New Roman"/>
                <w:sz w:val="20"/>
                <w:szCs w:val="20"/>
              </w:rPr>
              <w:t>Project Mid-term review and Final Evaluation are conducted</w:t>
            </w:r>
          </w:p>
        </w:tc>
        <w:tc>
          <w:tcPr>
            <w:tcW w:w="695" w:type="pct"/>
            <w:tcBorders>
              <w:top w:val="single" w:sz="4" w:space="0" w:color="323E4F"/>
              <w:left w:val="single" w:sz="4" w:space="0" w:color="323E4F"/>
              <w:bottom w:val="single" w:sz="4" w:space="0" w:color="323E4F"/>
              <w:right w:val="single" w:sz="4" w:space="0" w:color="323E4F"/>
            </w:tcBorders>
            <w:shd w:val="clear" w:color="auto" w:fill="FFFFFF"/>
          </w:tcPr>
          <w:p w14:paraId="3FF49FBE"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Mid-term and final evaluation reports</w:t>
            </w:r>
          </w:p>
        </w:tc>
        <w:tc>
          <w:tcPr>
            <w:tcW w:w="611" w:type="pct"/>
            <w:tcBorders>
              <w:top w:val="single" w:sz="4" w:space="0" w:color="323E4F"/>
              <w:left w:val="single" w:sz="4" w:space="0" w:color="323E4F"/>
              <w:bottom w:val="single" w:sz="4" w:space="0" w:color="323E4F"/>
              <w:right w:val="single" w:sz="4" w:space="0" w:color="323E4F"/>
            </w:tcBorders>
            <w:shd w:val="clear" w:color="auto" w:fill="FFFFFF"/>
          </w:tcPr>
          <w:p w14:paraId="26A1065B"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0</w:t>
            </w:r>
          </w:p>
        </w:tc>
        <w:tc>
          <w:tcPr>
            <w:tcW w:w="614" w:type="pct"/>
            <w:tcBorders>
              <w:top w:val="single" w:sz="4" w:space="0" w:color="323E4F"/>
              <w:left w:val="single" w:sz="4" w:space="0" w:color="323E4F"/>
              <w:bottom w:val="single" w:sz="4" w:space="0" w:color="323E4F"/>
              <w:right w:val="single" w:sz="4" w:space="0" w:color="323E4F"/>
            </w:tcBorders>
            <w:shd w:val="clear" w:color="auto" w:fill="FFFFFF"/>
          </w:tcPr>
          <w:p w14:paraId="0A7D8BBB"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Mid-project review recommendations implemented</w:t>
            </w:r>
          </w:p>
        </w:tc>
        <w:tc>
          <w:tcPr>
            <w:tcW w:w="749" w:type="pct"/>
            <w:tcBorders>
              <w:top w:val="single" w:sz="4" w:space="0" w:color="323E4F"/>
              <w:left w:val="single" w:sz="4" w:space="0" w:color="323E4F"/>
              <w:bottom w:val="single" w:sz="4" w:space="0" w:color="323E4F"/>
              <w:right w:val="single" w:sz="4" w:space="0" w:color="323E4F"/>
            </w:tcBorders>
            <w:shd w:val="clear" w:color="auto" w:fill="FFFFFF"/>
          </w:tcPr>
          <w:p w14:paraId="0D664108"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Final evaluation</w:t>
            </w:r>
          </w:p>
        </w:tc>
        <w:tc>
          <w:tcPr>
            <w:tcW w:w="559" w:type="pct"/>
            <w:tcBorders>
              <w:top w:val="single" w:sz="4" w:space="0" w:color="323E4F"/>
              <w:left w:val="single" w:sz="4" w:space="0" w:color="323E4F"/>
              <w:bottom w:val="single" w:sz="4" w:space="0" w:color="323E4F"/>
              <w:right w:val="single" w:sz="4" w:space="0" w:color="323E4F"/>
            </w:tcBorders>
            <w:shd w:val="clear" w:color="auto" w:fill="FFFFFF"/>
          </w:tcPr>
          <w:p w14:paraId="26D976F2"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Evaluation reports (FAO evaluation office)</w:t>
            </w:r>
          </w:p>
        </w:tc>
        <w:tc>
          <w:tcPr>
            <w:tcW w:w="670" w:type="pct"/>
            <w:tcBorders>
              <w:top w:val="single" w:sz="4" w:space="0" w:color="323E4F"/>
              <w:left w:val="single" w:sz="4" w:space="0" w:color="323E4F"/>
              <w:bottom w:val="single" w:sz="4" w:space="0" w:color="323E4F"/>
              <w:right w:val="single" w:sz="4" w:space="0" w:color="323E4F"/>
            </w:tcBorders>
            <w:shd w:val="clear" w:color="auto" w:fill="FFFFFF"/>
          </w:tcPr>
          <w:p w14:paraId="7FB4EDBD"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Adequate funding allocated to evaluations</w:t>
            </w:r>
          </w:p>
        </w:tc>
        <w:tc>
          <w:tcPr>
            <w:tcW w:w="451" w:type="pct"/>
            <w:tcBorders>
              <w:top w:val="single" w:sz="4" w:space="0" w:color="323E4F"/>
              <w:left w:val="single" w:sz="4" w:space="0" w:color="323E4F"/>
              <w:bottom w:val="single" w:sz="4" w:space="0" w:color="323E4F"/>
              <w:right w:val="single" w:sz="4" w:space="0" w:color="323E4F"/>
            </w:tcBorders>
            <w:shd w:val="clear" w:color="auto" w:fill="FFFFFF"/>
          </w:tcPr>
          <w:p w14:paraId="5B1164F8" w14:textId="77777777" w:rsidR="00C865FD" w:rsidRPr="003D7BF3" w:rsidRDefault="00C865FD" w:rsidP="000416AD">
            <w:pPr>
              <w:rPr>
                <w:rFonts w:ascii="Times New Roman" w:hAnsi="Times New Roman"/>
                <w:sz w:val="20"/>
                <w:szCs w:val="20"/>
              </w:rPr>
            </w:pPr>
            <w:r w:rsidRPr="003D7BF3">
              <w:rPr>
                <w:rFonts w:ascii="Times New Roman" w:hAnsi="Times New Roman"/>
                <w:sz w:val="20"/>
                <w:szCs w:val="20"/>
              </w:rPr>
              <w:t>FAO</w:t>
            </w:r>
          </w:p>
        </w:tc>
      </w:tr>
      <w:bookmarkEnd w:id="221"/>
    </w:tbl>
    <w:p w14:paraId="5CBC3852" w14:textId="77777777" w:rsidR="00BD1B02" w:rsidRPr="003D7BF3" w:rsidRDefault="00BD1B02" w:rsidP="00F62741">
      <w:pPr>
        <w:spacing w:after="0" w:line="240" w:lineRule="auto"/>
        <w:rPr>
          <w:rFonts w:ascii="Times New Roman" w:eastAsia="Times New Roman" w:hAnsi="Times New Roman"/>
          <w:color w:val="000000"/>
          <w:sz w:val="20"/>
          <w:szCs w:val="20"/>
        </w:rPr>
      </w:pPr>
    </w:p>
    <w:p w14:paraId="3BC99627" w14:textId="77777777" w:rsidR="00EA23C5" w:rsidRPr="003D7BF3" w:rsidRDefault="00EA23C5" w:rsidP="00F62741">
      <w:pPr>
        <w:spacing w:after="0" w:line="240" w:lineRule="auto"/>
        <w:rPr>
          <w:rFonts w:ascii="Times New Roman" w:eastAsia="Times New Roman" w:hAnsi="Times New Roman"/>
          <w:b/>
          <w:color w:val="000000"/>
          <w:sz w:val="20"/>
          <w:szCs w:val="20"/>
        </w:rPr>
      </w:pPr>
    </w:p>
    <w:p w14:paraId="3F923361" w14:textId="77777777" w:rsidR="008C7DA2" w:rsidRPr="003D7BF3" w:rsidRDefault="008C7DA2" w:rsidP="008C7DA2">
      <w:pPr>
        <w:pStyle w:val="Heading2"/>
        <w:rPr>
          <w:sz w:val="20"/>
          <w:szCs w:val="20"/>
        </w:rPr>
      </w:pPr>
      <w:bookmarkStart w:id="222" w:name="_Toc12612958"/>
      <w:bookmarkStart w:id="223" w:name="_Toc26879682"/>
      <w:r w:rsidRPr="003D7BF3">
        <w:rPr>
          <w:sz w:val="20"/>
          <w:szCs w:val="20"/>
        </w:rPr>
        <w:t>Annex A2: Project Budget</w:t>
      </w:r>
      <w:bookmarkEnd w:id="222"/>
      <w:bookmarkEnd w:id="223"/>
    </w:p>
    <w:p w14:paraId="66C9E894" w14:textId="77777777" w:rsidR="008C7DA2" w:rsidRPr="003D7BF3" w:rsidRDefault="008C7DA2" w:rsidP="008C7DA2">
      <w:pPr>
        <w:spacing w:after="0" w:line="240" w:lineRule="auto"/>
        <w:rPr>
          <w:rFonts w:ascii="Times New Roman" w:eastAsia="Times New Roman" w:hAnsi="Times New Roman"/>
          <w:b/>
          <w:color w:val="000000"/>
          <w:sz w:val="20"/>
          <w:szCs w:val="20"/>
        </w:rPr>
      </w:pPr>
    </w:p>
    <w:p w14:paraId="6AEC5586" w14:textId="77777777" w:rsidR="008C7DA2" w:rsidRPr="003D7BF3" w:rsidRDefault="008C7DA2" w:rsidP="008C7DA2">
      <w:pPr>
        <w:rPr>
          <w:rFonts w:ascii="Times New Roman" w:hAnsi="Times New Roman"/>
          <w:bCs/>
          <w:iCs/>
          <w:sz w:val="20"/>
          <w:szCs w:val="20"/>
        </w:rPr>
      </w:pPr>
      <w:r w:rsidRPr="003D7BF3">
        <w:rPr>
          <w:rFonts w:ascii="Times New Roman" w:hAnsi="Times New Roman"/>
          <w:bCs/>
          <w:iCs/>
          <w:sz w:val="20"/>
          <w:szCs w:val="20"/>
        </w:rPr>
        <w:t>The attached Excel file contains</w:t>
      </w:r>
    </w:p>
    <w:p w14:paraId="0799D4C4" w14:textId="77777777" w:rsidR="008C7DA2" w:rsidRPr="003D7BF3" w:rsidRDefault="008C7DA2" w:rsidP="00CC6266">
      <w:pPr>
        <w:pStyle w:val="ListParagraph"/>
        <w:numPr>
          <w:ilvl w:val="0"/>
          <w:numId w:val="8"/>
        </w:numPr>
      </w:pPr>
      <w:r w:rsidRPr="003D7BF3">
        <w:t>Results-based budget template for a GEF project</w:t>
      </w:r>
    </w:p>
    <w:p w14:paraId="33842A03" w14:textId="77777777" w:rsidR="008C7DA2" w:rsidRPr="003D7BF3" w:rsidRDefault="008C7DA2" w:rsidP="00CC6266">
      <w:pPr>
        <w:pStyle w:val="ListParagraph"/>
        <w:numPr>
          <w:ilvl w:val="0"/>
          <w:numId w:val="8"/>
        </w:numPr>
      </w:pPr>
      <w:r w:rsidRPr="003D7BF3">
        <w:t>Guidance notes for the development of a GEF project’s results-based budget</w:t>
      </w:r>
    </w:p>
    <w:p w14:paraId="704C8184" w14:textId="7B2DD6F6" w:rsidR="008C7DA2" w:rsidRPr="003D7BF3" w:rsidRDefault="009E141E" w:rsidP="008C7DA2">
      <w:pPr>
        <w:spacing w:after="0" w:line="240" w:lineRule="auto"/>
        <w:rPr>
          <w:rFonts w:ascii="Times New Roman" w:eastAsia="Times New Roman" w:hAnsi="Times New Roman"/>
          <w:b/>
          <w:color w:val="000000"/>
          <w:sz w:val="20"/>
          <w:szCs w:val="20"/>
        </w:rPr>
      </w:pPr>
      <w:r>
        <w:rPr>
          <w:rFonts w:ascii="Times New Roman" w:eastAsia="Times New Roman" w:hAnsi="Times New Roman"/>
          <w:b/>
          <w:color w:val="000000"/>
          <w:sz w:val="20"/>
          <w:szCs w:val="20"/>
        </w:rPr>
        <w:object w:dxaOrig="1536" w:dyaOrig="993" w14:anchorId="18E928BE">
          <v:shape id="_x0000_i1035" type="#_x0000_t75" style="width:76.25pt;height:49.05pt" o:ole="">
            <v:imagedata r:id="rId27" o:title=""/>
          </v:shape>
          <o:OLEObject Type="Embed" ProgID="Excel.Sheet.12" ShapeID="_x0000_i1035" DrawAspect="Icon" ObjectID="_1642593392" r:id="rId28"/>
        </w:object>
      </w:r>
    </w:p>
    <w:p w14:paraId="42118948" w14:textId="02DEED88" w:rsidR="008C7DA2" w:rsidRPr="003D7BF3" w:rsidRDefault="008C7DA2" w:rsidP="00F62741">
      <w:pPr>
        <w:spacing w:after="0" w:line="240" w:lineRule="auto"/>
        <w:rPr>
          <w:rFonts w:ascii="Times New Roman" w:eastAsia="Times New Roman" w:hAnsi="Times New Roman"/>
          <w:b/>
          <w:color w:val="000000"/>
          <w:sz w:val="20"/>
          <w:szCs w:val="20"/>
        </w:rPr>
        <w:sectPr w:rsidR="008C7DA2" w:rsidRPr="003D7BF3" w:rsidSect="00BE5C3D">
          <w:pgSz w:w="15840" w:h="12240" w:orient="landscape"/>
          <w:pgMar w:top="720" w:right="720" w:bottom="900" w:left="1440" w:header="720" w:footer="720" w:gutter="0"/>
          <w:cols w:space="720"/>
          <w:docGrid w:linePitch="360"/>
        </w:sectPr>
      </w:pPr>
    </w:p>
    <w:p w14:paraId="35CC7163" w14:textId="77777777" w:rsidR="00EA7817" w:rsidRPr="003D7BF3" w:rsidRDefault="00EA7817" w:rsidP="00F62741">
      <w:pPr>
        <w:spacing w:after="0" w:line="240" w:lineRule="auto"/>
        <w:rPr>
          <w:rFonts w:ascii="Times New Roman" w:eastAsia="Times New Roman" w:hAnsi="Times New Roman"/>
          <w:b/>
          <w:color w:val="000000"/>
          <w:sz w:val="20"/>
          <w:szCs w:val="20"/>
        </w:rPr>
      </w:pPr>
    </w:p>
    <w:p w14:paraId="7F26C1D2" w14:textId="77777777" w:rsidR="006B3FAA" w:rsidRPr="003D7BF3" w:rsidRDefault="004B0F40" w:rsidP="006B3FAA">
      <w:pPr>
        <w:pStyle w:val="Heading2"/>
        <w:rPr>
          <w:b w:val="0"/>
          <w:color w:val="000000"/>
          <w:sz w:val="20"/>
          <w:szCs w:val="20"/>
        </w:rPr>
      </w:pPr>
      <w:bookmarkStart w:id="224" w:name="_Toc12612959"/>
      <w:bookmarkStart w:id="225" w:name="_Toc26879683"/>
      <w:r w:rsidRPr="003D7BF3">
        <w:rPr>
          <w:rStyle w:val="Heading2Char"/>
          <w:b/>
          <w:sz w:val="20"/>
          <w:szCs w:val="20"/>
        </w:rPr>
        <w:t>Annex B: Response to Project Reviews</w:t>
      </w:r>
      <w:bookmarkEnd w:id="224"/>
      <w:bookmarkEnd w:id="225"/>
      <w:r w:rsidR="00F62741" w:rsidRPr="003D7BF3">
        <w:rPr>
          <w:b w:val="0"/>
          <w:color w:val="000000"/>
          <w:sz w:val="20"/>
          <w:szCs w:val="20"/>
        </w:rPr>
        <w:t xml:space="preserve"> </w:t>
      </w:r>
    </w:p>
    <w:p w14:paraId="0CE693D9" w14:textId="77777777" w:rsidR="00F62741" w:rsidRPr="003D7BF3" w:rsidRDefault="00F62741" w:rsidP="00F62741">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b/>
          <w:color w:val="000000"/>
          <w:sz w:val="20"/>
          <w:szCs w:val="20"/>
        </w:rPr>
        <w:t>(</w:t>
      </w:r>
      <w:r w:rsidRPr="003D7BF3">
        <w:rPr>
          <w:rFonts w:ascii="Times New Roman" w:eastAsia="Times New Roman" w:hAnsi="Times New Roman"/>
          <w:color w:val="000000"/>
          <w:sz w:val="20"/>
          <w:szCs w:val="20"/>
        </w:rPr>
        <w:t>from GEF Secretariat and GEF Agencies, and Responses to Comments from Council at work program inclusion</w:t>
      </w:r>
      <w:r w:rsidR="00FB4DD1" w:rsidRPr="003D7BF3">
        <w:rPr>
          <w:rFonts w:ascii="Times New Roman" w:eastAsia="Times New Roman" w:hAnsi="Times New Roman"/>
          <w:color w:val="000000"/>
          <w:sz w:val="20"/>
          <w:szCs w:val="20"/>
        </w:rPr>
        <w:t>,</w:t>
      </w:r>
      <w:r w:rsidRPr="003D7BF3">
        <w:rPr>
          <w:rFonts w:ascii="Times New Roman" w:eastAsia="Times New Roman" w:hAnsi="Times New Roman"/>
          <w:color w:val="000000"/>
          <w:sz w:val="20"/>
          <w:szCs w:val="20"/>
        </w:rPr>
        <w:t xml:space="preserve"> and </w:t>
      </w:r>
      <w:r w:rsidR="00FB4DD1" w:rsidRPr="003D7BF3">
        <w:rPr>
          <w:rFonts w:ascii="Times New Roman" w:eastAsia="Times New Roman" w:hAnsi="Times New Roman"/>
          <w:color w:val="000000"/>
          <w:sz w:val="20"/>
          <w:szCs w:val="20"/>
        </w:rPr>
        <w:t xml:space="preserve">responses to comments from </w:t>
      </w:r>
      <w:r w:rsidRPr="003D7BF3">
        <w:rPr>
          <w:rFonts w:ascii="Times New Roman" w:eastAsia="Times New Roman" w:hAnsi="Times New Roman"/>
          <w:color w:val="000000"/>
          <w:sz w:val="20"/>
          <w:szCs w:val="20"/>
        </w:rPr>
        <w:t>the Convention Secretariat and STAP at PIF).</w:t>
      </w:r>
    </w:p>
    <w:p w14:paraId="04C2975F" w14:textId="77777777" w:rsidR="004B0F40" w:rsidRPr="003D7BF3" w:rsidRDefault="004B0F40" w:rsidP="0035107A">
      <w:pPr>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3"/>
        <w:gridCol w:w="2189"/>
        <w:gridCol w:w="2189"/>
      </w:tblGrid>
      <w:tr w:rsidR="008A0F6C" w:rsidRPr="003D7BF3" w14:paraId="0C17FA16" w14:textId="77777777" w:rsidTr="00174A75">
        <w:tc>
          <w:tcPr>
            <w:tcW w:w="2433" w:type="dxa"/>
            <w:shd w:val="clear" w:color="auto" w:fill="auto"/>
          </w:tcPr>
          <w:p w14:paraId="3835B915" w14:textId="77777777" w:rsidR="008A0F6C" w:rsidRPr="003D7BF3" w:rsidRDefault="00AE66BE" w:rsidP="00AD38FE">
            <w:pPr>
              <w:spacing w:after="0" w:line="240" w:lineRule="auto"/>
              <w:rPr>
                <w:rFonts w:ascii="Times New Roman" w:eastAsia="Times New Roman" w:hAnsi="Times New Roman"/>
                <w:b/>
                <w:color w:val="000000"/>
                <w:sz w:val="20"/>
                <w:szCs w:val="20"/>
              </w:rPr>
            </w:pPr>
            <w:r w:rsidRPr="003D7BF3">
              <w:rPr>
                <w:rFonts w:ascii="Times New Roman" w:eastAsia="Times New Roman" w:hAnsi="Times New Roman"/>
                <w:b/>
                <w:color w:val="000000"/>
                <w:sz w:val="20"/>
                <w:szCs w:val="20"/>
              </w:rPr>
              <w:t xml:space="preserve">Source </w:t>
            </w:r>
          </w:p>
        </w:tc>
        <w:tc>
          <w:tcPr>
            <w:tcW w:w="2189" w:type="dxa"/>
            <w:shd w:val="clear" w:color="auto" w:fill="auto"/>
          </w:tcPr>
          <w:p w14:paraId="000A1C7F" w14:textId="77777777" w:rsidR="008A0F6C" w:rsidRPr="003D7BF3" w:rsidRDefault="00AE66BE" w:rsidP="00AD38FE">
            <w:pPr>
              <w:spacing w:after="0" w:line="240" w:lineRule="auto"/>
              <w:rPr>
                <w:rFonts w:ascii="Times New Roman" w:eastAsia="Times New Roman" w:hAnsi="Times New Roman"/>
                <w:b/>
                <w:color w:val="000000"/>
                <w:sz w:val="20"/>
                <w:szCs w:val="20"/>
              </w:rPr>
            </w:pPr>
            <w:r w:rsidRPr="003D7BF3">
              <w:rPr>
                <w:rFonts w:ascii="Times New Roman" w:eastAsia="Times New Roman" w:hAnsi="Times New Roman"/>
                <w:b/>
                <w:color w:val="000000"/>
                <w:sz w:val="20"/>
                <w:szCs w:val="20"/>
              </w:rPr>
              <w:t>Comment</w:t>
            </w:r>
          </w:p>
        </w:tc>
        <w:tc>
          <w:tcPr>
            <w:tcW w:w="2189" w:type="dxa"/>
            <w:shd w:val="clear" w:color="auto" w:fill="auto"/>
          </w:tcPr>
          <w:p w14:paraId="1EF3DAA7" w14:textId="77777777" w:rsidR="008A0F6C" w:rsidRPr="003D7BF3" w:rsidRDefault="008A0F6C" w:rsidP="00AD38FE">
            <w:pPr>
              <w:spacing w:after="0" w:line="240" w:lineRule="auto"/>
              <w:rPr>
                <w:rFonts w:ascii="Times New Roman" w:eastAsia="Times New Roman" w:hAnsi="Times New Roman"/>
                <w:b/>
                <w:color w:val="000000"/>
                <w:sz w:val="20"/>
                <w:szCs w:val="20"/>
              </w:rPr>
            </w:pPr>
            <w:r w:rsidRPr="003D7BF3">
              <w:rPr>
                <w:rFonts w:ascii="Times New Roman" w:eastAsia="Times New Roman" w:hAnsi="Times New Roman"/>
                <w:b/>
                <w:color w:val="000000"/>
                <w:sz w:val="20"/>
                <w:szCs w:val="20"/>
              </w:rPr>
              <w:t>Agency responses</w:t>
            </w:r>
          </w:p>
        </w:tc>
      </w:tr>
      <w:tr w:rsidR="008A0F6C" w:rsidRPr="003D7BF3" w14:paraId="581C7B71" w14:textId="77777777" w:rsidTr="00174A75">
        <w:tc>
          <w:tcPr>
            <w:tcW w:w="2433" w:type="dxa"/>
            <w:shd w:val="clear" w:color="auto" w:fill="auto"/>
          </w:tcPr>
          <w:p w14:paraId="0EE1CEB3" w14:textId="77777777" w:rsidR="008A0F6C" w:rsidRPr="003D7BF3" w:rsidRDefault="008A0F6C" w:rsidP="00AD38FE">
            <w:pPr>
              <w:spacing w:after="0" w:line="240" w:lineRule="auto"/>
              <w:rPr>
                <w:rFonts w:ascii="Times New Roman" w:eastAsia="Times New Roman" w:hAnsi="Times New Roman"/>
                <w:b/>
                <w:color w:val="000000"/>
                <w:sz w:val="20"/>
                <w:szCs w:val="20"/>
              </w:rPr>
            </w:pPr>
            <w:r w:rsidRPr="003D7BF3">
              <w:rPr>
                <w:rFonts w:ascii="Times New Roman" w:eastAsia="Times New Roman" w:hAnsi="Times New Roman"/>
                <w:b/>
                <w:color w:val="000000"/>
                <w:sz w:val="20"/>
                <w:szCs w:val="20"/>
              </w:rPr>
              <w:t xml:space="preserve">GEF </w:t>
            </w:r>
            <w:proofErr w:type="spellStart"/>
            <w:r w:rsidRPr="003D7BF3">
              <w:rPr>
                <w:rFonts w:ascii="Times New Roman" w:eastAsia="Times New Roman" w:hAnsi="Times New Roman"/>
                <w:b/>
                <w:color w:val="000000"/>
                <w:sz w:val="20"/>
                <w:szCs w:val="20"/>
              </w:rPr>
              <w:t>Secretiariat</w:t>
            </w:r>
            <w:proofErr w:type="spellEnd"/>
            <w:r w:rsidRPr="003D7BF3">
              <w:rPr>
                <w:rFonts w:ascii="Times New Roman" w:eastAsia="Times New Roman" w:hAnsi="Times New Roman"/>
                <w:b/>
                <w:color w:val="000000"/>
                <w:sz w:val="20"/>
                <w:szCs w:val="20"/>
              </w:rPr>
              <w:t xml:space="preserve"> </w:t>
            </w:r>
          </w:p>
        </w:tc>
        <w:tc>
          <w:tcPr>
            <w:tcW w:w="2189" w:type="dxa"/>
            <w:shd w:val="clear" w:color="auto" w:fill="auto"/>
          </w:tcPr>
          <w:p w14:paraId="07C35F0E" w14:textId="77777777" w:rsidR="008A0F6C" w:rsidRPr="003D7BF3" w:rsidRDefault="008A0F6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03/11/2019 UA: At CEO endorsement, a detailed budget breakdown should be </w:t>
            </w:r>
            <w:proofErr w:type="gramStart"/>
            <w:r w:rsidRPr="003D7BF3">
              <w:rPr>
                <w:rFonts w:ascii="Times New Roman" w:eastAsia="Times New Roman" w:hAnsi="Times New Roman"/>
                <w:color w:val="000000"/>
                <w:sz w:val="20"/>
                <w:szCs w:val="20"/>
              </w:rPr>
              <w:t>provided that</w:t>
            </w:r>
            <w:proofErr w:type="gramEnd"/>
            <w:r w:rsidRPr="003D7BF3">
              <w:rPr>
                <w:rFonts w:ascii="Times New Roman" w:eastAsia="Times New Roman" w:hAnsi="Times New Roman"/>
                <w:color w:val="000000"/>
                <w:sz w:val="20"/>
                <w:szCs w:val="20"/>
              </w:rPr>
              <w:t xml:space="preserve"> clearly shows that co-financing will cover some proposed project outputs such as, but not limited to, international study tours.</w:t>
            </w:r>
          </w:p>
        </w:tc>
        <w:tc>
          <w:tcPr>
            <w:tcW w:w="2189" w:type="dxa"/>
            <w:shd w:val="clear" w:color="auto" w:fill="auto"/>
          </w:tcPr>
          <w:p w14:paraId="6D224E23" w14:textId="77777777" w:rsidR="008A0F6C" w:rsidRPr="003D7BF3" w:rsidRDefault="008A0F6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Project work plan indicates the activities that will be entirely co-funded</w:t>
            </w:r>
          </w:p>
        </w:tc>
      </w:tr>
      <w:tr w:rsidR="0041140C" w:rsidRPr="003D7BF3" w14:paraId="6022B64C" w14:textId="77777777" w:rsidTr="00174A75">
        <w:tc>
          <w:tcPr>
            <w:tcW w:w="2433" w:type="dxa"/>
            <w:shd w:val="clear" w:color="auto" w:fill="auto"/>
          </w:tcPr>
          <w:p w14:paraId="57B87916"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b/>
                <w:color w:val="000000"/>
                <w:sz w:val="20"/>
                <w:szCs w:val="20"/>
              </w:rPr>
              <w:t xml:space="preserve">GEF Council </w:t>
            </w:r>
          </w:p>
        </w:tc>
        <w:tc>
          <w:tcPr>
            <w:tcW w:w="2189" w:type="dxa"/>
            <w:shd w:val="clear" w:color="auto" w:fill="auto"/>
          </w:tcPr>
          <w:p w14:paraId="5B0A356E"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c>
          <w:tcPr>
            <w:tcW w:w="2189" w:type="dxa"/>
            <w:shd w:val="clear" w:color="auto" w:fill="auto"/>
          </w:tcPr>
          <w:p w14:paraId="31B0A124"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r>
      <w:tr w:rsidR="0041140C" w:rsidRPr="003D7BF3" w14:paraId="200C2DF5" w14:textId="77777777" w:rsidTr="00174A75">
        <w:tc>
          <w:tcPr>
            <w:tcW w:w="2433" w:type="dxa"/>
            <w:shd w:val="clear" w:color="auto" w:fill="auto"/>
          </w:tcPr>
          <w:p w14:paraId="2EB861BE"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b/>
                <w:color w:val="000000"/>
                <w:sz w:val="20"/>
                <w:szCs w:val="20"/>
              </w:rPr>
              <w:t xml:space="preserve">STAP </w:t>
            </w:r>
          </w:p>
        </w:tc>
        <w:tc>
          <w:tcPr>
            <w:tcW w:w="2189" w:type="dxa"/>
            <w:shd w:val="clear" w:color="auto" w:fill="auto"/>
          </w:tcPr>
          <w:p w14:paraId="728A9195"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c>
          <w:tcPr>
            <w:tcW w:w="2189" w:type="dxa"/>
            <w:shd w:val="clear" w:color="auto" w:fill="auto"/>
          </w:tcPr>
          <w:p w14:paraId="48FFFFFB"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r>
      <w:tr w:rsidR="0041140C" w:rsidRPr="003D7BF3" w14:paraId="5F8DBFBF" w14:textId="77777777" w:rsidTr="00174A75">
        <w:tc>
          <w:tcPr>
            <w:tcW w:w="2433" w:type="dxa"/>
            <w:shd w:val="clear" w:color="auto" w:fill="auto"/>
          </w:tcPr>
          <w:p w14:paraId="0E4BC774"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b/>
                <w:color w:val="000000"/>
                <w:sz w:val="20"/>
                <w:szCs w:val="20"/>
              </w:rPr>
              <w:t xml:space="preserve">UNCCCD </w:t>
            </w:r>
            <w:r w:rsidR="00AE66BE" w:rsidRPr="003D7BF3">
              <w:rPr>
                <w:rFonts w:ascii="Times New Roman" w:eastAsia="Times New Roman" w:hAnsi="Times New Roman"/>
                <w:b/>
                <w:color w:val="000000"/>
                <w:sz w:val="20"/>
                <w:szCs w:val="20"/>
              </w:rPr>
              <w:t>Secretariat</w:t>
            </w:r>
          </w:p>
        </w:tc>
        <w:tc>
          <w:tcPr>
            <w:tcW w:w="2189" w:type="dxa"/>
            <w:shd w:val="clear" w:color="auto" w:fill="auto"/>
          </w:tcPr>
          <w:p w14:paraId="0C2F7081"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c>
          <w:tcPr>
            <w:tcW w:w="2189" w:type="dxa"/>
            <w:shd w:val="clear" w:color="auto" w:fill="auto"/>
          </w:tcPr>
          <w:p w14:paraId="12FBC3A8" w14:textId="77777777" w:rsidR="0041140C" w:rsidRPr="003D7BF3" w:rsidRDefault="0041140C" w:rsidP="00AD38FE">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tc>
      </w:tr>
    </w:tbl>
    <w:p w14:paraId="5C01F9AC" w14:textId="77777777" w:rsidR="008A0F6C" w:rsidRPr="003D7BF3" w:rsidRDefault="008A0F6C" w:rsidP="0035107A">
      <w:pPr>
        <w:spacing w:after="0" w:line="240" w:lineRule="auto"/>
        <w:rPr>
          <w:rFonts w:ascii="Times New Roman" w:eastAsia="Times New Roman" w:hAnsi="Times New Roman"/>
          <w:b/>
          <w:color w:val="000000"/>
          <w:sz w:val="20"/>
          <w:szCs w:val="20"/>
        </w:rPr>
      </w:pPr>
    </w:p>
    <w:p w14:paraId="52D41BEB" w14:textId="77777777" w:rsidR="00F01A45" w:rsidRPr="003D7BF3" w:rsidRDefault="00F01A45" w:rsidP="00946611">
      <w:pPr>
        <w:spacing w:after="0" w:line="240" w:lineRule="auto"/>
        <w:rPr>
          <w:rFonts w:ascii="Times New Roman" w:eastAsia="Times New Roman" w:hAnsi="Times New Roman"/>
          <w:b/>
          <w:color w:val="000000"/>
          <w:sz w:val="20"/>
          <w:szCs w:val="20"/>
        </w:rPr>
      </w:pPr>
    </w:p>
    <w:p w14:paraId="2E3FD772" w14:textId="77777777" w:rsidR="006B3FAA" w:rsidRPr="003D7BF3" w:rsidRDefault="004B0F40" w:rsidP="006B3FAA">
      <w:pPr>
        <w:pStyle w:val="Heading2"/>
        <w:rPr>
          <w:smallCaps/>
          <w:sz w:val="20"/>
          <w:szCs w:val="20"/>
        </w:rPr>
      </w:pPr>
      <w:bookmarkStart w:id="226" w:name="_Toc12612960"/>
      <w:bookmarkStart w:id="227" w:name="_Toc26879684"/>
      <w:r w:rsidRPr="003D7BF3">
        <w:rPr>
          <w:rStyle w:val="Heading2Char"/>
          <w:b/>
          <w:sz w:val="20"/>
          <w:szCs w:val="20"/>
        </w:rPr>
        <w:t>Annex C</w:t>
      </w:r>
      <w:r w:rsidRPr="003D7BF3">
        <w:rPr>
          <w:sz w:val="20"/>
          <w:szCs w:val="20"/>
        </w:rPr>
        <w:t xml:space="preserve">: Status of Utilization </w:t>
      </w:r>
      <w:r w:rsidR="00103B25" w:rsidRPr="003D7BF3">
        <w:rPr>
          <w:sz w:val="20"/>
          <w:szCs w:val="20"/>
        </w:rPr>
        <w:t>of</w:t>
      </w:r>
      <w:r w:rsidRPr="003D7BF3">
        <w:rPr>
          <w:sz w:val="20"/>
          <w:szCs w:val="20"/>
        </w:rPr>
        <w:t xml:space="preserve"> Project Preparation Grant (PPG)</w:t>
      </w:r>
      <w:bookmarkEnd w:id="226"/>
      <w:bookmarkEnd w:id="227"/>
      <w:r w:rsidR="00F62741" w:rsidRPr="003D7BF3">
        <w:rPr>
          <w:smallCaps/>
          <w:sz w:val="20"/>
          <w:szCs w:val="20"/>
        </w:rPr>
        <w:t xml:space="preserve"> </w:t>
      </w:r>
    </w:p>
    <w:p w14:paraId="6238F86B" w14:textId="77777777" w:rsidR="00C0532F" w:rsidRPr="003D7BF3" w:rsidRDefault="00F62741" w:rsidP="00946611">
      <w:pPr>
        <w:spacing w:after="0" w:line="240" w:lineRule="auto"/>
        <w:rPr>
          <w:rFonts w:ascii="Times New Roman" w:eastAsia="Times New Roman" w:hAnsi="Times New Roman"/>
          <w:smallCaps/>
          <w:color w:val="000000"/>
          <w:sz w:val="20"/>
          <w:szCs w:val="20"/>
        </w:rPr>
      </w:pPr>
      <w:r w:rsidRPr="003D7BF3">
        <w:rPr>
          <w:rFonts w:ascii="Times New Roman" w:eastAsia="Times New Roman" w:hAnsi="Times New Roman"/>
          <w:smallCaps/>
          <w:color w:val="000000"/>
          <w:sz w:val="20"/>
          <w:szCs w:val="20"/>
        </w:rPr>
        <w:t>(</w:t>
      </w:r>
      <w:r w:rsidRPr="003D7BF3">
        <w:rPr>
          <w:rFonts w:ascii="Times New Roman" w:eastAsia="Times New Roman" w:hAnsi="Times New Roman"/>
          <w:color w:val="000000"/>
          <w:sz w:val="20"/>
          <w:szCs w:val="20"/>
        </w:rPr>
        <w:t>Provide detailed funding amount of the PPG activities financing status in the table below</w:t>
      </w:r>
      <w:r w:rsidRPr="003D7BF3">
        <w:rPr>
          <w:rFonts w:ascii="Times New Roman" w:eastAsia="Times New Roman" w:hAnsi="Times New Roman"/>
          <w:smallCaps/>
          <w:color w:val="000000"/>
          <w:sz w:val="20"/>
          <w:szCs w:val="20"/>
        </w:rPr>
        <w:t>:</w:t>
      </w:r>
    </w:p>
    <w:p w14:paraId="3E9F1011" w14:textId="77777777" w:rsidR="00F95375" w:rsidRPr="003D7BF3" w:rsidRDefault="00F95375" w:rsidP="00946611">
      <w:pPr>
        <w:spacing w:after="0" w:line="240" w:lineRule="auto"/>
        <w:rPr>
          <w:rFonts w:ascii="Times New Roman" w:eastAsia="Times New Roman" w:hAnsi="Times New Roman"/>
          <w:smallCaps/>
          <w:color w:val="000000"/>
          <w:sz w:val="20"/>
          <w:szCs w:val="20"/>
        </w:rPr>
      </w:pPr>
    </w:p>
    <w:p w14:paraId="773824EE" w14:textId="77777777" w:rsidR="00F95375" w:rsidRPr="003D7BF3" w:rsidRDefault="00F95375" w:rsidP="00946611">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PPG activities have been co-</w:t>
      </w:r>
      <w:proofErr w:type="spellStart"/>
      <w:r w:rsidRPr="003D7BF3">
        <w:rPr>
          <w:rFonts w:ascii="Times New Roman" w:eastAsia="Times New Roman" w:hAnsi="Times New Roman"/>
          <w:color w:val="000000"/>
          <w:sz w:val="20"/>
          <w:szCs w:val="20"/>
        </w:rPr>
        <w:t>fiananced</w:t>
      </w:r>
      <w:proofErr w:type="spellEnd"/>
      <w:r w:rsidRPr="003D7BF3">
        <w:rPr>
          <w:rFonts w:ascii="Times New Roman" w:eastAsia="Times New Roman" w:hAnsi="Times New Roman"/>
          <w:color w:val="000000"/>
          <w:sz w:val="20"/>
          <w:szCs w:val="20"/>
        </w:rPr>
        <w:t xml:space="preserve"> by FAO </w:t>
      </w:r>
      <w:proofErr w:type="gramStart"/>
      <w:r w:rsidRPr="003D7BF3">
        <w:rPr>
          <w:rFonts w:ascii="Times New Roman" w:eastAsia="Times New Roman" w:hAnsi="Times New Roman"/>
          <w:color w:val="000000"/>
          <w:sz w:val="20"/>
          <w:szCs w:val="20"/>
        </w:rPr>
        <w:t>in the amount of</w:t>
      </w:r>
      <w:proofErr w:type="gramEnd"/>
      <w:r w:rsidRPr="003D7BF3">
        <w:rPr>
          <w:rFonts w:ascii="Times New Roman" w:eastAsia="Times New Roman" w:hAnsi="Times New Roman"/>
          <w:color w:val="000000"/>
          <w:sz w:val="20"/>
          <w:szCs w:val="20"/>
        </w:rPr>
        <w:t xml:space="preserve"> US$30,000</w:t>
      </w:r>
    </w:p>
    <w:p w14:paraId="3FEDA69D" w14:textId="77777777" w:rsidR="00C0532F" w:rsidRPr="003D7BF3" w:rsidRDefault="00C0532F" w:rsidP="00946611">
      <w:pPr>
        <w:spacing w:after="0" w:line="240" w:lineRule="auto"/>
        <w:rPr>
          <w:rFonts w:ascii="Times New Roman" w:eastAsia="Times New Roman" w:hAnsi="Times New Roman"/>
          <w:smallCaps/>
          <w:color w:val="000000"/>
          <w:sz w:val="20"/>
          <w:szCs w:val="20"/>
        </w:rPr>
      </w:pP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0"/>
        <w:gridCol w:w="1735"/>
        <w:gridCol w:w="2027"/>
        <w:gridCol w:w="2025"/>
      </w:tblGrid>
      <w:tr w:rsidR="00C0532F" w:rsidRPr="003D7BF3" w14:paraId="59D3BB30" w14:textId="77777777" w:rsidTr="00174A75">
        <w:trPr>
          <w:trHeight w:val="233"/>
        </w:trPr>
        <w:tc>
          <w:tcPr>
            <w:tcW w:w="5000" w:type="pct"/>
            <w:gridSpan w:val="4"/>
          </w:tcPr>
          <w:p w14:paraId="1B1D9B18" w14:textId="642617F7" w:rsidR="00C0532F" w:rsidRPr="003D7BF3" w:rsidRDefault="00C0532F" w:rsidP="00B64DB4">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PPG Grant Approved at PIF:  </w:t>
            </w:r>
            <w:r w:rsidRPr="003D7BF3">
              <w:rPr>
                <w:rFonts w:ascii="Times New Roman" w:eastAsia="Times New Roman" w:hAnsi="Times New Roman"/>
                <w:b/>
                <w:smallCaps/>
                <w:color w:val="000000"/>
                <w:sz w:val="20"/>
                <w:szCs w:val="20"/>
              </w:rPr>
              <w:t>50 000 USD</w:t>
            </w:r>
          </w:p>
        </w:tc>
      </w:tr>
      <w:tr w:rsidR="00C0532F" w:rsidRPr="003D7BF3" w14:paraId="2B0E1A29" w14:textId="77777777" w:rsidTr="00174A75">
        <w:trPr>
          <w:trHeight w:val="233"/>
        </w:trPr>
        <w:tc>
          <w:tcPr>
            <w:tcW w:w="2222" w:type="pct"/>
            <w:vMerge w:val="restart"/>
            <w:vAlign w:val="center"/>
          </w:tcPr>
          <w:p w14:paraId="2AC1079E" w14:textId="77777777" w:rsidR="00C0532F" w:rsidRPr="003D7BF3" w:rsidRDefault="00C0532F" w:rsidP="00FA130D">
            <w:pPr>
              <w:spacing w:after="0" w:line="240" w:lineRule="auto"/>
              <w:jc w:val="center"/>
              <w:rPr>
                <w:rFonts w:ascii="Times New Roman" w:eastAsia="Times New Roman" w:hAnsi="Times New Roman"/>
                <w:b/>
                <w:color w:val="000000"/>
                <w:sz w:val="20"/>
                <w:szCs w:val="20"/>
              </w:rPr>
            </w:pPr>
            <w:r w:rsidRPr="003D7BF3">
              <w:rPr>
                <w:rFonts w:ascii="Times New Roman" w:eastAsia="Times New Roman" w:hAnsi="Times New Roman"/>
                <w:b/>
                <w:i/>
                <w:color w:val="000000"/>
                <w:sz w:val="20"/>
                <w:szCs w:val="20"/>
              </w:rPr>
              <w:t>Project Preparation Activities Implemented</w:t>
            </w:r>
          </w:p>
        </w:tc>
        <w:tc>
          <w:tcPr>
            <w:tcW w:w="2778" w:type="pct"/>
            <w:gridSpan w:val="3"/>
          </w:tcPr>
          <w:p w14:paraId="4A4DF072" w14:textId="77777777" w:rsidR="00C0532F" w:rsidRPr="003D7BF3" w:rsidRDefault="00C0532F" w:rsidP="00FA130D">
            <w:pPr>
              <w:spacing w:after="0" w:line="240" w:lineRule="auto"/>
              <w:jc w:val="center"/>
              <w:rPr>
                <w:rFonts w:ascii="Times New Roman" w:eastAsia="Times New Roman" w:hAnsi="Times New Roman"/>
                <w:b/>
                <w:i/>
                <w:color w:val="000000"/>
                <w:sz w:val="20"/>
                <w:szCs w:val="20"/>
              </w:rPr>
            </w:pPr>
            <w:r w:rsidRPr="003D7BF3">
              <w:rPr>
                <w:rFonts w:ascii="Times New Roman" w:eastAsia="Times New Roman" w:hAnsi="Times New Roman"/>
                <w:b/>
                <w:i/>
                <w:color w:val="000000"/>
                <w:sz w:val="20"/>
                <w:szCs w:val="20"/>
              </w:rPr>
              <w:t>GETF/LDCF/SCCF Amount ($)</w:t>
            </w:r>
          </w:p>
        </w:tc>
      </w:tr>
      <w:tr w:rsidR="00C0532F" w:rsidRPr="003D7BF3" w14:paraId="1C66DA8C" w14:textId="77777777" w:rsidTr="00174A75">
        <w:trPr>
          <w:trHeight w:val="232"/>
        </w:trPr>
        <w:tc>
          <w:tcPr>
            <w:tcW w:w="2222" w:type="pct"/>
            <w:vMerge/>
          </w:tcPr>
          <w:p w14:paraId="570E5B14" w14:textId="77777777" w:rsidR="00C0532F" w:rsidRPr="003D7BF3" w:rsidRDefault="00C0532F" w:rsidP="00FA130D">
            <w:pPr>
              <w:spacing w:after="0" w:line="240" w:lineRule="auto"/>
              <w:jc w:val="center"/>
              <w:rPr>
                <w:rFonts w:ascii="Times New Roman" w:eastAsia="Times New Roman" w:hAnsi="Times New Roman"/>
                <w:b/>
                <w:color w:val="000000"/>
                <w:sz w:val="20"/>
                <w:szCs w:val="20"/>
              </w:rPr>
            </w:pPr>
          </w:p>
        </w:tc>
        <w:tc>
          <w:tcPr>
            <w:tcW w:w="833" w:type="pct"/>
          </w:tcPr>
          <w:p w14:paraId="5CC8F358" w14:textId="77777777" w:rsidR="00C0532F" w:rsidRPr="003D7BF3" w:rsidRDefault="00C0532F" w:rsidP="00FA130D">
            <w:pPr>
              <w:spacing w:after="0" w:line="240" w:lineRule="auto"/>
              <w:jc w:val="center"/>
              <w:rPr>
                <w:rFonts w:ascii="Times New Roman" w:eastAsia="Times New Roman" w:hAnsi="Times New Roman"/>
                <w:b/>
                <w:i/>
                <w:color w:val="000000"/>
                <w:sz w:val="20"/>
                <w:szCs w:val="20"/>
              </w:rPr>
            </w:pPr>
            <w:r w:rsidRPr="003D7BF3">
              <w:rPr>
                <w:rFonts w:ascii="Times New Roman" w:eastAsia="Times New Roman" w:hAnsi="Times New Roman"/>
                <w:b/>
                <w:i/>
                <w:color w:val="000000"/>
                <w:sz w:val="20"/>
                <w:szCs w:val="20"/>
              </w:rPr>
              <w:t>Budgeted Amount</w:t>
            </w:r>
          </w:p>
        </w:tc>
        <w:tc>
          <w:tcPr>
            <w:tcW w:w="973" w:type="pct"/>
          </w:tcPr>
          <w:p w14:paraId="242C5215" w14:textId="77777777" w:rsidR="00C0532F" w:rsidRPr="003D7BF3" w:rsidRDefault="00C0532F" w:rsidP="00FA130D">
            <w:pPr>
              <w:spacing w:after="0" w:line="240" w:lineRule="auto"/>
              <w:jc w:val="center"/>
              <w:rPr>
                <w:rFonts w:ascii="Times New Roman" w:eastAsia="Times New Roman" w:hAnsi="Times New Roman"/>
                <w:i/>
                <w:color w:val="000000"/>
                <w:sz w:val="20"/>
                <w:szCs w:val="20"/>
              </w:rPr>
            </w:pPr>
            <w:r w:rsidRPr="003D7BF3">
              <w:rPr>
                <w:rFonts w:ascii="Times New Roman" w:eastAsia="Times New Roman" w:hAnsi="Times New Roman"/>
                <w:b/>
                <w:i/>
                <w:color w:val="000000"/>
                <w:sz w:val="20"/>
                <w:szCs w:val="20"/>
              </w:rPr>
              <w:t>Amount Spent To date</w:t>
            </w:r>
          </w:p>
        </w:tc>
        <w:tc>
          <w:tcPr>
            <w:tcW w:w="972" w:type="pct"/>
            <w:shd w:val="clear" w:color="auto" w:fill="auto"/>
          </w:tcPr>
          <w:p w14:paraId="5355C4AC" w14:textId="77777777" w:rsidR="00C0532F" w:rsidRPr="003D7BF3" w:rsidRDefault="00C0532F" w:rsidP="00FA130D">
            <w:pPr>
              <w:spacing w:after="0" w:line="240" w:lineRule="auto"/>
              <w:jc w:val="center"/>
              <w:rPr>
                <w:rFonts w:ascii="Times New Roman" w:eastAsia="Times New Roman" w:hAnsi="Times New Roman"/>
                <w:i/>
                <w:color w:val="000000"/>
                <w:sz w:val="20"/>
                <w:szCs w:val="20"/>
              </w:rPr>
            </w:pPr>
            <w:r w:rsidRPr="003D7BF3">
              <w:rPr>
                <w:rFonts w:ascii="Times New Roman" w:eastAsia="Times New Roman" w:hAnsi="Times New Roman"/>
                <w:b/>
                <w:i/>
                <w:color w:val="000000"/>
                <w:sz w:val="20"/>
                <w:szCs w:val="20"/>
              </w:rPr>
              <w:t>Amount Committed</w:t>
            </w:r>
          </w:p>
        </w:tc>
      </w:tr>
      <w:tr w:rsidR="00C0532F" w:rsidRPr="003D7BF3" w14:paraId="090D2B15" w14:textId="77777777" w:rsidTr="00174A75">
        <w:tc>
          <w:tcPr>
            <w:tcW w:w="2222" w:type="pct"/>
          </w:tcPr>
          <w:p w14:paraId="30DADB17" w14:textId="77777777" w:rsidR="00C0532F" w:rsidRPr="003D7BF3" w:rsidRDefault="00C0532F" w:rsidP="00FA130D">
            <w:pPr>
              <w:spacing w:after="0" w:line="240" w:lineRule="auto"/>
              <w:rPr>
                <w:rFonts w:ascii="Times New Roman" w:eastAsia="Times New Roman" w:hAnsi="Times New Roman"/>
                <w:b/>
                <w:color w:val="000000"/>
                <w:sz w:val="20"/>
                <w:szCs w:val="20"/>
                <w:u w:val="single"/>
              </w:rPr>
            </w:pPr>
            <w:r w:rsidRPr="003D7BF3">
              <w:rPr>
                <w:rFonts w:ascii="Times New Roman" w:hAnsi="Times New Roman"/>
                <w:color w:val="000000"/>
                <w:sz w:val="20"/>
                <w:szCs w:val="20"/>
              </w:rPr>
              <w:t>Activity 1: Conduct technology feasibility analysis to elaborate Component 2</w:t>
            </w:r>
          </w:p>
        </w:tc>
        <w:tc>
          <w:tcPr>
            <w:tcW w:w="833" w:type="pct"/>
          </w:tcPr>
          <w:p w14:paraId="5713DDF7"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0 </w:t>
            </w:r>
          </w:p>
        </w:tc>
        <w:tc>
          <w:tcPr>
            <w:tcW w:w="973" w:type="pct"/>
          </w:tcPr>
          <w:p w14:paraId="30373A0D"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c>
          <w:tcPr>
            <w:tcW w:w="972" w:type="pct"/>
            <w:shd w:val="clear" w:color="auto" w:fill="auto"/>
          </w:tcPr>
          <w:p w14:paraId="51BADF16"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r>
      <w:tr w:rsidR="00C0532F" w:rsidRPr="003D7BF3" w14:paraId="3A490564" w14:textId="77777777" w:rsidTr="00174A75">
        <w:tc>
          <w:tcPr>
            <w:tcW w:w="2222" w:type="pct"/>
          </w:tcPr>
          <w:p w14:paraId="593A812B" w14:textId="77777777" w:rsidR="00C0532F" w:rsidRPr="003D7BF3" w:rsidRDefault="00C0532F" w:rsidP="00FA130D">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Activity 2: Conduct LADA and Collect Earth analysis to elaborate Component 2</w:t>
            </w:r>
          </w:p>
        </w:tc>
        <w:tc>
          <w:tcPr>
            <w:tcW w:w="833" w:type="pct"/>
          </w:tcPr>
          <w:p w14:paraId="347A45D5"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36,000</w:t>
            </w:r>
          </w:p>
        </w:tc>
        <w:tc>
          <w:tcPr>
            <w:tcW w:w="973" w:type="pct"/>
          </w:tcPr>
          <w:p w14:paraId="51D5D5D8" w14:textId="24723DBE" w:rsidR="00C0532F" w:rsidRPr="003D7BF3" w:rsidRDefault="00DD40D1"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36,000</w:t>
            </w:r>
          </w:p>
        </w:tc>
        <w:tc>
          <w:tcPr>
            <w:tcW w:w="972" w:type="pct"/>
            <w:shd w:val="clear" w:color="auto" w:fill="auto"/>
          </w:tcPr>
          <w:p w14:paraId="137994AA" w14:textId="4DB761C9" w:rsidR="00C0532F" w:rsidRPr="003D7BF3" w:rsidRDefault="00C0532F" w:rsidP="00FA130D">
            <w:pPr>
              <w:spacing w:after="0" w:line="240" w:lineRule="auto"/>
              <w:jc w:val="right"/>
              <w:rPr>
                <w:rFonts w:ascii="Times New Roman" w:eastAsia="Times New Roman" w:hAnsi="Times New Roman"/>
                <w:color w:val="000000"/>
                <w:sz w:val="20"/>
                <w:szCs w:val="20"/>
              </w:rPr>
            </w:pPr>
          </w:p>
        </w:tc>
      </w:tr>
      <w:tr w:rsidR="00C0532F" w:rsidRPr="003D7BF3" w14:paraId="2A4A8742" w14:textId="77777777" w:rsidTr="00174A75">
        <w:tc>
          <w:tcPr>
            <w:tcW w:w="2222" w:type="pct"/>
          </w:tcPr>
          <w:p w14:paraId="1E6099AF" w14:textId="77777777" w:rsidR="00C0532F" w:rsidRPr="003D7BF3" w:rsidRDefault="00C0532F" w:rsidP="00FA130D">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Activity 3: Baseline data collection using PRAGA methodology</w:t>
            </w:r>
          </w:p>
        </w:tc>
        <w:tc>
          <w:tcPr>
            <w:tcW w:w="833" w:type="pct"/>
          </w:tcPr>
          <w:p w14:paraId="7AF48591"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c>
          <w:tcPr>
            <w:tcW w:w="973" w:type="pct"/>
          </w:tcPr>
          <w:p w14:paraId="11B51852"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c>
          <w:tcPr>
            <w:tcW w:w="972" w:type="pct"/>
            <w:shd w:val="clear" w:color="auto" w:fill="auto"/>
          </w:tcPr>
          <w:p w14:paraId="6B72B304"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r>
      <w:tr w:rsidR="00C0532F" w:rsidRPr="003D7BF3" w14:paraId="4D337741" w14:textId="77777777" w:rsidTr="00174A75">
        <w:tc>
          <w:tcPr>
            <w:tcW w:w="2222" w:type="pct"/>
          </w:tcPr>
          <w:p w14:paraId="0833AA8C" w14:textId="77777777" w:rsidR="00C0532F" w:rsidRPr="003D7BF3" w:rsidRDefault="00C0532F" w:rsidP="00FA130D">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Activity 4: Stakeholder consultations</w:t>
            </w:r>
          </w:p>
        </w:tc>
        <w:tc>
          <w:tcPr>
            <w:tcW w:w="833" w:type="pct"/>
          </w:tcPr>
          <w:p w14:paraId="41227FD8"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c>
          <w:tcPr>
            <w:tcW w:w="973" w:type="pct"/>
          </w:tcPr>
          <w:p w14:paraId="638F6A24"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c>
          <w:tcPr>
            <w:tcW w:w="972" w:type="pct"/>
            <w:shd w:val="clear" w:color="auto" w:fill="auto"/>
          </w:tcPr>
          <w:p w14:paraId="0FE7DDC5"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0</w:t>
            </w:r>
          </w:p>
        </w:tc>
      </w:tr>
      <w:tr w:rsidR="00C0532F" w:rsidRPr="003D7BF3" w14:paraId="1E7FCABD" w14:textId="77777777" w:rsidTr="00174A75">
        <w:tc>
          <w:tcPr>
            <w:tcW w:w="2222" w:type="pct"/>
          </w:tcPr>
          <w:p w14:paraId="4A72C44A" w14:textId="77777777" w:rsidR="00C0532F" w:rsidRPr="003D7BF3" w:rsidRDefault="00C0532F" w:rsidP="00FA130D">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Activity 5. Socio-economic analysis and preparation of the gender action plan</w:t>
            </w:r>
          </w:p>
        </w:tc>
        <w:tc>
          <w:tcPr>
            <w:tcW w:w="833" w:type="pct"/>
          </w:tcPr>
          <w:p w14:paraId="2FE13642"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8,500</w:t>
            </w:r>
          </w:p>
        </w:tc>
        <w:tc>
          <w:tcPr>
            <w:tcW w:w="973" w:type="pct"/>
          </w:tcPr>
          <w:p w14:paraId="6DEB409D" w14:textId="0F2F4BF7" w:rsidR="00C0532F" w:rsidRPr="003D7BF3" w:rsidRDefault="00DD40D1"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8,500</w:t>
            </w:r>
          </w:p>
        </w:tc>
        <w:tc>
          <w:tcPr>
            <w:tcW w:w="972" w:type="pct"/>
            <w:shd w:val="clear" w:color="auto" w:fill="auto"/>
          </w:tcPr>
          <w:p w14:paraId="751AC18A" w14:textId="24820472" w:rsidR="00C0532F" w:rsidRPr="003D7BF3" w:rsidRDefault="00C0532F" w:rsidP="00FA130D">
            <w:pPr>
              <w:spacing w:after="0" w:line="240" w:lineRule="auto"/>
              <w:jc w:val="right"/>
              <w:rPr>
                <w:rFonts w:ascii="Times New Roman" w:eastAsia="Times New Roman" w:hAnsi="Times New Roman"/>
                <w:color w:val="000000"/>
                <w:sz w:val="20"/>
                <w:szCs w:val="20"/>
              </w:rPr>
            </w:pPr>
          </w:p>
        </w:tc>
      </w:tr>
      <w:tr w:rsidR="00C0532F" w:rsidRPr="003D7BF3" w14:paraId="40E11BBD" w14:textId="77777777" w:rsidTr="00174A75">
        <w:tc>
          <w:tcPr>
            <w:tcW w:w="2222" w:type="pct"/>
          </w:tcPr>
          <w:p w14:paraId="27917506" w14:textId="77777777" w:rsidR="00C0532F" w:rsidRPr="003D7BF3" w:rsidRDefault="00C0532F" w:rsidP="00FA130D">
            <w:pPr>
              <w:spacing w:after="0" w:line="240" w:lineRule="auto"/>
              <w:rPr>
                <w:rFonts w:ascii="Times New Roman" w:eastAsia="Times New Roman" w:hAnsi="Times New Roman"/>
                <w:color w:val="000000"/>
                <w:sz w:val="20"/>
                <w:szCs w:val="20"/>
              </w:rPr>
            </w:pPr>
            <w:r w:rsidRPr="003D7BF3">
              <w:rPr>
                <w:rFonts w:ascii="Times New Roman" w:hAnsi="Times New Roman"/>
                <w:color w:val="000000"/>
                <w:sz w:val="20"/>
                <w:szCs w:val="20"/>
              </w:rPr>
              <w:t>Activity 6. Information Synthesis, Project Design &amp; Budgeting</w:t>
            </w:r>
          </w:p>
        </w:tc>
        <w:tc>
          <w:tcPr>
            <w:tcW w:w="833" w:type="pct"/>
          </w:tcPr>
          <w:p w14:paraId="12434225"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5,500</w:t>
            </w:r>
          </w:p>
        </w:tc>
        <w:tc>
          <w:tcPr>
            <w:tcW w:w="973" w:type="pct"/>
          </w:tcPr>
          <w:p w14:paraId="394D4C8D"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1,424</w:t>
            </w:r>
          </w:p>
        </w:tc>
        <w:tc>
          <w:tcPr>
            <w:tcW w:w="972" w:type="pct"/>
            <w:shd w:val="clear" w:color="auto" w:fill="auto"/>
          </w:tcPr>
          <w:p w14:paraId="657E7F28"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4,275</w:t>
            </w:r>
          </w:p>
        </w:tc>
      </w:tr>
      <w:tr w:rsidR="00C0532F" w:rsidRPr="003D7BF3" w14:paraId="4C615789" w14:textId="77777777" w:rsidTr="00174A75">
        <w:tc>
          <w:tcPr>
            <w:tcW w:w="2222" w:type="pct"/>
            <w:tcBorders>
              <w:top w:val="double" w:sz="4" w:space="0" w:color="auto"/>
            </w:tcBorders>
          </w:tcPr>
          <w:p w14:paraId="16F20551" w14:textId="77777777" w:rsidR="00C0532F" w:rsidRPr="003D7BF3" w:rsidRDefault="00C0532F" w:rsidP="00FA130D">
            <w:pPr>
              <w:spacing w:after="0" w:line="240" w:lineRule="auto"/>
              <w:rPr>
                <w:rFonts w:ascii="Times New Roman" w:eastAsia="Times New Roman" w:hAnsi="Times New Roman"/>
                <w:b/>
                <w:color w:val="000000"/>
                <w:sz w:val="20"/>
                <w:szCs w:val="20"/>
              </w:rPr>
            </w:pPr>
            <w:r w:rsidRPr="003D7BF3">
              <w:rPr>
                <w:rFonts w:ascii="Times New Roman" w:eastAsia="Times New Roman" w:hAnsi="Times New Roman"/>
                <w:b/>
                <w:color w:val="000000"/>
                <w:sz w:val="20"/>
                <w:szCs w:val="20"/>
              </w:rPr>
              <w:t>Total</w:t>
            </w:r>
          </w:p>
        </w:tc>
        <w:tc>
          <w:tcPr>
            <w:tcW w:w="833" w:type="pct"/>
            <w:tcBorders>
              <w:top w:val="double" w:sz="4" w:space="0" w:color="auto"/>
            </w:tcBorders>
          </w:tcPr>
          <w:p w14:paraId="5DC2BE3B" w14:textId="77777777" w:rsidR="00C0532F" w:rsidRPr="003D7BF3" w:rsidRDefault="00C0532F"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50 000 </w:t>
            </w:r>
          </w:p>
        </w:tc>
        <w:tc>
          <w:tcPr>
            <w:tcW w:w="973" w:type="pct"/>
            <w:tcBorders>
              <w:top w:val="double" w:sz="4" w:space="0" w:color="auto"/>
            </w:tcBorders>
          </w:tcPr>
          <w:p w14:paraId="1308B40E" w14:textId="2AF1485B" w:rsidR="00C0532F" w:rsidRPr="003D7BF3" w:rsidRDefault="00B64DB4" w:rsidP="00FA130D">
            <w:pPr>
              <w:spacing w:after="0" w:line="240" w:lineRule="auto"/>
              <w:jc w:val="right"/>
              <w:rPr>
                <w:rFonts w:ascii="Times New Roman" w:eastAsia="Times New Roman" w:hAnsi="Times New Roman"/>
                <w:color w:val="000000"/>
                <w:sz w:val="20"/>
                <w:szCs w:val="20"/>
              </w:rPr>
            </w:pPr>
            <w:r w:rsidRPr="00B64DB4">
              <w:rPr>
                <w:rFonts w:ascii="Times New Roman" w:eastAsia="Times New Roman" w:hAnsi="Times New Roman"/>
                <w:color w:val="000000"/>
                <w:sz w:val="20"/>
                <w:szCs w:val="20"/>
              </w:rPr>
              <w:t>45,725</w:t>
            </w:r>
          </w:p>
        </w:tc>
        <w:tc>
          <w:tcPr>
            <w:tcW w:w="972" w:type="pct"/>
            <w:tcBorders>
              <w:top w:val="double" w:sz="4" w:space="0" w:color="auto"/>
            </w:tcBorders>
            <w:shd w:val="clear" w:color="auto" w:fill="auto"/>
          </w:tcPr>
          <w:p w14:paraId="4FF02FA9" w14:textId="7162F929" w:rsidR="00C0532F" w:rsidRPr="003D7BF3" w:rsidRDefault="00B64DB4" w:rsidP="00FA130D">
            <w:pPr>
              <w:spacing w:after="0" w:line="240" w:lineRule="auto"/>
              <w:jc w:val="right"/>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4,275</w:t>
            </w:r>
          </w:p>
        </w:tc>
      </w:tr>
    </w:tbl>
    <w:p w14:paraId="4D68073F" w14:textId="77777777" w:rsidR="00F62741" w:rsidRPr="003D7BF3" w:rsidRDefault="00F62741" w:rsidP="00C0532F">
      <w:pPr>
        <w:spacing w:after="0" w:line="240" w:lineRule="auto"/>
        <w:rPr>
          <w:rFonts w:ascii="Times New Roman" w:hAnsi="Times New Roman"/>
          <w:sz w:val="20"/>
          <w:szCs w:val="20"/>
        </w:rPr>
      </w:pPr>
      <w:r w:rsidRPr="003D7BF3">
        <w:rPr>
          <w:rFonts w:ascii="Times New Roman" w:eastAsia="Times New Roman" w:hAnsi="Times New Roman"/>
          <w:smallCaps/>
          <w:color w:val="000000"/>
          <w:sz w:val="20"/>
          <w:szCs w:val="20"/>
        </w:rPr>
        <w:br/>
        <w:t xml:space="preserve">        </w:t>
      </w:r>
      <w:r w:rsidRPr="003D7BF3">
        <w:rPr>
          <w:rFonts w:ascii="Times New Roman" w:hAnsi="Times New Roman"/>
          <w:sz w:val="20"/>
          <w:szCs w:val="20"/>
        </w:rPr>
        <w:t xml:space="preserve">If at CEO Endorsement, the PPG activities have not been completed and there is a balance of unspent fund, Agencies can continue to undertake </w:t>
      </w:r>
      <w:r w:rsidR="00EE74AE" w:rsidRPr="003D7BF3">
        <w:rPr>
          <w:rFonts w:ascii="Times New Roman" w:hAnsi="Times New Roman"/>
          <w:sz w:val="20"/>
          <w:szCs w:val="20"/>
        </w:rPr>
        <w:t xml:space="preserve">exclusively </w:t>
      </w:r>
      <w:r w:rsidR="00841C67" w:rsidRPr="003D7BF3">
        <w:rPr>
          <w:rFonts w:ascii="Times New Roman" w:hAnsi="Times New Roman"/>
          <w:sz w:val="20"/>
          <w:szCs w:val="20"/>
        </w:rPr>
        <w:t>preparation</w:t>
      </w:r>
      <w:r w:rsidRPr="003D7BF3">
        <w:rPr>
          <w:rFonts w:ascii="Times New Roman" w:hAnsi="Times New Roman"/>
          <w:sz w:val="20"/>
          <w:szCs w:val="20"/>
        </w:rPr>
        <w:t xml:space="preserve"> activities</w:t>
      </w:r>
      <w:r w:rsidR="00DC25B1" w:rsidRPr="003D7BF3">
        <w:rPr>
          <w:rFonts w:ascii="Times New Roman" w:hAnsi="Times New Roman"/>
          <w:sz w:val="20"/>
          <w:szCs w:val="20"/>
        </w:rPr>
        <w:t xml:space="preserve"> (including workshops </w:t>
      </w:r>
      <w:r w:rsidR="006F2EDC" w:rsidRPr="003D7BF3">
        <w:rPr>
          <w:rFonts w:ascii="Times New Roman" w:hAnsi="Times New Roman"/>
          <w:sz w:val="20"/>
          <w:szCs w:val="20"/>
        </w:rPr>
        <w:t>and finalization of baseline, when</w:t>
      </w:r>
      <w:r w:rsidR="00DC25B1" w:rsidRPr="003D7BF3">
        <w:rPr>
          <w:rFonts w:ascii="Times New Roman" w:hAnsi="Times New Roman"/>
          <w:sz w:val="20"/>
          <w:szCs w:val="20"/>
        </w:rPr>
        <w:t xml:space="preserve"> needed)</w:t>
      </w:r>
      <w:r w:rsidRPr="003D7BF3">
        <w:rPr>
          <w:rFonts w:ascii="Times New Roman" w:hAnsi="Times New Roman"/>
          <w:sz w:val="20"/>
          <w:szCs w:val="20"/>
        </w:rPr>
        <w:t xml:space="preserve"> up to one year of </w:t>
      </w:r>
      <w:r w:rsidR="00103B25" w:rsidRPr="003D7BF3">
        <w:rPr>
          <w:rFonts w:ascii="Times New Roman" w:hAnsi="Times New Roman"/>
          <w:sz w:val="20"/>
          <w:szCs w:val="20"/>
        </w:rPr>
        <w:t>CEO Endorsement/approval date</w:t>
      </w:r>
      <w:r w:rsidRPr="003D7BF3">
        <w:rPr>
          <w:rFonts w:ascii="Times New Roman" w:hAnsi="Times New Roman"/>
          <w:sz w:val="20"/>
          <w:szCs w:val="20"/>
        </w:rPr>
        <w:t xml:space="preserve">.  No later than one year from </w:t>
      </w:r>
      <w:r w:rsidR="00103B25" w:rsidRPr="003D7BF3">
        <w:rPr>
          <w:rFonts w:ascii="Times New Roman" w:hAnsi="Times New Roman"/>
          <w:sz w:val="20"/>
          <w:szCs w:val="20"/>
        </w:rPr>
        <w:t xml:space="preserve">CEO </w:t>
      </w:r>
      <w:proofErr w:type="gramStart"/>
      <w:r w:rsidR="00103B25" w:rsidRPr="003D7BF3">
        <w:rPr>
          <w:rFonts w:ascii="Times New Roman" w:hAnsi="Times New Roman"/>
          <w:sz w:val="20"/>
          <w:szCs w:val="20"/>
        </w:rPr>
        <w:t>endorsement/approval</w:t>
      </w:r>
      <w:proofErr w:type="gramEnd"/>
      <w:r w:rsidR="00103B25" w:rsidRPr="003D7BF3">
        <w:rPr>
          <w:rFonts w:ascii="Times New Roman" w:hAnsi="Times New Roman"/>
          <w:sz w:val="20"/>
          <w:szCs w:val="20"/>
        </w:rPr>
        <w:t xml:space="preserve"> date.  Agencies should</w:t>
      </w:r>
      <w:r w:rsidRPr="003D7BF3">
        <w:rPr>
          <w:rFonts w:ascii="Times New Roman" w:hAnsi="Times New Roman"/>
          <w:sz w:val="20"/>
          <w:szCs w:val="20"/>
        </w:rPr>
        <w:t xml:space="preserve"> report closing of PPG to Trustee in its Quarterly Report.</w:t>
      </w:r>
    </w:p>
    <w:p w14:paraId="2AEAEBFB" w14:textId="77777777" w:rsidR="00EA7817" w:rsidRPr="003D7BF3" w:rsidRDefault="00EA7817" w:rsidP="00F62741">
      <w:pPr>
        <w:spacing w:after="120" w:line="240" w:lineRule="auto"/>
        <w:ind w:left="90"/>
        <w:rPr>
          <w:rFonts w:ascii="Times New Roman" w:eastAsia="Times New Roman" w:hAnsi="Times New Roman"/>
          <w:smallCaps/>
          <w:color w:val="000000"/>
          <w:sz w:val="20"/>
          <w:szCs w:val="20"/>
        </w:rPr>
      </w:pPr>
    </w:p>
    <w:p w14:paraId="116BCBD6" w14:textId="77777777" w:rsidR="004B0F40" w:rsidRPr="003D7BF3" w:rsidRDefault="004B0F40" w:rsidP="00475795">
      <w:pPr>
        <w:pStyle w:val="Heading2"/>
        <w:rPr>
          <w:sz w:val="20"/>
          <w:szCs w:val="20"/>
        </w:rPr>
      </w:pPr>
      <w:bookmarkStart w:id="228" w:name="_Toc12612961"/>
      <w:bookmarkStart w:id="229" w:name="_Toc26879685"/>
      <w:r w:rsidRPr="003D7BF3">
        <w:rPr>
          <w:sz w:val="20"/>
          <w:szCs w:val="20"/>
        </w:rPr>
        <w:t>Annex D: Calendar of Expected Reflows (if non-grant instrument is used)</w:t>
      </w:r>
      <w:bookmarkEnd w:id="228"/>
      <w:bookmarkEnd w:id="229"/>
    </w:p>
    <w:p w14:paraId="6F778770" w14:textId="77777777" w:rsidR="001B705C" w:rsidRPr="003D7BF3" w:rsidRDefault="001B705C" w:rsidP="001B705C">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Provide a calendar of expected reflows to the GEF/LDCF/SCCF Trust Funds or to your Agency (and/or revolving fund that will be set up)</w:t>
      </w:r>
    </w:p>
    <w:p w14:paraId="5793C474" w14:textId="77777777" w:rsidR="001F143E" w:rsidRPr="003D7BF3" w:rsidRDefault="001F143E" w:rsidP="0035107A">
      <w:pPr>
        <w:spacing w:after="0" w:line="240" w:lineRule="auto"/>
        <w:rPr>
          <w:rFonts w:ascii="Times New Roman" w:eastAsia="Times New Roman" w:hAnsi="Times New Roman"/>
          <w:color w:val="000000"/>
          <w:sz w:val="20"/>
          <w:szCs w:val="20"/>
        </w:rPr>
      </w:pPr>
    </w:p>
    <w:p w14:paraId="5AE47E37" w14:textId="77777777" w:rsidR="002A2C8F" w:rsidRPr="003D7BF3" w:rsidRDefault="001F143E" w:rsidP="0035107A">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N/A</w:t>
      </w:r>
    </w:p>
    <w:p w14:paraId="0ACAE949" w14:textId="77777777" w:rsidR="00CE625D" w:rsidRPr="003D7BF3" w:rsidRDefault="00CE625D" w:rsidP="00CE625D">
      <w:pPr>
        <w:spacing w:after="0" w:line="240" w:lineRule="auto"/>
        <w:rPr>
          <w:rFonts w:ascii="Times New Roman" w:eastAsia="Times New Roman" w:hAnsi="Times New Roman"/>
          <w:b/>
          <w:color w:val="000000"/>
          <w:sz w:val="20"/>
          <w:szCs w:val="20"/>
        </w:rPr>
      </w:pPr>
    </w:p>
    <w:p w14:paraId="25645F2D" w14:textId="77777777" w:rsidR="00CE625D" w:rsidRPr="003D7BF3" w:rsidRDefault="00CE625D" w:rsidP="00475795">
      <w:pPr>
        <w:pStyle w:val="Heading2"/>
        <w:rPr>
          <w:sz w:val="20"/>
          <w:szCs w:val="20"/>
        </w:rPr>
      </w:pPr>
      <w:bookmarkStart w:id="230" w:name="_Toc12612962"/>
      <w:bookmarkStart w:id="231" w:name="_Toc26879686"/>
      <w:r w:rsidRPr="003D7BF3">
        <w:rPr>
          <w:sz w:val="20"/>
          <w:szCs w:val="20"/>
        </w:rPr>
        <w:t>Annex E: Project Map(s) and Coordinates</w:t>
      </w:r>
      <w:bookmarkEnd w:id="230"/>
      <w:bookmarkEnd w:id="231"/>
    </w:p>
    <w:p w14:paraId="16A40A08" w14:textId="77777777" w:rsidR="00CE625D" w:rsidRPr="003D7BF3" w:rsidRDefault="00FC6689" w:rsidP="00CE625D">
      <w:pPr>
        <w:spacing w:after="0" w:line="240" w:lineRule="auto"/>
        <w:rPr>
          <w:rFonts w:ascii="Times New Roman" w:eastAsia="Times New Roman" w:hAnsi="Times New Roman"/>
          <w:color w:val="000000"/>
          <w:sz w:val="20"/>
          <w:szCs w:val="20"/>
        </w:rPr>
      </w:pPr>
      <w:r w:rsidRPr="003D7BF3">
        <w:rPr>
          <w:rFonts w:ascii="Times New Roman" w:eastAsia="Times New Roman" w:hAnsi="Times New Roman"/>
          <w:color w:val="000000"/>
          <w:sz w:val="20"/>
          <w:szCs w:val="20"/>
        </w:rPr>
        <w:t xml:space="preserve">Please attach </w:t>
      </w:r>
      <w:r w:rsidR="00E15565" w:rsidRPr="003D7BF3">
        <w:rPr>
          <w:rFonts w:ascii="Times New Roman" w:eastAsia="Times New Roman" w:hAnsi="Times New Roman"/>
          <w:color w:val="000000"/>
          <w:sz w:val="20"/>
          <w:szCs w:val="20"/>
        </w:rPr>
        <w:t xml:space="preserve">any </w:t>
      </w:r>
      <w:r w:rsidRPr="003D7BF3">
        <w:rPr>
          <w:rFonts w:ascii="Times New Roman" w:eastAsia="Times New Roman" w:hAnsi="Times New Roman"/>
          <w:color w:val="000000"/>
          <w:sz w:val="20"/>
          <w:szCs w:val="20"/>
        </w:rPr>
        <w:t>additional maps</w:t>
      </w:r>
      <w:r w:rsidR="00E15565" w:rsidRPr="003D7BF3">
        <w:rPr>
          <w:rFonts w:ascii="Times New Roman" w:eastAsia="Times New Roman" w:hAnsi="Times New Roman"/>
          <w:color w:val="000000"/>
          <w:sz w:val="20"/>
          <w:szCs w:val="20"/>
        </w:rPr>
        <w:t>, if needed, to complement those already provided in Part II, Section 1b of this project document.</w:t>
      </w:r>
    </w:p>
    <w:p w14:paraId="2E218FBA" w14:textId="77777777" w:rsidR="00CE625D" w:rsidRPr="003D7BF3" w:rsidRDefault="00CE625D" w:rsidP="00CE625D">
      <w:pPr>
        <w:spacing w:after="0" w:line="240" w:lineRule="auto"/>
        <w:rPr>
          <w:rFonts w:ascii="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05"/>
        <w:gridCol w:w="2405"/>
      </w:tblGrid>
      <w:tr w:rsidR="003E3438" w:rsidRPr="003D7BF3" w14:paraId="3E6686DE" w14:textId="77777777" w:rsidTr="00174A75">
        <w:tc>
          <w:tcPr>
            <w:tcW w:w="2405" w:type="dxa"/>
            <w:shd w:val="clear" w:color="auto" w:fill="auto"/>
          </w:tcPr>
          <w:p w14:paraId="58939C99" w14:textId="77777777" w:rsidR="003E3438" w:rsidRPr="003D7BF3" w:rsidRDefault="003E3438" w:rsidP="00D0637A">
            <w:pPr>
              <w:pStyle w:val="GEFFieldtoFillout"/>
              <w:ind w:left="0"/>
              <w:jc w:val="center"/>
              <w:rPr>
                <w:b/>
                <w:color w:val="auto"/>
                <w:sz w:val="20"/>
                <w:szCs w:val="20"/>
              </w:rPr>
            </w:pPr>
            <w:r w:rsidRPr="003D7BF3">
              <w:rPr>
                <w:b/>
                <w:color w:val="auto"/>
                <w:sz w:val="20"/>
                <w:szCs w:val="20"/>
              </w:rPr>
              <w:lastRenderedPageBreak/>
              <w:t>Project intervention location</w:t>
            </w:r>
          </w:p>
        </w:tc>
        <w:tc>
          <w:tcPr>
            <w:tcW w:w="2405" w:type="dxa"/>
            <w:shd w:val="clear" w:color="auto" w:fill="auto"/>
          </w:tcPr>
          <w:p w14:paraId="31EB851B" w14:textId="77777777" w:rsidR="003E3438" w:rsidRPr="003D7BF3" w:rsidRDefault="003E3438" w:rsidP="00D0637A">
            <w:pPr>
              <w:pStyle w:val="GEFFieldtoFillout"/>
              <w:ind w:left="0"/>
              <w:jc w:val="center"/>
              <w:rPr>
                <w:b/>
                <w:color w:val="auto"/>
                <w:sz w:val="20"/>
                <w:szCs w:val="20"/>
              </w:rPr>
            </w:pPr>
            <w:r w:rsidRPr="003D7BF3">
              <w:rPr>
                <w:b/>
                <w:color w:val="auto"/>
                <w:sz w:val="20"/>
                <w:szCs w:val="20"/>
              </w:rPr>
              <w:t>Latitude</w:t>
            </w:r>
          </w:p>
        </w:tc>
        <w:tc>
          <w:tcPr>
            <w:tcW w:w="2405" w:type="dxa"/>
            <w:shd w:val="clear" w:color="auto" w:fill="auto"/>
          </w:tcPr>
          <w:p w14:paraId="335E2963" w14:textId="77777777" w:rsidR="003E3438" w:rsidRPr="003D7BF3" w:rsidRDefault="003E3438" w:rsidP="00D0637A">
            <w:pPr>
              <w:pStyle w:val="GEFFieldtoFillout"/>
              <w:ind w:left="0"/>
              <w:jc w:val="center"/>
              <w:rPr>
                <w:b/>
                <w:color w:val="auto"/>
                <w:sz w:val="20"/>
                <w:szCs w:val="20"/>
              </w:rPr>
            </w:pPr>
            <w:r w:rsidRPr="003D7BF3">
              <w:rPr>
                <w:b/>
                <w:color w:val="auto"/>
                <w:sz w:val="20"/>
                <w:szCs w:val="20"/>
              </w:rPr>
              <w:t>Longitude</w:t>
            </w:r>
          </w:p>
        </w:tc>
      </w:tr>
      <w:tr w:rsidR="003E3438" w:rsidRPr="003D7BF3" w14:paraId="57D91230" w14:textId="77777777" w:rsidTr="00174A75">
        <w:tc>
          <w:tcPr>
            <w:tcW w:w="2405" w:type="dxa"/>
            <w:shd w:val="clear" w:color="auto" w:fill="auto"/>
          </w:tcPr>
          <w:p w14:paraId="7E50CC8F" w14:textId="77777777" w:rsidR="003E3438" w:rsidRPr="003D7BF3" w:rsidRDefault="003E3438" w:rsidP="00D0637A">
            <w:pPr>
              <w:pStyle w:val="GEFFieldtoFillout"/>
              <w:ind w:left="0"/>
              <w:jc w:val="center"/>
              <w:rPr>
                <w:color w:val="auto"/>
                <w:sz w:val="20"/>
                <w:szCs w:val="20"/>
              </w:rPr>
            </w:pPr>
            <w:proofErr w:type="spellStart"/>
            <w:r w:rsidRPr="003D7BF3">
              <w:rPr>
                <w:color w:val="auto"/>
                <w:sz w:val="20"/>
                <w:szCs w:val="20"/>
              </w:rPr>
              <w:t>Kazbegi</w:t>
            </w:r>
            <w:proofErr w:type="spellEnd"/>
          </w:p>
        </w:tc>
        <w:tc>
          <w:tcPr>
            <w:tcW w:w="2405" w:type="dxa"/>
            <w:shd w:val="clear" w:color="auto" w:fill="auto"/>
          </w:tcPr>
          <w:p w14:paraId="7CC488F3" w14:textId="77777777" w:rsidR="003E3438" w:rsidRPr="003D7BF3" w:rsidRDefault="003E3438" w:rsidP="00D0637A">
            <w:pPr>
              <w:pStyle w:val="GEFFieldtoFillout"/>
              <w:ind w:left="0"/>
              <w:jc w:val="center"/>
              <w:rPr>
                <w:color w:val="auto"/>
                <w:sz w:val="20"/>
                <w:szCs w:val="20"/>
              </w:rPr>
            </w:pPr>
            <w:r w:rsidRPr="003D7BF3">
              <w:rPr>
                <w:color w:val="auto"/>
                <w:sz w:val="20"/>
                <w:szCs w:val="20"/>
              </w:rPr>
              <w:t>N 42° 39' 27''</w:t>
            </w:r>
          </w:p>
        </w:tc>
        <w:tc>
          <w:tcPr>
            <w:tcW w:w="2405" w:type="dxa"/>
            <w:shd w:val="clear" w:color="auto" w:fill="auto"/>
          </w:tcPr>
          <w:p w14:paraId="1AC6CDFD" w14:textId="77777777" w:rsidR="003E3438" w:rsidRPr="003D7BF3" w:rsidRDefault="003E3438" w:rsidP="00D0637A">
            <w:pPr>
              <w:pStyle w:val="GEFFieldtoFillout"/>
              <w:ind w:left="0"/>
              <w:jc w:val="center"/>
              <w:rPr>
                <w:color w:val="auto"/>
                <w:sz w:val="20"/>
                <w:szCs w:val="20"/>
              </w:rPr>
            </w:pPr>
            <w:r w:rsidRPr="003D7BF3">
              <w:rPr>
                <w:color w:val="auto"/>
                <w:sz w:val="20"/>
                <w:szCs w:val="20"/>
              </w:rPr>
              <w:t>E 44° 38' 43''</w:t>
            </w:r>
          </w:p>
        </w:tc>
      </w:tr>
      <w:tr w:rsidR="003E3438" w:rsidRPr="003D7BF3" w14:paraId="03424DDD" w14:textId="77777777" w:rsidTr="00174A75">
        <w:tc>
          <w:tcPr>
            <w:tcW w:w="2405" w:type="dxa"/>
            <w:shd w:val="clear" w:color="auto" w:fill="auto"/>
          </w:tcPr>
          <w:p w14:paraId="3D9BACE1" w14:textId="77777777" w:rsidR="003E3438" w:rsidRPr="003D7BF3" w:rsidRDefault="003E3438" w:rsidP="00D0637A">
            <w:pPr>
              <w:pStyle w:val="GEFFieldtoFillout"/>
              <w:ind w:left="0"/>
              <w:jc w:val="center"/>
              <w:rPr>
                <w:color w:val="auto"/>
                <w:sz w:val="20"/>
                <w:szCs w:val="20"/>
              </w:rPr>
            </w:pPr>
            <w:proofErr w:type="spellStart"/>
            <w:r w:rsidRPr="003D7BF3">
              <w:rPr>
                <w:color w:val="auto"/>
                <w:sz w:val="20"/>
                <w:szCs w:val="20"/>
              </w:rPr>
              <w:t>Gurjaani</w:t>
            </w:r>
            <w:proofErr w:type="spellEnd"/>
          </w:p>
        </w:tc>
        <w:tc>
          <w:tcPr>
            <w:tcW w:w="2405" w:type="dxa"/>
            <w:shd w:val="clear" w:color="auto" w:fill="auto"/>
          </w:tcPr>
          <w:p w14:paraId="18440DBB" w14:textId="77777777" w:rsidR="003E3438" w:rsidRPr="003D7BF3" w:rsidRDefault="003E3438" w:rsidP="00D0637A">
            <w:pPr>
              <w:pStyle w:val="GEFFieldtoFillout"/>
              <w:ind w:left="0"/>
              <w:jc w:val="center"/>
              <w:rPr>
                <w:color w:val="auto"/>
                <w:sz w:val="20"/>
                <w:szCs w:val="20"/>
              </w:rPr>
            </w:pPr>
            <w:r w:rsidRPr="003D7BF3">
              <w:rPr>
                <w:color w:val="auto"/>
                <w:sz w:val="20"/>
                <w:szCs w:val="20"/>
              </w:rPr>
              <w:t>N 41° 45' 0''</w:t>
            </w:r>
          </w:p>
        </w:tc>
        <w:tc>
          <w:tcPr>
            <w:tcW w:w="2405" w:type="dxa"/>
            <w:shd w:val="clear" w:color="auto" w:fill="auto"/>
          </w:tcPr>
          <w:p w14:paraId="05CF782F" w14:textId="77777777" w:rsidR="003E3438" w:rsidRPr="003D7BF3" w:rsidRDefault="003E3438" w:rsidP="00D0637A">
            <w:pPr>
              <w:pStyle w:val="GEFFieldtoFillout"/>
              <w:ind w:left="0"/>
              <w:jc w:val="center"/>
              <w:rPr>
                <w:color w:val="auto"/>
                <w:sz w:val="20"/>
                <w:szCs w:val="20"/>
              </w:rPr>
            </w:pPr>
            <w:r w:rsidRPr="003D7BF3">
              <w:rPr>
                <w:color w:val="auto"/>
                <w:sz w:val="20"/>
                <w:szCs w:val="20"/>
              </w:rPr>
              <w:t>E 45° 48' 0''</w:t>
            </w:r>
          </w:p>
        </w:tc>
      </w:tr>
      <w:tr w:rsidR="003E3438" w:rsidRPr="003D7BF3" w14:paraId="4D00944E" w14:textId="77777777" w:rsidTr="00174A75">
        <w:tc>
          <w:tcPr>
            <w:tcW w:w="2405" w:type="dxa"/>
            <w:shd w:val="clear" w:color="auto" w:fill="auto"/>
          </w:tcPr>
          <w:p w14:paraId="21B1BFE6" w14:textId="77777777" w:rsidR="003E3438" w:rsidRPr="003D7BF3" w:rsidRDefault="003E3438" w:rsidP="00D0637A">
            <w:pPr>
              <w:pStyle w:val="GEFFieldtoFillout"/>
              <w:ind w:left="0"/>
              <w:jc w:val="center"/>
              <w:rPr>
                <w:color w:val="auto"/>
                <w:sz w:val="20"/>
                <w:szCs w:val="20"/>
              </w:rPr>
            </w:pPr>
            <w:proofErr w:type="spellStart"/>
            <w:r w:rsidRPr="003D7BF3">
              <w:rPr>
                <w:color w:val="auto"/>
                <w:sz w:val="20"/>
                <w:szCs w:val="20"/>
              </w:rPr>
              <w:t>Dmanisi</w:t>
            </w:r>
            <w:proofErr w:type="spellEnd"/>
          </w:p>
        </w:tc>
        <w:tc>
          <w:tcPr>
            <w:tcW w:w="2405" w:type="dxa"/>
            <w:shd w:val="clear" w:color="auto" w:fill="auto"/>
          </w:tcPr>
          <w:p w14:paraId="3B1B9F44" w14:textId="77777777" w:rsidR="003E3438" w:rsidRPr="003D7BF3" w:rsidRDefault="003E3438" w:rsidP="00D0637A">
            <w:pPr>
              <w:pStyle w:val="GEFFieldtoFillout"/>
              <w:ind w:left="0"/>
              <w:jc w:val="center"/>
              <w:rPr>
                <w:color w:val="auto"/>
                <w:sz w:val="20"/>
                <w:szCs w:val="20"/>
              </w:rPr>
            </w:pPr>
            <w:r w:rsidRPr="003D7BF3">
              <w:rPr>
                <w:color w:val="auto"/>
                <w:sz w:val="20"/>
                <w:szCs w:val="20"/>
              </w:rPr>
              <w:t>N 41° 19' 12''</w:t>
            </w:r>
          </w:p>
        </w:tc>
        <w:tc>
          <w:tcPr>
            <w:tcW w:w="2405" w:type="dxa"/>
            <w:shd w:val="clear" w:color="auto" w:fill="auto"/>
          </w:tcPr>
          <w:p w14:paraId="2DB9D3D6" w14:textId="77777777" w:rsidR="003E3438" w:rsidRPr="003D7BF3" w:rsidRDefault="003E3438" w:rsidP="00D0637A">
            <w:pPr>
              <w:pStyle w:val="GEFFieldtoFillout"/>
              <w:keepNext/>
              <w:ind w:left="0"/>
              <w:jc w:val="center"/>
              <w:rPr>
                <w:color w:val="auto"/>
                <w:sz w:val="20"/>
                <w:szCs w:val="20"/>
              </w:rPr>
            </w:pPr>
            <w:r w:rsidRPr="003D7BF3">
              <w:rPr>
                <w:color w:val="auto"/>
                <w:sz w:val="20"/>
                <w:szCs w:val="20"/>
              </w:rPr>
              <w:t>E 44° 12' 0''</w:t>
            </w:r>
          </w:p>
        </w:tc>
      </w:tr>
    </w:tbl>
    <w:p w14:paraId="2A464CD4" w14:textId="77777777" w:rsidR="003E3438" w:rsidRPr="003D7BF3" w:rsidRDefault="003E3438" w:rsidP="00CE625D">
      <w:pPr>
        <w:spacing w:after="0" w:line="240" w:lineRule="auto"/>
        <w:rPr>
          <w:rFonts w:ascii="Times New Roman" w:hAnsi="Times New Roman"/>
          <w:color w:val="000000"/>
          <w:sz w:val="20"/>
          <w:szCs w:val="20"/>
        </w:rPr>
      </w:pPr>
    </w:p>
    <w:p w14:paraId="65FE2858" w14:textId="77777777" w:rsidR="003E3438" w:rsidRPr="003D7BF3" w:rsidRDefault="003E3438" w:rsidP="003E3438">
      <w:pPr>
        <w:rPr>
          <w:rFonts w:ascii="Times New Roman" w:hAnsi="Times New Roman"/>
          <w:b/>
          <w:sz w:val="20"/>
          <w:szCs w:val="20"/>
          <w:lang w:val="en-GB"/>
        </w:rPr>
      </w:pPr>
      <w:r w:rsidRPr="003D7BF3">
        <w:rPr>
          <w:rFonts w:ascii="Times New Roman" w:hAnsi="Times New Roman"/>
          <w:b/>
          <w:sz w:val="20"/>
          <w:szCs w:val="20"/>
          <w:lang w:val="en-GB"/>
        </w:rPr>
        <w:t>Map 1. Land uses</w:t>
      </w:r>
    </w:p>
    <w:p w14:paraId="7C6A82BF" w14:textId="073CBAAD" w:rsidR="003E3438" w:rsidRPr="003D7BF3" w:rsidRDefault="005C7CC7" w:rsidP="003E3438">
      <w:pPr>
        <w:rPr>
          <w:rFonts w:ascii="Times New Roman" w:hAnsi="Times New Roman"/>
          <w:sz w:val="20"/>
          <w:szCs w:val="20"/>
          <w:lang w:val="en-GB"/>
        </w:rPr>
      </w:pPr>
      <w:r>
        <w:rPr>
          <w:rFonts w:ascii="Times New Roman" w:hAnsi="Times New Roman"/>
          <w:sz w:val="20"/>
          <w:szCs w:val="20"/>
          <w:lang w:val="en-GB"/>
        </w:rPr>
        <w:pict w14:anchorId="4041D64C">
          <v:shape id="_x0000_i1036" type="#_x0000_t75" style="width:299.75pt;height:210.15pt">
            <v:imagedata r:id="rId14" o:title="land%20Uses%20Map%20completed_zoom_logo_cleaned"/>
          </v:shape>
        </w:pict>
      </w:r>
    </w:p>
    <w:p w14:paraId="665946D4" w14:textId="77777777" w:rsidR="003E3438" w:rsidRPr="003D7BF3" w:rsidRDefault="003E3438" w:rsidP="003E3438">
      <w:pPr>
        <w:rPr>
          <w:rFonts w:ascii="Times New Roman" w:hAnsi="Times New Roman"/>
          <w:sz w:val="20"/>
          <w:szCs w:val="20"/>
          <w:lang w:val="en-GB"/>
        </w:rPr>
      </w:pPr>
    </w:p>
    <w:p w14:paraId="09FF17CC" w14:textId="77777777" w:rsidR="003E3438" w:rsidRPr="003D7BF3" w:rsidRDefault="003E3438" w:rsidP="003E3438">
      <w:pPr>
        <w:rPr>
          <w:rFonts w:ascii="Times New Roman" w:hAnsi="Times New Roman"/>
          <w:b/>
          <w:sz w:val="20"/>
          <w:szCs w:val="20"/>
          <w:lang w:val="en-GB"/>
        </w:rPr>
      </w:pPr>
      <w:r w:rsidRPr="003D7BF3">
        <w:rPr>
          <w:rFonts w:ascii="Times New Roman" w:hAnsi="Times New Roman"/>
          <w:b/>
          <w:sz w:val="20"/>
          <w:szCs w:val="20"/>
          <w:lang w:val="en-GB"/>
        </w:rPr>
        <w:t xml:space="preserve">Map 2. Land use types and subtypes </w:t>
      </w:r>
    </w:p>
    <w:p w14:paraId="1D26C2F7" w14:textId="0E6C4FDC" w:rsidR="003E3438" w:rsidRPr="003D7BF3" w:rsidRDefault="005C7CC7" w:rsidP="003E3438">
      <w:pPr>
        <w:rPr>
          <w:rFonts w:ascii="Times New Roman" w:hAnsi="Times New Roman"/>
          <w:sz w:val="20"/>
          <w:szCs w:val="20"/>
          <w:lang w:val="en-GB"/>
        </w:rPr>
      </w:pPr>
      <w:r>
        <w:rPr>
          <w:rFonts w:ascii="Times New Roman" w:hAnsi="Times New Roman"/>
          <w:sz w:val="20"/>
          <w:szCs w:val="20"/>
          <w:lang w:val="en-GB"/>
        </w:rPr>
        <w:pict w14:anchorId="38C6F155">
          <v:shape id="_x0000_i1037" type="#_x0000_t75" style="width:317.35pt;height:220.8pt">
            <v:imagedata r:id="rId29" o:title="land%20Uses%20Map%20completed_zoom_logo_cropland_grassland_subdivision_cleaned"/>
          </v:shape>
        </w:pict>
      </w:r>
    </w:p>
    <w:p w14:paraId="3E20B7DC" w14:textId="2DCE5806" w:rsidR="003E3438" w:rsidRDefault="003E3438" w:rsidP="003E3438">
      <w:pPr>
        <w:rPr>
          <w:rFonts w:ascii="Times New Roman" w:hAnsi="Times New Roman"/>
          <w:sz w:val="20"/>
          <w:szCs w:val="20"/>
          <w:lang w:val="en-GB"/>
        </w:rPr>
      </w:pPr>
    </w:p>
    <w:p w14:paraId="6013A237" w14:textId="77777777" w:rsidR="00210533" w:rsidRPr="003D7BF3" w:rsidRDefault="00210533" w:rsidP="003E3438">
      <w:pPr>
        <w:rPr>
          <w:rFonts w:ascii="Times New Roman" w:hAnsi="Times New Roman"/>
          <w:sz w:val="20"/>
          <w:szCs w:val="20"/>
          <w:lang w:val="en-GB"/>
        </w:rPr>
      </w:pPr>
    </w:p>
    <w:p w14:paraId="083A517C" w14:textId="77777777" w:rsidR="003E3438" w:rsidRPr="003D7BF3" w:rsidRDefault="003E3438" w:rsidP="003E3438">
      <w:pPr>
        <w:rPr>
          <w:rFonts w:ascii="Times New Roman" w:hAnsi="Times New Roman"/>
          <w:b/>
          <w:sz w:val="20"/>
          <w:szCs w:val="20"/>
          <w:lang w:val="en-GB"/>
        </w:rPr>
      </w:pPr>
      <w:r w:rsidRPr="003D7BF3">
        <w:rPr>
          <w:rFonts w:ascii="Times New Roman" w:hAnsi="Times New Roman"/>
          <w:b/>
          <w:sz w:val="20"/>
          <w:szCs w:val="20"/>
          <w:lang w:val="en-GB"/>
        </w:rPr>
        <w:t xml:space="preserve">Map 3. Tree cover distribution </w:t>
      </w:r>
    </w:p>
    <w:p w14:paraId="73122EA8" w14:textId="4425AF87" w:rsidR="003E3438" w:rsidRPr="003D7BF3" w:rsidRDefault="005C7CC7" w:rsidP="003E3438">
      <w:pPr>
        <w:rPr>
          <w:rFonts w:ascii="Times New Roman" w:hAnsi="Times New Roman"/>
          <w:sz w:val="20"/>
          <w:szCs w:val="20"/>
          <w:lang w:val="en-GB"/>
        </w:rPr>
      </w:pPr>
      <w:r>
        <w:rPr>
          <w:rFonts w:ascii="Times New Roman" w:hAnsi="Times New Roman"/>
          <w:sz w:val="20"/>
          <w:szCs w:val="20"/>
          <w:lang w:val="en-GB"/>
        </w:rPr>
        <w:lastRenderedPageBreak/>
        <w:pict w14:anchorId="43252DE9">
          <v:shape id="_x0000_i1038" type="#_x0000_t75" style="width:372.25pt;height:266.15pt">
            <v:imagedata r:id="rId30" o:title="Tree_cover_distribution"/>
          </v:shape>
        </w:pict>
      </w:r>
    </w:p>
    <w:p w14:paraId="0E17D818" w14:textId="77777777" w:rsidR="003E3438" w:rsidRPr="003D7BF3" w:rsidRDefault="003E3438" w:rsidP="003E3438">
      <w:pPr>
        <w:rPr>
          <w:rFonts w:ascii="Times New Roman" w:hAnsi="Times New Roman"/>
          <w:sz w:val="20"/>
          <w:szCs w:val="20"/>
          <w:lang w:val="en-GB"/>
        </w:rPr>
      </w:pPr>
    </w:p>
    <w:p w14:paraId="43C9D02F" w14:textId="77777777" w:rsidR="003E3438" w:rsidRPr="003D7BF3" w:rsidRDefault="003E3438" w:rsidP="003E3438">
      <w:pPr>
        <w:rPr>
          <w:rFonts w:ascii="Times New Roman" w:hAnsi="Times New Roman"/>
          <w:b/>
          <w:sz w:val="20"/>
          <w:szCs w:val="20"/>
          <w:lang w:val="en-GB"/>
        </w:rPr>
      </w:pPr>
      <w:r w:rsidRPr="003D7BF3">
        <w:rPr>
          <w:rFonts w:ascii="Times New Roman" w:hAnsi="Times New Roman"/>
          <w:b/>
          <w:sz w:val="20"/>
          <w:szCs w:val="20"/>
          <w:lang w:val="en-GB"/>
        </w:rPr>
        <w:t xml:space="preserve">Map 4. Erosion level </w:t>
      </w:r>
    </w:p>
    <w:p w14:paraId="30446F25" w14:textId="77777777" w:rsidR="003E3438" w:rsidRPr="003D7BF3" w:rsidRDefault="003E3438" w:rsidP="003E3438">
      <w:pPr>
        <w:pStyle w:val="Heading2"/>
        <w:rPr>
          <w:sz w:val="20"/>
          <w:szCs w:val="20"/>
          <w:lang w:val="en-GB"/>
        </w:rPr>
      </w:pPr>
    </w:p>
    <w:p w14:paraId="1B94D453" w14:textId="77777777" w:rsidR="003E3438" w:rsidRPr="003D7BF3" w:rsidRDefault="005C7CC7" w:rsidP="003E3438">
      <w:pPr>
        <w:rPr>
          <w:rFonts w:ascii="Times New Roman" w:hAnsi="Times New Roman"/>
          <w:sz w:val="20"/>
          <w:szCs w:val="20"/>
          <w:lang w:val="en-GB"/>
        </w:rPr>
      </w:pPr>
      <w:r>
        <w:rPr>
          <w:rFonts w:ascii="Times New Roman" w:hAnsi="Times New Roman"/>
          <w:sz w:val="20"/>
          <w:szCs w:val="20"/>
          <w:lang w:val="en-GB"/>
        </w:rPr>
        <w:pict w14:anchorId="045F09EE">
          <v:shape id="_x0000_i1039" type="#_x0000_t75" style="width:353.6pt;height:252.8pt">
            <v:imagedata r:id="rId31" o:title="Erosion_level_cleaned"/>
          </v:shape>
        </w:pict>
      </w:r>
    </w:p>
    <w:p w14:paraId="674D4104" w14:textId="77777777" w:rsidR="003E3438" w:rsidRPr="003D7BF3" w:rsidRDefault="003E3438" w:rsidP="003E3438">
      <w:pPr>
        <w:rPr>
          <w:rFonts w:ascii="Times New Roman" w:hAnsi="Times New Roman"/>
          <w:sz w:val="20"/>
          <w:szCs w:val="20"/>
          <w:lang w:val="en-GB"/>
        </w:rPr>
      </w:pPr>
    </w:p>
    <w:p w14:paraId="19C4348F" w14:textId="77777777" w:rsidR="003E3438" w:rsidRPr="003D7BF3" w:rsidRDefault="003E3438" w:rsidP="003E3438">
      <w:pPr>
        <w:rPr>
          <w:rFonts w:ascii="Times New Roman" w:hAnsi="Times New Roman"/>
          <w:sz w:val="20"/>
          <w:szCs w:val="20"/>
          <w:lang w:val="en-GB"/>
        </w:rPr>
      </w:pPr>
    </w:p>
    <w:p w14:paraId="17212054" w14:textId="77777777" w:rsidR="003E3438" w:rsidRPr="003D7BF3" w:rsidRDefault="003E3438" w:rsidP="003E3438">
      <w:pPr>
        <w:rPr>
          <w:rFonts w:ascii="Times New Roman" w:hAnsi="Times New Roman"/>
          <w:sz w:val="20"/>
          <w:szCs w:val="20"/>
          <w:lang w:val="en-GB"/>
        </w:rPr>
      </w:pPr>
    </w:p>
    <w:p w14:paraId="6CE1E9D7" w14:textId="77777777" w:rsidR="003E3438" w:rsidRPr="003D7BF3" w:rsidRDefault="003E3438" w:rsidP="003E3438">
      <w:pPr>
        <w:rPr>
          <w:rFonts w:ascii="Times New Roman" w:hAnsi="Times New Roman"/>
          <w:b/>
          <w:sz w:val="20"/>
          <w:szCs w:val="20"/>
          <w:lang w:val="en-GB"/>
        </w:rPr>
      </w:pPr>
      <w:r w:rsidRPr="003D7BF3">
        <w:rPr>
          <w:rFonts w:ascii="Times New Roman" w:hAnsi="Times New Roman"/>
          <w:b/>
          <w:sz w:val="20"/>
          <w:szCs w:val="20"/>
          <w:lang w:val="en-GB"/>
        </w:rPr>
        <w:t xml:space="preserve">Map 5. Land productivity trend </w:t>
      </w:r>
    </w:p>
    <w:p w14:paraId="37A24035" w14:textId="62439924" w:rsidR="003E3438" w:rsidRPr="003D7BF3" w:rsidRDefault="005C7CC7" w:rsidP="003E3438">
      <w:pPr>
        <w:pStyle w:val="GEFFieldtoFillout"/>
        <w:ind w:left="0"/>
        <w:rPr>
          <w:sz w:val="20"/>
          <w:szCs w:val="20"/>
          <w:lang w:val="en-GB"/>
        </w:rPr>
      </w:pPr>
      <w:r>
        <w:rPr>
          <w:sz w:val="20"/>
          <w:szCs w:val="20"/>
          <w:lang w:val="en-GB"/>
        </w:rPr>
        <w:lastRenderedPageBreak/>
        <w:pict w14:anchorId="4D0CB179">
          <v:shape id="_x0000_i1040" type="#_x0000_t75" style="width:368pt;height:260.25pt">
            <v:imagedata r:id="rId32" o:title="land Productivity Map completed_zoom_logo_cleaned"/>
          </v:shape>
        </w:pict>
      </w:r>
    </w:p>
    <w:p w14:paraId="4AEAF786" w14:textId="77777777" w:rsidR="003E3438" w:rsidRPr="003D7BF3" w:rsidRDefault="003E3438" w:rsidP="003E3438">
      <w:pPr>
        <w:pStyle w:val="GEFFieldtoFillout"/>
        <w:ind w:left="0"/>
        <w:rPr>
          <w:sz w:val="20"/>
          <w:szCs w:val="20"/>
          <w:lang w:val="en-GB"/>
        </w:rPr>
      </w:pPr>
    </w:p>
    <w:p w14:paraId="33269D28" w14:textId="77777777" w:rsidR="003E3438" w:rsidRPr="003D7BF3" w:rsidRDefault="003E3438" w:rsidP="00CE625D">
      <w:pPr>
        <w:spacing w:after="0" w:line="240" w:lineRule="auto"/>
        <w:rPr>
          <w:rFonts w:ascii="Times New Roman" w:hAnsi="Times New Roman"/>
          <w:color w:val="000000"/>
          <w:sz w:val="20"/>
          <w:szCs w:val="20"/>
        </w:rPr>
      </w:pPr>
    </w:p>
    <w:p w14:paraId="6B67DA53" w14:textId="77777777" w:rsidR="00EA23C5" w:rsidRPr="003D7BF3" w:rsidRDefault="00EA23C5" w:rsidP="00CE625D">
      <w:pPr>
        <w:spacing w:after="0" w:line="240" w:lineRule="auto"/>
        <w:rPr>
          <w:rFonts w:ascii="Times New Roman" w:hAnsi="Times New Roman"/>
          <w:color w:val="000000"/>
          <w:sz w:val="20"/>
          <w:szCs w:val="20"/>
        </w:rPr>
      </w:pPr>
    </w:p>
    <w:p w14:paraId="0A2F9758" w14:textId="77777777" w:rsidR="00EA7817" w:rsidRPr="003D7BF3" w:rsidRDefault="00EA7817" w:rsidP="00CE625D">
      <w:pPr>
        <w:spacing w:after="0" w:line="240" w:lineRule="auto"/>
        <w:rPr>
          <w:rFonts w:ascii="Times New Roman" w:hAnsi="Times New Roman"/>
          <w:color w:val="000000"/>
          <w:sz w:val="20"/>
          <w:szCs w:val="20"/>
        </w:rPr>
      </w:pPr>
    </w:p>
    <w:p w14:paraId="5ECDC1BD" w14:textId="77777777" w:rsidR="00E11108" w:rsidRPr="003D7BF3" w:rsidRDefault="002E51A5" w:rsidP="00BE5C3D">
      <w:pPr>
        <w:pStyle w:val="Heading2"/>
        <w:rPr>
          <w:sz w:val="20"/>
          <w:szCs w:val="20"/>
        </w:rPr>
      </w:pPr>
      <w:bookmarkStart w:id="232" w:name="_Toc12612963"/>
      <w:bookmarkStart w:id="233" w:name="_Toc26879687"/>
      <w:r w:rsidRPr="003D7BF3">
        <w:rPr>
          <w:sz w:val="20"/>
          <w:szCs w:val="20"/>
        </w:rPr>
        <w:t xml:space="preserve">Annex F: GEF TF / LDCF/ SCCF </w:t>
      </w:r>
      <w:r w:rsidR="00CE625D" w:rsidRPr="003D7BF3">
        <w:rPr>
          <w:sz w:val="20"/>
          <w:szCs w:val="20"/>
        </w:rPr>
        <w:t xml:space="preserve"> Core Indicator Worksheet</w:t>
      </w:r>
      <w:bookmarkEnd w:id="232"/>
      <w:bookmarkEnd w:id="233"/>
    </w:p>
    <w:p w14:paraId="168E6766" w14:textId="77777777" w:rsidR="00E11108" w:rsidRPr="003D7BF3" w:rsidRDefault="00E11108" w:rsidP="00E11108">
      <w:pPr>
        <w:pStyle w:val="Footer"/>
        <w:tabs>
          <w:tab w:val="clear" w:pos="4320"/>
          <w:tab w:val="clear" w:pos="8640"/>
        </w:tabs>
        <w:rPr>
          <w:sz w:val="20"/>
          <w:szCs w:val="20"/>
        </w:rPr>
      </w:pPr>
      <w:r w:rsidRPr="003D7BF3">
        <w:rPr>
          <w:sz w:val="20"/>
          <w:szCs w:val="20"/>
          <w:lang w:val="en-US"/>
        </w:rPr>
        <w:t>Use this Worksheet to compute</w:t>
      </w:r>
      <w:r w:rsidRPr="003D7BF3">
        <w:rPr>
          <w:sz w:val="20"/>
          <w:szCs w:val="20"/>
        </w:rPr>
        <w:t xml:space="preserve"> those indicator values </w:t>
      </w:r>
      <w:r w:rsidRPr="003D7BF3">
        <w:rPr>
          <w:sz w:val="20"/>
          <w:szCs w:val="20"/>
          <w:lang w:val="en-US"/>
        </w:rPr>
        <w:t xml:space="preserve">as required in Part I, Table F </w:t>
      </w:r>
      <w:r w:rsidRPr="003D7BF3">
        <w:rPr>
          <w:sz w:val="20"/>
          <w:szCs w:val="20"/>
        </w:rPr>
        <w:t>to the extent applicable to your proposed pro</w:t>
      </w:r>
      <w:r w:rsidRPr="003D7BF3">
        <w:rPr>
          <w:sz w:val="20"/>
          <w:szCs w:val="20"/>
          <w:lang w:val="en-US"/>
        </w:rPr>
        <w:t>ject</w:t>
      </w:r>
      <w:r w:rsidRPr="003D7BF3">
        <w:rPr>
          <w:sz w:val="20"/>
          <w:szCs w:val="20"/>
        </w:rPr>
        <w:t xml:space="preserve">.  Progress in programming against these targets for the program will be aggregated and reported </w:t>
      </w:r>
      <w:r w:rsidRPr="003D7BF3">
        <w:rPr>
          <w:sz w:val="20"/>
          <w:szCs w:val="20"/>
          <w:lang w:val="en-US"/>
        </w:rPr>
        <w:t xml:space="preserve">at </w:t>
      </w:r>
      <w:proofErr w:type="spellStart"/>
      <w:r w:rsidRPr="003D7BF3">
        <w:rPr>
          <w:sz w:val="20"/>
          <w:szCs w:val="20"/>
          <w:lang w:val="en-US"/>
        </w:rPr>
        <w:t>anytime</w:t>
      </w:r>
      <w:proofErr w:type="spellEnd"/>
      <w:r w:rsidRPr="003D7BF3">
        <w:rPr>
          <w:sz w:val="20"/>
          <w:szCs w:val="20"/>
          <w:lang w:val="en-US"/>
        </w:rPr>
        <w:t xml:space="preserve"> during </w:t>
      </w:r>
      <w:r w:rsidRPr="003D7BF3">
        <w:rPr>
          <w:sz w:val="20"/>
          <w:szCs w:val="20"/>
        </w:rPr>
        <w:t>the replenishment period. LDCF and SCCF</w:t>
      </w:r>
      <w:r w:rsidR="002E51A5" w:rsidRPr="003D7BF3">
        <w:rPr>
          <w:sz w:val="20"/>
          <w:szCs w:val="20"/>
          <w:lang w:val="en-US"/>
        </w:rPr>
        <w:t xml:space="preserve"> should complete, instead, the below CCA core indicator and built them into the results framework</w:t>
      </w:r>
      <w:r w:rsidRPr="003D7BF3">
        <w:rPr>
          <w:sz w:val="20"/>
          <w:szCs w:val="20"/>
        </w:rPr>
        <w:t>.</w:t>
      </w:r>
    </w:p>
    <w:p w14:paraId="70217191" w14:textId="77777777" w:rsidR="008B6117" w:rsidRPr="003D7BF3" w:rsidRDefault="008B6117" w:rsidP="00E11108">
      <w:pPr>
        <w:pStyle w:val="Footer"/>
        <w:tabs>
          <w:tab w:val="clear" w:pos="4320"/>
          <w:tab w:val="clear" w:pos="8640"/>
        </w:tabs>
        <w:rPr>
          <w:sz w:val="20"/>
          <w:szCs w:val="20"/>
        </w:rPr>
      </w:pPr>
    </w:p>
    <w:p w14:paraId="4E0ECCBF" w14:textId="77777777" w:rsidR="008B6117" w:rsidRPr="003D7BF3" w:rsidRDefault="00125D7F" w:rsidP="00E11108">
      <w:pPr>
        <w:pStyle w:val="Footer"/>
        <w:tabs>
          <w:tab w:val="clear" w:pos="4320"/>
          <w:tab w:val="clear" w:pos="8640"/>
        </w:tabs>
        <w:rPr>
          <w:sz w:val="20"/>
          <w:szCs w:val="20"/>
        </w:rPr>
      </w:pPr>
      <w:r w:rsidRPr="003D7BF3">
        <w:rPr>
          <w:sz w:val="20"/>
          <w:szCs w:val="20"/>
          <w:lang w:val="en-GB"/>
        </w:rPr>
        <w:t xml:space="preserve">                      </w:t>
      </w:r>
    </w:p>
    <w:p w14:paraId="28D1AC01" w14:textId="77777777" w:rsidR="008B6117" w:rsidRPr="003D7BF3" w:rsidRDefault="008B6117" w:rsidP="00E11108">
      <w:pPr>
        <w:pStyle w:val="Footer"/>
        <w:tabs>
          <w:tab w:val="clear" w:pos="4320"/>
          <w:tab w:val="clear" w:pos="8640"/>
        </w:tabs>
        <w:rPr>
          <w:sz w:val="20"/>
          <w:szCs w:val="20"/>
        </w:rPr>
      </w:pPr>
    </w:p>
    <w:p w14:paraId="0EC07C6E" w14:textId="77777777" w:rsidR="00D46711" w:rsidRPr="003D7BF3" w:rsidRDefault="00D46711" w:rsidP="00D46711">
      <w:pPr>
        <w:spacing w:after="0" w:line="240" w:lineRule="auto"/>
        <w:rPr>
          <w:rFonts w:ascii="Times New Roman" w:eastAsia="Times New Roman" w:hAnsi="Times New Roman"/>
          <w:b/>
          <w:iCs/>
          <w:sz w:val="20"/>
          <w:szCs w:val="20"/>
          <w:lang w:val="x-none" w:eastAsia="x-none"/>
        </w:rPr>
      </w:pPr>
      <w:r w:rsidRPr="003D7BF3">
        <w:rPr>
          <w:rFonts w:ascii="Times New Roman" w:eastAsia="Times New Roman" w:hAnsi="Times New Roman"/>
          <w:b/>
          <w:iCs/>
          <w:sz w:val="20"/>
          <w:szCs w:val="20"/>
          <w:lang w:val="x-none" w:eastAsia="x-none"/>
        </w:rPr>
        <w:t>Annex G: GEF Project Taxonomy Worksheet</w:t>
      </w:r>
    </w:p>
    <w:p w14:paraId="0972482E" w14:textId="77777777" w:rsidR="00D46711" w:rsidRPr="003D7BF3" w:rsidRDefault="00D46711" w:rsidP="00D46711">
      <w:pPr>
        <w:spacing w:after="0"/>
        <w:rPr>
          <w:rFonts w:ascii="Times New Roman" w:hAnsi="Times New Roman"/>
          <w:sz w:val="20"/>
          <w:szCs w:val="20"/>
        </w:rPr>
      </w:pPr>
      <w:r w:rsidRPr="003D7BF3">
        <w:rPr>
          <w:rFonts w:ascii="Times New Roman" w:hAnsi="Times New Roman"/>
          <w:sz w:val="20"/>
          <w:szCs w:val="20"/>
        </w:rPr>
        <w:t>Use this Worksheet to list down the taxonomic information required under Part I, item G by ticking the most relevant keywords/ topics/themes that best describe this project.</w:t>
      </w:r>
    </w:p>
    <w:p w14:paraId="0047B361" w14:textId="77777777" w:rsidR="00D46711" w:rsidRPr="003D7BF3" w:rsidRDefault="00D46711" w:rsidP="00D46711">
      <w:pPr>
        <w:spacing w:after="0" w:line="240" w:lineRule="auto"/>
        <w:rPr>
          <w:rFonts w:ascii="Times New Roman" w:hAnsi="Times New Roman"/>
          <w:color w:val="000000"/>
          <w:sz w:val="20"/>
          <w:szCs w:val="20"/>
        </w:rPr>
      </w:pPr>
    </w:p>
    <w:p w14:paraId="59B93939" w14:textId="77777777" w:rsidR="00D46711" w:rsidRPr="003D7BF3" w:rsidRDefault="00D46711" w:rsidP="002E51A5">
      <w:pPr>
        <w:tabs>
          <w:tab w:val="left" w:pos="4746"/>
        </w:tabs>
        <w:spacing w:after="0" w:line="240" w:lineRule="auto"/>
        <w:rPr>
          <w:rFonts w:ascii="Times New Roman" w:hAnsi="Times New Roman"/>
          <w:b/>
          <w:color w:val="000000"/>
          <w:sz w:val="20"/>
          <w:szCs w:val="20"/>
        </w:rPr>
      </w:pPr>
    </w:p>
    <w:bookmarkStart w:id="234" w:name="_MON_1636546874"/>
    <w:bookmarkEnd w:id="234"/>
    <w:p w14:paraId="31D52743" w14:textId="77777777" w:rsidR="00ED5A3F" w:rsidRPr="003D7BF3" w:rsidRDefault="005409E2" w:rsidP="002E51A5">
      <w:pPr>
        <w:tabs>
          <w:tab w:val="left" w:pos="4746"/>
        </w:tabs>
        <w:spacing w:after="0" w:line="240" w:lineRule="auto"/>
        <w:rPr>
          <w:rFonts w:ascii="Times New Roman" w:hAnsi="Times New Roman"/>
          <w:b/>
          <w:color w:val="000000"/>
          <w:sz w:val="20"/>
          <w:szCs w:val="20"/>
        </w:rPr>
      </w:pPr>
      <w:r w:rsidRPr="003D7BF3">
        <w:rPr>
          <w:rFonts w:ascii="Times New Roman" w:hAnsi="Times New Roman"/>
          <w:b/>
          <w:color w:val="000000"/>
          <w:sz w:val="20"/>
          <w:szCs w:val="20"/>
        </w:rPr>
        <w:object w:dxaOrig="1536" w:dyaOrig="993" w14:anchorId="75051A65">
          <v:shape id="_x0000_i1041" type="#_x0000_t75" style="width:76.25pt;height:49.05pt" o:ole="">
            <v:imagedata r:id="rId33" o:title=""/>
          </v:shape>
          <o:OLEObject Type="Embed" ProgID="Word.Document.12" ShapeID="_x0000_i1041" DrawAspect="Icon" ObjectID="_1642593393" r:id="rId34">
            <o:FieldCodes>\s</o:FieldCodes>
          </o:OLEObject>
        </w:object>
      </w:r>
    </w:p>
    <w:p w14:paraId="594FF840" w14:textId="77777777" w:rsidR="003978C2" w:rsidRPr="003D7BF3" w:rsidRDefault="002E51A5" w:rsidP="00CE625D">
      <w:pPr>
        <w:spacing w:after="0" w:line="240" w:lineRule="auto"/>
        <w:rPr>
          <w:rFonts w:ascii="Times New Roman" w:hAnsi="Times New Roman"/>
          <w:b/>
          <w:color w:val="000000"/>
          <w:sz w:val="20"/>
          <w:szCs w:val="20"/>
        </w:rPr>
      </w:pPr>
      <w:r w:rsidRPr="003D7BF3">
        <w:rPr>
          <w:rFonts w:ascii="Times New Roman" w:hAnsi="Times New Roman"/>
          <w:b/>
          <w:color w:val="000000"/>
          <w:sz w:val="20"/>
          <w:szCs w:val="20"/>
        </w:rPr>
        <w:tab/>
      </w:r>
    </w:p>
    <w:p w14:paraId="6BF390F4" w14:textId="77777777" w:rsidR="00EA7817" w:rsidRDefault="002E51A5" w:rsidP="00CE625D">
      <w:pPr>
        <w:spacing w:after="0" w:line="240" w:lineRule="auto"/>
        <w:rPr>
          <w:rFonts w:ascii="Times New Roman" w:hAnsi="Times New Roman"/>
          <w:color w:val="000000"/>
          <w:sz w:val="20"/>
          <w:szCs w:val="20"/>
        </w:rPr>
      </w:pPr>
      <w:r w:rsidRPr="003D7BF3">
        <w:rPr>
          <w:rFonts w:ascii="Times New Roman" w:hAnsi="Times New Roman"/>
          <w:color w:val="000000"/>
          <w:sz w:val="20"/>
          <w:szCs w:val="20"/>
        </w:rPr>
        <w:t xml:space="preserve"> </w:t>
      </w:r>
    </w:p>
    <w:p w14:paraId="7A0CDB72" w14:textId="77777777" w:rsidR="00B9503F" w:rsidRDefault="00B9503F" w:rsidP="00CE625D">
      <w:pPr>
        <w:spacing w:after="0" w:line="240" w:lineRule="auto"/>
        <w:rPr>
          <w:rFonts w:ascii="Times New Roman" w:hAnsi="Times New Roman"/>
          <w:color w:val="000000"/>
          <w:sz w:val="20"/>
          <w:szCs w:val="20"/>
        </w:rPr>
      </w:pPr>
    </w:p>
    <w:p w14:paraId="5A4B9987" w14:textId="33FEFA66" w:rsidR="00B9503F" w:rsidRDefault="00B9503F" w:rsidP="00CE625D">
      <w:pPr>
        <w:spacing w:after="0" w:line="240" w:lineRule="auto"/>
        <w:rPr>
          <w:rFonts w:ascii="Times New Roman" w:hAnsi="Times New Roman"/>
          <w:color w:val="000000"/>
          <w:sz w:val="20"/>
          <w:szCs w:val="20"/>
        </w:rPr>
      </w:pPr>
    </w:p>
    <w:p w14:paraId="57D8EE86" w14:textId="19E8E5A5" w:rsidR="00210533" w:rsidRDefault="00210533" w:rsidP="00CE625D">
      <w:pPr>
        <w:spacing w:after="0" w:line="240" w:lineRule="auto"/>
        <w:rPr>
          <w:rFonts w:ascii="Times New Roman" w:hAnsi="Times New Roman"/>
          <w:color w:val="000000"/>
          <w:sz w:val="20"/>
          <w:szCs w:val="20"/>
        </w:rPr>
      </w:pPr>
    </w:p>
    <w:p w14:paraId="16BE9E1F" w14:textId="2249D15E" w:rsidR="00210533" w:rsidRDefault="00210533" w:rsidP="00CE625D">
      <w:pPr>
        <w:spacing w:after="0" w:line="240" w:lineRule="auto"/>
        <w:rPr>
          <w:rFonts w:ascii="Times New Roman" w:hAnsi="Times New Roman"/>
          <w:color w:val="000000"/>
          <w:sz w:val="20"/>
          <w:szCs w:val="20"/>
        </w:rPr>
      </w:pPr>
    </w:p>
    <w:p w14:paraId="04F1C10B" w14:textId="77777777" w:rsidR="00210533" w:rsidRDefault="00210533" w:rsidP="00CE625D">
      <w:pPr>
        <w:spacing w:after="0" w:line="240" w:lineRule="auto"/>
        <w:rPr>
          <w:rFonts w:ascii="Times New Roman" w:hAnsi="Times New Roman"/>
          <w:color w:val="000000"/>
          <w:sz w:val="20"/>
          <w:szCs w:val="20"/>
        </w:rPr>
      </w:pPr>
    </w:p>
    <w:p w14:paraId="214DA64A" w14:textId="77777777" w:rsidR="00B9503F" w:rsidRDefault="00B9503F" w:rsidP="00CE625D">
      <w:pPr>
        <w:spacing w:after="0" w:line="240" w:lineRule="auto"/>
        <w:rPr>
          <w:rFonts w:ascii="Times New Roman" w:hAnsi="Times New Roman"/>
          <w:color w:val="000000"/>
          <w:sz w:val="20"/>
          <w:szCs w:val="20"/>
        </w:rPr>
      </w:pPr>
    </w:p>
    <w:p w14:paraId="22CF5372" w14:textId="77777777" w:rsidR="00E824F2" w:rsidRDefault="00E824F2" w:rsidP="00CE625D">
      <w:pPr>
        <w:spacing w:after="0" w:line="240" w:lineRule="auto"/>
        <w:rPr>
          <w:rFonts w:ascii="Times New Roman" w:hAnsi="Times New Roman"/>
          <w:color w:val="000000"/>
          <w:sz w:val="20"/>
          <w:szCs w:val="20"/>
        </w:rPr>
        <w:sectPr w:rsidR="00E824F2" w:rsidSect="00946611">
          <w:pgSz w:w="12240" w:h="15840"/>
          <w:pgMar w:top="720" w:right="900" w:bottom="1440" w:left="720" w:header="720" w:footer="720" w:gutter="0"/>
          <w:cols w:space="720"/>
          <w:docGrid w:linePitch="360"/>
        </w:sectPr>
      </w:pPr>
    </w:p>
    <w:p w14:paraId="3AF11AFB" w14:textId="619B6DC7" w:rsidR="00B9503F" w:rsidRPr="003D7BF3" w:rsidRDefault="00B9503F" w:rsidP="00CE625D">
      <w:pPr>
        <w:spacing w:after="0" w:line="240" w:lineRule="auto"/>
        <w:rPr>
          <w:rFonts w:ascii="Times New Roman" w:hAnsi="Times New Roman"/>
          <w:color w:val="000000"/>
          <w:sz w:val="20"/>
          <w:szCs w:val="20"/>
        </w:rPr>
      </w:pPr>
    </w:p>
    <w:p w14:paraId="4EA4EE91" w14:textId="77777777" w:rsidR="00674EFC" w:rsidRPr="003D7BF3" w:rsidRDefault="007D2F69" w:rsidP="00475795">
      <w:pPr>
        <w:pStyle w:val="Heading2"/>
        <w:rPr>
          <w:sz w:val="20"/>
          <w:szCs w:val="20"/>
        </w:rPr>
      </w:pPr>
      <w:bookmarkStart w:id="235" w:name="_Toc12612964"/>
      <w:bookmarkStart w:id="236" w:name="_Toc26879688"/>
      <w:r w:rsidRPr="003D7BF3">
        <w:rPr>
          <w:sz w:val="20"/>
          <w:szCs w:val="20"/>
        </w:rPr>
        <w:t xml:space="preserve">Annex </w:t>
      </w:r>
      <w:r w:rsidR="001B5D0C" w:rsidRPr="003D7BF3">
        <w:rPr>
          <w:sz w:val="20"/>
          <w:szCs w:val="20"/>
          <w:lang w:val="en-US"/>
        </w:rPr>
        <w:t>H</w:t>
      </w:r>
      <w:r w:rsidR="00475795" w:rsidRPr="003D7BF3">
        <w:rPr>
          <w:sz w:val="20"/>
          <w:szCs w:val="20"/>
        </w:rPr>
        <w:t>: Work Plan (indicative)</w:t>
      </w:r>
      <w:bookmarkEnd w:id="235"/>
      <w:bookmarkEnd w:id="236"/>
      <w:r w:rsidR="00475795" w:rsidRPr="003D7BF3">
        <w:rPr>
          <w:sz w:val="20"/>
          <w:szCs w:val="20"/>
        </w:rPr>
        <w:t xml:space="preserve"> </w:t>
      </w:r>
    </w:p>
    <w:p w14:paraId="28611348" w14:textId="77777777" w:rsidR="00336D12" w:rsidRPr="003D7BF3" w:rsidRDefault="00336D12" w:rsidP="002E4883">
      <w:pPr>
        <w:spacing w:after="0" w:line="240" w:lineRule="auto"/>
        <w:rPr>
          <w:rFonts w:ascii="Times New Roman" w:hAnsi="Times New Roman"/>
          <w:b/>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600"/>
        <w:gridCol w:w="4483"/>
        <w:gridCol w:w="2130"/>
        <w:gridCol w:w="370"/>
        <w:gridCol w:w="370"/>
        <w:gridCol w:w="370"/>
        <w:gridCol w:w="370"/>
        <w:gridCol w:w="370"/>
        <w:gridCol w:w="387"/>
        <w:gridCol w:w="370"/>
        <w:gridCol w:w="370"/>
        <w:gridCol w:w="370"/>
        <w:gridCol w:w="370"/>
        <w:gridCol w:w="370"/>
        <w:gridCol w:w="370"/>
      </w:tblGrid>
      <w:tr w:rsidR="00091EA0" w:rsidRPr="003D7BF3" w14:paraId="38641782" w14:textId="77777777" w:rsidTr="00704BB5">
        <w:trPr>
          <w:trHeight w:val="269"/>
          <w:tblHeader/>
        </w:trPr>
        <w:tc>
          <w:tcPr>
            <w:tcW w:w="0" w:type="auto"/>
            <w:vMerge w:val="restart"/>
            <w:shd w:val="clear" w:color="auto" w:fill="B4C6E7"/>
            <w:vAlign w:val="center"/>
          </w:tcPr>
          <w:p w14:paraId="2F2D8C7F" w14:textId="77777777" w:rsidR="00C72457" w:rsidRPr="003D7BF3" w:rsidRDefault="00C72457" w:rsidP="000416AD">
            <w:pPr>
              <w:ind w:left="652" w:hanging="652"/>
              <w:jc w:val="center"/>
              <w:rPr>
                <w:rFonts w:ascii="Times New Roman" w:hAnsi="Times New Roman"/>
                <w:b/>
                <w:color w:val="000000"/>
                <w:sz w:val="20"/>
                <w:szCs w:val="20"/>
              </w:rPr>
            </w:pPr>
            <w:bookmarkStart w:id="237" w:name="_Hlk26259869"/>
            <w:r w:rsidRPr="003D7BF3">
              <w:rPr>
                <w:rFonts w:ascii="Times New Roman" w:hAnsi="Times New Roman"/>
                <w:b/>
                <w:color w:val="000000"/>
                <w:sz w:val="20"/>
                <w:szCs w:val="20"/>
              </w:rPr>
              <w:t>Output</w:t>
            </w:r>
          </w:p>
        </w:tc>
        <w:tc>
          <w:tcPr>
            <w:tcW w:w="4483" w:type="dxa"/>
            <w:vMerge w:val="restart"/>
            <w:shd w:val="clear" w:color="auto" w:fill="B4C6E7"/>
            <w:vAlign w:val="center"/>
          </w:tcPr>
          <w:p w14:paraId="0173A7BA"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Main Activities</w:t>
            </w:r>
          </w:p>
        </w:tc>
        <w:tc>
          <w:tcPr>
            <w:tcW w:w="2130" w:type="dxa"/>
            <w:vMerge w:val="restart"/>
            <w:shd w:val="clear" w:color="auto" w:fill="B4C6E7"/>
            <w:vAlign w:val="center"/>
          </w:tcPr>
          <w:p w14:paraId="4CF637E7"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 xml:space="preserve">Responsible </w:t>
            </w:r>
          </w:p>
        </w:tc>
        <w:tc>
          <w:tcPr>
            <w:tcW w:w="0" w:type="auto"/>
            <w:gridSpan w:val="4"/>
            <w:shd w:val="clear" w:color="auto" w:fill="AEAAAA"/>
          </w:tcPr>
          <w:p w14:paraId="1CCB6EA4"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Year 1</w:t>
            </w:r>
          </w:p>
        </w:tc>
        <w:tc>
          <w:tcPr>
            <w:tcW w:w="0" w:type="auto"/>
            <w:gridSpan w:val="4"/>
            <w:shd w:val="clear" w:color="auto" w:fill="AEAAAA"/>
          </w:tcPr>
          <w:p w14:paraId="436040BA"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Year 2</w:t>
            </w:r>
          </w:p>
        </w:tc>
        <w:tc>
          <w:tcPr>
            <w:tcW w:w="0" w:type="auto"/>
            <w:gridSpan w:val="4"/>
            <w:shd w:val="clear" w:color="auto" w:fill="AEAAAA"/>
          </w:tcPr>
          <w:p w14:paraId="5E9FED6B"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Year 3</w:t>
            </w:r>
          </w:p>
        </w:tc>
      </w:tr>
      <w:tr w:rsidR="00E824F2" w:rsidRPr="003D7BF3" w14:paraId="472B0528" w14:textId="77777777" w:rsidTr="00704BB5">
        <w:trPr>
          <w:trHeight w:val="548"/>
          <w:tblHeader/>
        </w:trPr>
        <w:tc>
          <w:tcPr>
            <w:tcW w:w="0" w:type="auto"/>
            <w:vMerge/>
            <w:shd w:val="clear" w:color="auto" w:fill="B4C6E7"/>
          </w:tcPr>
          <w:p w14:paraId="72E6B6CE" w14:textId="77777777" w:rsidR="00C72457" w:rsidRPr="003D7BF3" w:rsidRDefault="00C72457" w:rsidP="000416AD">
            <w:pPr>
              <w:rPr>
                <w:rFonts w:ascii="Times New Roman" w:hAnsi="Times New Roman"/>
                <w:color w:val="000000"/>
                <w:sz w:val="20"/>
                <w:szCs w:val="20"/>
              </w:rPr>
            </w:pPr>
          </w:p>
        </w:tc>
        <w:tc>
          <w:tcPr>
            <w:tcW w:w="4483" w:type="dxa"/>
            <w:vMerge/>
            <w:shd w:val="clear" w:color="auto" w:fill="B4C6E7"/>
          </w:tcPr>
          <w:p w14:paraId="18000236" w14:textId="77777777" w:rsidR="00C72457" w:rsidRPr="003D7BF3" w:rsidRDefault="00C72457" w:rsidP="000416AD">
            <w:pPr>
              <w:rPr>
                <w:rFonts w:ascii="Times New Roman" w:hAnsi="Times New Roman"/>
                <w:color w:val="000000"/>
                <w:sz w:val="20"/>
                <w:szCs w:val="20"/>
              </w:rPr>
            </w:pPr>
          </w:p>
        </w:tc>
        <w:tc>
          <w:tcPr>
            <w:tcW w:w="2130" w:type="dxa"/>
            <w:vMerge/>
            <w:shd w:val="clear" w:color="auto" w:fill="B4C6E7"/>
          </w:tcPr>
          <w:p w14:paraId="53619161" w14:textId="77777777" w:rsidR="00C72457" w:rsidRPr="003D7BF3" w:rsidRDefault="00C72457" w:rsidP="000416AD">
            <w:pPr>
              <w:rPr>
                <w:rFonts w:ascii="Times New Roman" w:hAnsi="Times New Roman"/>
                <w:color w:val="000000"/>
                <w:sz w:val="20"/>
                <w:szCs w:val="20"/>
              </w:rPr>
            </w:pPr>
          </w:p>
        </w:tc>
        <w:tc>
          <w:tcPr>
            <w:tcW w:w="0" w:type="auto"/>
            <w:shd w:val="clear" w:color="auto" w:fill="AEAAAA"/>
            <w:vAlign w:val="center"/>
          </w:tcPr>
          <w:p w14:paraId="6113262E"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Q1</w:t>
            </w:r>
          </w:p>
        </w:tc>
        <w:tc>
          <w:tcPr>
            <w:tcW w:w="0" w:type="auto"/>
            <w:shd w:val="clear" w:color="auto" w:fill="AEAAAA"/>
            <w:vAlign w:val="center"/>
          </w:tcPr>
          <w:p w14:paraId="36AC9ACA"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Q2</w:t>
            </w:r>
          </w:p>
        </w:tc>
        <w:tc>
          <w:tcPr>
            <w:tcW w:w="0" w:type="auto"/>
            <w:shd w:val="clear" w:color="auto" w:fill="AEAAAA"/>
            <w:vAlign w:val="center"/>
          </w:tcPr>
          <w:p w14:paraId="16BAF653"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Q3</w:t>
            </w:r>
          </w:p>
        </w:tc>
        <w:tc>
          <w:tcPr>
            <w:tcW w:w="0" w:type="auto"/>
            <w:shd w:val="clear" w:color="auto" w:fill="AEAAAA"/>
            <w:vAlign w:val="center"/>
          </w:tcPr>
          <w:p w14:paraId="1D8897CF"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Q4</w:t>
            </w:r>
          </w:p>
        </w:tc>
        <w:tc>
          <w:tcPr>
            <w:tcW w:w="0" w:type="auto"/>
            <w:shd w:val="clear" w:color="auto" w:fill="AEAAAA"/>
            <w:vAlign w:val="center"/>
          </w:tcPr>
          <w:p w14:paraId="1C34A8E2"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Q1</w:t>
            </w:r>
          </w:p>
        </w:tc>
        <w:tc>
          <w:tcPr>
            <w:tcW w:w="0" w:type="auto"/>
            <w:shd w:val="clear" w:color="auto" w:fill="AEAAAA"/>
            <w:vAlign w:val="center"/>
          </w:tcPr>
          <w:p w14:paraId="2B3FA0EC"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Q2</w:t>
            </w:r>
          </w:p>
        </w:tc>
        <w:tc>
          <w:tcPr>
            <w:tcW w:w="0" w:type="auto"/>
            <w:shd w:val="clear" w:color="auto" w:fill="AEAAAA"/>
            <w:vAlign w:val="center"/>
          </w:tcPr>
          <w:p w14:paraId="430D47C3"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Q3</w:t>
            </w:r>
          </w:p>
        </w:tc>
        <w:tc>
          <w:tcPr>
            <w:tcW w:w="0" w:type="auto"/>
            <w:shd w:val="clear" w:color="auto" w:fill="AEAAAA"/>
            <w:vAlign w:val="center"/>
          </w:tcPr>
          <w:p w14:paraId="6F86EF5C"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Q4</w:t>
            </w:r>
          </w:p>
        </w:tc>
        <w:tc>
          <w:tcPr>
            <w:tcW w:w="0" w:type="auto"/>
            <w:shd w:val="clear" w:color="auto" w:fill="AEAAAA"/>
            <w:vAlign w:val="center"/>
          </w:tcPr>
          <w:p w14:paraId="26998F5D"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Q1</w:t>
            </w:r>
          </w:p>
        </w:tc>
        <w:tc>
          <w:tcPr>
            <w:tcW w:w="0" w:type="auto"/>
            <w:shd w:val="clear" w:color="auto" w:fill="AEAAAA"/>
            <w:vAlign w:val="center"/>
          </w:tcPr>
          <w:p w14:paraId="6C1DAED6"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Q2</w:t>
            </w:r>
          </w:p>
        </w:tc>
        <w:tc>
          <w:tcPr>
            <w:tcW w:w="0" w:type="auto"/>
            <w:shd w:val="clear" w:color="auto" w:fill="AEAAAA"/>
            <w:vAlign w:val="center"/>
          </w:tcPr>
          <w:p w14:paraId="49C92F98"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Q3</w:t>
            </w:r>
          </w:p>
        </w:tc>
        <w:tc>
          <w:tcPr>
            <w:tcW w:w="0" w:type="auto"/>
            <w:shd w:val="clear" w:color="auto" w:fill="AEAAAA"/>
            <w:vAlign w:val="center"/>
          </w:tcPr>
          <w:p w14:paraId="4633AAC4" w14:textId="77777777" w:rsidR="00C72457" w:rsidRPr="003D7BF3" w:rsidRDefault="00C72457" w:rsidP="000416AD">
            <w:pPr>
              <w:jc w:val="center"/>
              <w:rPr>
                <w:rFonts w:ascii="Times New Roman" w:hAnsi="Times New Roman"/>
                <w:b/>
                <w:color w:val="000000"/>
                <w:sz w:val="20"/>
                <w:szCs w:val="20"/>
              </w:rPr>
            </w:pPr>
            <w:r w:rsidRPr="003D7BF3">
              <w:rPr>
                <w:rFonts w:ascii="Times New Roman" w:hAnsi="Times New Roman"/>
                <w:b/>
                <w:color w:val="000000"/>
                <w:sz w:val="20"/>
                <w:szCs w:val="20"/>
              </w:rPr>
              <w:t>Q4</w:t>
            </w:r>
          </w:p>
        </w:tc>
      </w:tr>
      <w:tr w:rsidR="00C72457" w:rsidRPr="003D7BF3" w14:paraId="1D419EC1" w14:textId="77777777" w:rsidTr="00704BB5">
        <w:trPr>
          <w:trHeight w:val="269"/>
        </w:trPr>
        <w:tc>
          <w:tcPr>
            <w:tcW w:w="0" w:type="auto"/>
            <w:gridSpan w:val="15"/>
            <w:shd w:val="clear" w:color="auto" w:fill="C5E0B3"/>
          </w:tcPr>
          <w:p w14:paraId="5871B53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Component 1: </w:t>
            </w:r>
            <w:r w:rsidRPr="003D7BF3">
              <w:rPr>
                <w:rFonts w:ascii="Times New Roman" w:hAnsi="Times New Roman"/>
                <w:color w:val="000000"/>
                <w:sz w:val="20"/>
                <w:szCs w:val="20"/>
              </w:rPr>
              <w:t>Strengthening the regulatory and institutional framework for sustainable management of pasturelands in Georgia</w:t>
            </w:r>
          </w:p>
        </w:tc>
      </w:tr>
      <w:tr w:rsidR="008A6D6F" w:rsidRPr="003D7BF3" w14:paraId="19D9DA58" w14:textId="77777777" w:rsidTr="00704BB5">
        <w:trPr>
          <w:trHeight w:val="269"/>
        </w:trPr>
        <w:tc>
          <w:tcPr>
            <w:tcW w:w="0" w:type="auto"/>
            <w:vMerge w:val="restart"/>
          </w:tcPr>
          <w:p w14:paraId="7974062F" w14:textId="77777777" w:rsidR="008A6D6F" w:rsidRPr="003D7BF3" w:rsidRDefault="008A6D6F" w:rsidP="000416AD">
            <w:pPr>
              <w:rPr>
                <w:rFonts w:ascii="Times New Roman" w:hAnsi="Times New Roman"/>
                <w:color w:val="000000"/>
                <w:sz w:val="20"/>
                <w:szCs w:val="20"/>
              </w:rPr>
            </w:pPr>
            <w:r w:rsidRPr="003D7BF3">
              <w:rPr>
                <w:rFonts w:ascii="Times New Roman" w:hAnsi="Times New Roman"/>
                <w:b/>
                <w:color w:val="000000"/>
                <w:sz w:val="20"/>
                <w:szCs w:val="20"/>
              </w:rPr>
              <w:t xml:space="preserve">1.1.1: </w:t>
            </w:r>
            <w:r w:rsidRPr="003D7BF3">
              <w:rPr>
                <w:rFonts w:ascii="Times New Roman" w:hAnsi="Times New Roman"/>
                <w:color w:val="000000"/>
                <w:sz w:val="20"/>
                <w:szCs w:val="20"/>
              </w:rPr>
              <w:t>Multi-stakeholder coordination mechanism on pastureland management created enhanced at national level</w:t>
            </w:r>
          </w:p>
        </w:tc>
        <w:tc>
          <w:tcPr>
            <w:tcW w:w="4483" w:type="dxa"/>
          </w:tcPr>
          <w:p w14:paraId="731E427D" w14:textId="77777777" w:rsidR="008A6D6F" w:rsidRPr="003D7BF3" w:rsidRDefault="008A6D6F" w:rsidP="000416AD">
            <w:pPr>
              <w:rPr>
                <w:rFonts w:ascii="Times New Roman" w:hAnsi="Times New Roman"/>
                <w:color w:val="000000"/>
                <w:sz w:val="20"/>
                <w:szCs w:val="20"/>
              </w:rPr>
            </w:pPr>
            <w:r w:rsidRPr="003D7BF3">
              <w:rPr>
                <w:rFonts w:ascii="Times New Roman" w:hAnsi="Times New Roman"/>
                <w:color w:val="000000"/>
                <w:sz w:val="20"/>
                <w:szCs w:val="20"/>
              </w:rPr>
              <w:t>Activity 1: Establishment of a national inter-sectoral multi-level LDN Working group (co-funded by MEPA)</w:t>
            </w:r>
          </w:p>
        </w:tc>
        <w:tc>
          <w:tcPr>
            <w:tcW w:w="2130" w:type="dxa"/>
          </w:tcPr>
          <w:p w14:paraId="6AE9BAB5" w14:textId="77777777" w:rsidR="008A6D6F" w:rsidRPr="003D7BF3" w:rsidRDefault="008A6D6F" w:rsidP="000416AD">
            <w:pPr>
              <w:rPr>
                <w:rFonts w:ascii="Times New Roman" w:hAnsi="Times New Roman"/>
                <w:color w:val="000000"/>
                <w:sz w:val="20"/>
                <w:szCs w:val="20"/>
              </w:rPr>
            </w:pPr>
            <w:r w:rsidRPr="003D7BF3">
              <w:rPr>
                <w:rFonts w:ascii="Times New Roman" w:hAnsi="Times New Roman"/>
                <w:color w:val="000000"/>
                <w:sz w:val="20"/>
                <w:szCs w:val="20"/>
              </w:rPr>
              <w:t>MEPA</w:t>
            </w:r>
          </w:p>
        </w:tc>
        <w:tc>
          <w:tcPr>
            <w:tcW w:w="0" w:type="auto"/>
            <w:shd w:val="clear" w:color="auto" w:fill="auto"/>
          </w:tcPr>
          <w:p w14:paraId="23AC90FD" w14:textId="52939BF1" w:rsidR="008A6D6F" w:rsidRPr="003D7BF3" w:rsidRDefault="008A6D6F" w:rsidP="000416AD">
            <w:pPr>
              <w:jc w:val="center"/>
              <w:rPr>
                <w:rFonts w:ascii="Times New Roman" w:hAnsi="Times New Roman"/>
                <w:color w:val="000000"/>
                <w:sz w:val="20"/>
                <w:szCs w:val="20"/>
              </w:rPr>
            </w:pPr>
          </w:p>
        </w:tc>
        <w:tc>
          <w:tcPr>
            <w:tcW w:w="0" w:type="auto"/>
            <w:shd w:val="clear" w:color="auto" w:fill="auto"/>
          </w:tcPr>
          <w:p w14:paraId="2E430EA8" w14:textId="77777777" w:rsidR="008A6D6F" w:rsidRPr="003D7BF3" w:rsidRDefault="008A6D6F"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D960737" w14:textId="77777777" w:rsidR="008A6D6F" w:rsidRPr="003D7BF3" w:rsidRDefault="008A6D6F"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F9FAE0F" w14:textId="03D25E98" w:rsidR="008A6D6F" w:rsidRPr="003D7BF3" w:rsidRDefault="008A6D6F" w:rsidP="000416AD">
            <w:pPr>
              <w:jc w:val="center"/>
              <w:rPr>
                <w:rFonts w:ascii="Times New Roman" w:hAnsi="Times New Roman"/>
                <w:color w:val="000000"/>
                <w:sz w:val="20"/>
                <w:szCs w:val="20"/>
              </w:rPr>
            </w:pPr>
          </w:p>
        </w:tc>
        <w:tc>
          <w:tcPr>
            <w:tcW w:w="370" w:type="dxa"/>
            <w:shd w:val="clear" w:color="auto" w:fill="auto"/>
          </w:tcPr>
          <w:p w14:paraId="0BE55091" w14:textId="77777777" w:rsidR="008A6D6F" w:rsidRPr="003D7BF3" w:rsidRDefault="008A6D6F" w:rsidP="000416AD">
            <w:pPr>
              <w:rPr>
                <w:rFonts w:ascii="Times New Roman" w:hAnsi="Times New Roman"/>
                <w:color w:val="000000"/>
                <w:sz w:val="20"/>
                <w:szCs w:val="20"/>
              </w:rPr>
            </w:pPr>
          </w:p>
        </w:tc>
        <w:tc>
          <w:tcPr>
            <w:tcW w:w="387" w:type="dxa"/>
            <w:shd w:val="clear" w:color="auto" w:fill="auto"/>
          </w:tcPr>
          <w:p w14:paraId="7750795A"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654C781D"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41A8EBA4"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0864DD21"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2083F9B5"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020F4982"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1F83AEE9" w14:textId="77777777" w:rsidR="008A6D6F" w:rsidRPr="003D7BF3" w:rsidRDefault="008A6D6F" w:rsidP="000416AD">
            <w:pPr>
              <w:rPr>
                <w:rFonts w:ascii="Times New Roman" w:hAnsi="Times New Roman"/>
                <w:color w:val="000000"/>
                <w:sz w:val="20"/>
                <w:szCs w:val="20"/>
              </w:rPr>
            </w:pPr>
          </w:p>
        </w:tc>
      </w:tr>
      <w:tr w:rsidR="008A6D6F" w:rsidRPr="003D7BF3" w14:paraId="4D530F58" w14:textId="77777777" w:rsidTr="00704BB5">
        <w:trPr>
          <w:trHeight w:val="269"/>
        </w:trPr>
        <w:tc>
          <w:tcPr>
            <w:tcW w:w="0" w:type="auto"/>
            <w:vMerge/>
          </w:tcPr>
          <w:p w14:paraId="559A2734" w14:textId="77777777" w:rsidR="008A6D6F" w:rsidRPr="003D7BF3" w:rsidRDefault="008A6D6F" w:rsidP="000416AD">
            <w:pPr>
              <w:rPr>
                <w:rFonts w:ascii="Times New Roman" w:hAnsi="Times New Roman"/>
                <w:color w:val="000000"/>
                <w:sz w:val="20"/>
                <w:szCs w:val="20"/>
              </w:rPr>
            </w:pPr>
          </w:p>
        </w:tc>
        <w:tc>
          <w:tcPr>
            <w:tcW w:w="4483" w:type="dxa"/>
          </w:tcPr>
          <w:p w14:paraId="15DEC970" w14:textId="77777777" w:rsidR="008A6D6F" w:rsidRPr="003D7BF3" w:rsidRDefault="008A6D6F" w:rsidP="000416AD">
            <w:pPr>
              <w:rPr>
                <w:rFonts w:ascii="Times New Roman" w:hAnsi="Times New Roman"/>
                <w:color w:val="000000"/>
                <w:sz w:val="20"/>
                <w:szCs w:val="20"/>
              </w:rPr>
            </w:pPr>
            <w:r w:rsidRPr="003D7BF3">
              <w:rPr>
                <w:rFonts w:ascii="Times New Roman" w:hAnsi="Times New Roman"/>
                <w:color w:val="000000"/>
                <w:sz w:val="20"/>
                <w:szCs w:val="20"/>
              </w:rPr>
              <w:t>Activity 2: Enhancement of a national pasture platform integrating LDN principles</w:t>
            </w:r>
          </w:p>
        </w:tc>
        <w:tc>
          <w:tcPr>
            <w:tcW w:w="2130" w:type="dxa"/>
          </w:tcPr>
          <w:p w14:paraId="1EE29579" w14:textId="77777777" w:rsidR="008A6D6F" w:rsidRPr="003D7BF3" w:rsidRDefault="008A6D6F" w:rsidP="000416AD">
            <w:pPr>
              <w:rPr>
                <w:rFonts w:ascii="Times New Roman" w:hAnsi="Times New Roman"/>
                <w:color w:val="000000"/>
                <w:sz w:val="20"/>
                <w:szCs w:val="20"/>
              </w:rPr>
            </w:pPr>
            <w:r w:rsidRPr="003D7BF3">
              <w:rPr>
                <w:rFonts w:ascii="Times New Roman" w:hAnsi="Times New Roman"/>
                <w:color w:val="000000"/>
                <w:sz w:val="20"/>
                <w:szCs w:val="20"/>
              </w:rPr>
              <w:t>MEPA</w:t>
            </w:r>
          </w:p>
        </w:tc>
        <w:tc>
          <w:tcPr>
            <w:tcW w:w="0" w:type="auto"/>
            <w:shd w:val="clear" w:color="auto" w:fill="auto"/>
          </w:tcPr>
          <w:p w14:paraId="758CF6E1"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3BE81138"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50E9785F"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27BBA4FD" w14:textId="77777777" w:rsidR="008A6D6F" w:rsidRPr="003D7BF3" w:rsidRDefault="008A6D6F"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64B53488" w14:textId="77777777" w:rsidR="008A6D6F" w:rsidRPr="003D7BF3" w:rsidRDefault="008A6D6F" w:rsidP="000416AD">
            <w:pPr>
              <w:rPr>
                <w:rFonts w:ascii="Times New Roman" w:hAnsi="Times New Roman"/>
                <w:color w:val="000000"/>
                <w:sz w:val="20"/>
                <w:szCs w:val="20"/>
              </w:rPr>
            </w:pPr>
          </w:p>
        </w:tc>
        <w:tc>
          <w:tcPr>
            <w:tcW w:w="387" w:type="dxa"/>
            <w:shd w:val="clear" w:color="auto" w:fill="auto"/>
          </w:tcPr>
          <w:p w14:paraId="16AD2F35"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0CF8CA04"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3F6AB30D"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7B63CB04"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3E705BBA"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777BD166" w14:textId="77777777" w:rsidR="008A6D6F" w:rsidRPr="003D7BF3" w:rsidRDefault="008A6D6F" w:rsidP="000416AD">
            <w:pPr>
              <w:rPr>
                <w:rFonts w:ascii="Times New Roman" w:hAnsi="Times New Roman"/>
                <w:color w:val="000000"/>
                <w:sz w:val="20"/>
                <w:szCs w:val="20"/>
              </w:rPr>
            </w:pPr>
          </w:p>
        </w:tc>
        <w:tc>
          <w:tcPr>
            <w:tcW w:w="0" w:type="auto"/>
            <w:shd w:val="clear" w:color="auto" w:fill="auto"/>
          </w:tcPr>
          <w:p w14:paraId="641D264C" w14:textId="77777777" w:rsidR="008A6D6F" w:rsidRPr="003D7BF3" w:rsidRDefault="008A6D6F" w:rsidP="000416AD">
            <w:pPr>
              <w:rPr>
                <w:rFonts w:ascii="Times New Roman" w:hAnsi="Times New Roman"/>
                <w:color w:val="000000"/>
                <w:sz w:val="20"/>
                <w:szCs w:val="20"/>
              </w:rPr>
            </w:pPr>
          </w:p>
        </w:tc>
      </w:tr>
      <w:tr w:rsidR="00E824F2" w:rsidRPr="003D7BF3" w14:paraId="69BA2CC5" w14:textId="77777777" w:rsidTr="00704BB5">
        <w:trPr>
          <w:trHeight w:val="485"/>
        </w:trPr>
        <w:tc>
          <w:tcPr>
            <w:tcW w:w="0" w:type="auto"/>
            <w:vMerge w:val="restart"/>
          </w:tcPr>
          <w:p w14:paraId="1EA3FDB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1.1.2: </w:t>
            </w:r>
            <w:r w:rsidRPr="003D7BF3">
              <w:rPr>
                <w:rFonts w:ascii="Times New Roman" w:hAnsi="Times New Roman"/>
                <w:color w:val="000000"/>
                <w:sz w:val="20"/>
                <w:szCs w:val="20"/>
              </w:rPr>
              <w:t xml:space="preserve">Pastureland management law and supplementary sub-laws drafted </w:t>
            </w:r>
          </w:p>
        </w:tc>
        <w:tc>
          <w:tcPr>
            <w:tcW w:w="4483" w:type="dxa"/>
          </w:tcPr>
          <w:p w14:paraId="144936E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1: </w:t>
            </w:r>
            <w:r w:rsidRPr="003D7BF3">
              <w:rPr>
                <w:rFonts w:ascii="Times New Roman" w:hAnsi="Times New Roman"/>
                <w:bCs/>
                <w:color w:val="000000"/>
                <w:sz w:val="20"/>
                <w:szCs w:val="20"/>
              </w:rPr>
              <w:t xml:space="preserve">Identification of needs for new legislation and/or revisions of existing legislation based on agreed </w:t>
            </w:r>
            <w:r w:rsidRPr="003D7BF3">
              <w:rPr>
                <w:rFonts w:ascii="Times New Roman" w:hAnsi="Times New Roman"/>
                <w:color w:val="000000"/>
                <w:sz w:val="20"/>
                <w:szCs w:val="20"/>
              </w:rPr>
              <w:t>national pastureland policy</w:t>
            </w:r>
            <w:r w:rsidRPr="003D7BF3">
              <w:rPr>
                <w:rFonts w:ascii="Times New Roman" w:hAnsi="Times New Roman"/>
                <w:bCs/>
                <w:color w:val="000000"/>
                <w:sz w:val="20"/>
                <w:szCs w:val="20"/>
              </w:rPr>
              <w:t xml:space="preserve">  and </w:t>
            </w:r>
            <w:r w:rsidRPr="003D7BF3">
              <w:rPr>
                <w:rFonts w:ascii="Times New Roman" w:hAnsi="Times New Roman"/>
                <w:color w:val="000000"/>
                <w:sz w:val="20"/>
                <w:szCs w:val="20"/>
              </w:rPr>
              <w:t>pastureland management law drafted</w:t>
            </w:r>
            <w:r w:rsidRPr="003D7BF3">
              <w:rPr>
                <w:rFonts w:ascii="Times New Roman" w:hAnsi="Times New Roman"/>
                <w:bCs/>
                <w:strike/>
                <w:color w:val="000000"/>
                <w:sz w:val="20"/>
                <w:szCs w:val="20"/>
              </w:rPr>
              <w:t xml:space="preserve"> </w:t>
            </w:r>
          </w:p>
        </w:tc>
        <w:tc>
          <w:tcPr>
            <w:tcW w:w="2130" w:type="dxa"/>
          </w:tcPr>
          <w:p w14:paraId="57CB8166" w14:textId="6BC39770"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3530053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E44DCA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2D2E6E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FF16177" w14:textId="7016E9A1"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1A3516DC" w14:textId="3A0DAB64"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01BAAD73" w14:textId="3883B23A" w:rsidR="00C72457" w:rsidRPr="003D7BF3" w:rsidRDefault="00985698"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19CB8BD" w14:textId="2F594013"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2468320F" w14:textId="0DFBED0D" w:rsidR="00C72457" w:rsidRPr="003D7BF3" w:rsidRDefault="00C72457" w:rsidP="000416AD">
            <w:pPr>
              <w:rPr>
                <w:rFonts w:ascii="Times New Roman" w:hAnsi="Times New Roman"/>
                <w:color w:val="000000"/>
                <w:sz w:val="20"/>
                <w:szCs w:val="20"/>
              </w:rPr>
            </w:pPr>
          </w:p>
        </w:tc>
        <w:tc>
          <w:tcPr>
            <w:tcW w:w="0" w:type="auto"/>
            <w:shd w:val="clear" w:color="auto" w:fill="auto"/>
          </w:tcPr>
          <w:p w14:paraId="4C553C8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D008B3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8E8C9D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59329DF" w14:textId="77777777" w:rsidR="00C72457" w:rsidRPr="003D7BF3" w:rsidRDefault="00C72457" w:rsidP="000416AD">
            <w:pPr>
              <w:rPr>
                <w:rFonts w:ascii="Times New Roman" w:hAnsi="Times New Roman"/>
                <w:color w:val="000000"/>
                <w:sz w:val="20"/>
                <w:szCs w:val="20"/>
              </w:rPr>
            </w:pPr>
          </w:p>
        </w:tc>
      </w:tr>
      <w:tr w:rsidR="00E824F2" w:rsidRPr="003D7BF3" w14:paraId="59E7D5CE" w14:textId="77777777" w:rsidTr="00704BB5">
        <w:trPr>
          <w:trHeight w:val="485"/>
        </w:trPr>
        <w:tc>
          <w:tcPr>
            <w:tcW w:w="0" w:type="auto"/>
            <w:vMerge/>
          </w:tcPr>
          <w:p w14:paraId="26547CD3" w14:textId="77777777" w:rsidR="00C72457" w:rsidRPr="003D7BF3" w:rsidRDefault="00C72457" w:rsidP="000416AD">
            <w:pPr>
              <w:rPr>
                <w:rFonts w:ascii="Times New Roman" w:hAnsi="Times New Roman"/>
                <w:b/>
                <w:color w:val="000000"/>
                <w:sz w:val="20"/>
                <w:szCs w:val="20"/>
              </w:rPr>
            </w:pPr>
          </w:p>
        </w:tc>
        <w:tc>
          <w:tcPr>
            <w:tcW w:w="4483" w:type="dxa"/>
          </w:tcPr>
          <w:p w14:paraId="12457CC7" w14:textId="14C1BE87" w:rsidR="00C72457" w:rsidRPr="003D7BF3" w:rsidRDefault="00C72457" w:rsidP="003C431C">
            <w:pPr>
              <w:rPr>
                <w:rFonts w:ascii="Times New Roman" w:hAnsi="Times New Roman"/>
                <w:color w:val="000000"/>
                <w:sz w:val="20"/>
                <w:szCs w:val="20"/>
              </w:rPr>
            </w:pPr>
            <w:r w:rsidRPr="003D7BF3">
              <w:rPr>
                <w:rFonts w:ascii="Times New Roman" w:hAnsi="Times New Roman"/>
                <w:color w:val="000000"/>
                <w:sz w:val="20"/>
                <w:szCs w:val="20"/>
              </w:rPr>
              <w:t xml:space="preserve">Activity 2: Regulatory Impact Assessment (RIA) + of draft law </w:t>
            </w:r>
          </w:p>
        </w:tc>
        <w:tc>
          <w:tcPr>
            <w:tcW w:w="2130" w:type="dxa"/>
          </w:tcPr>
          <w:p w14:paraId="0ED094C5" w14:textId="523D6D90"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72E7FF1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930FD2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76D84A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F861A29"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6A67289"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0A84AADE" w14:textId="571C4239"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E9BC9DD" w14:textId="722568E2" w:rsidR="00C72457" w:rsidRPr="003D7BF3" w:rsidRDefault="00985698"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99BD423" w14:textId="67B6FA5C" w:rsidR="00C72457" w:rsidRPr="003D7BF3" w:rsidRDefault="00985698"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A262D0A" w14:textId="71AF99E6"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359AA8CF" w14:textId="78AFFDC5"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094ACE5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5D9A6FC" w14:textId="77777777" w:rsidR="00C72457" w:rsidRPr="003D7BF3" w:rsidRDefault="00C72457" w:rsidP="000416AD">
            <w:pPr>
              <w:rPr>
                <w:rFonts w:ascii="Times New Roman" w:hAnsi="Times New Roman"/>
                <w:color w:val="000000"/>
                <w:sz w:val="20"/>
                <w:szCs w:val="20"/>
              </w:rPr>
            </w:pPr>
          </w:p>
        </w:tc>
      </w:tr>
      <w:tr w:rsidR="00E824F2" w:rsidRPr="003D7BF3" w14:paraId="102E800C" w14:textId="77777777" w:rsidTr="00704BB5">
        <w:trPr>
          <w:trHeight w:val="485"/>
        </w:trPr>
        <w:tc>
          <w:tcPr>
            <w:tcW w:w="0" w:type="auto"/>
            <w:vMerge/>
          </w:tcPr>
          <w:p w14:paraId="2E022BE2" w14:textId="77777777" w:rsidR="00C72457" w:rsidRPr="003D7BF3" w:rsidRDefault="00C72457" w:rsidP="000416AD">
            <w:pPr>
              <w:rPr>
                <w:rFonts w:ascii="Times New Roman" w:hAnsi="Times New Roman"/>
                <w:b/>
                <w:color w:val="000000"/>
                <w:sz w:val="20"/>
                <w:szCs w:val="20"/>
              </w:rPr>
            </w:pPr>
          </w:p>
        </w:tc>
        <w:tc>
          <w:tcPr>
            <w:tcW w:w="4483" w:type="dxa"/>
          </w:tcPr>
          <w:p w14:paraId="245A541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3: Pastureland management law presented to the national stakeholder platform </w:t>
            </w:r>
          </w:p>
        </w:tc>
        <w:tc>
          <w:tcPr>
            <w:tcW w:w="2130" w:type="dxa"/>
          </w:tcPr>
          <w:p w14:paraId="3858F223" w14:textId="59896C63"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474E054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72C4E9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9D0486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6777FAC"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169CFEA"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35A031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F35ADA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9548649" w14:textId="446239B5"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AB0807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03CA521" w14:textId="12A75A17"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3197A54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1AD4B4D" w14:textId="77777777" w:rsidR="00C72457" w:rsidRPr="003D7BF3" w:rsidRDefault="00C72457" w:rsidP="000416AD">
            <w:pPr>
              <w:rPr>
                <w:rFonts w:ascii="Times New Roman" w:hAnsi="Times New Roman"/>
                <w:color w:val="000000"/>
                <w:sz w:val="20"/>
                <w:szCs w:val="20"/>
              </w:rPr>
            </w:pPr>
          </w:p>
        </w:tc>
      </w:tr>
      <w:tr w:rsidR="00E824F2" w:rsidRPr="003D7BF3" w14:paraId="237ABCD0" w14:textId="77777777" w:rsidTr="00704BB5">
        <w:trPr>
          <w:trHeight w:val="485"/>
        </w:trPr>
        <w:tc>
          <w:tcPr>
            <w:tcW w:w="0" w:type="auto"/>
            <w:vMerge/>
          </w:tcPr>
          <w:p w14:paraId="62F3133D" w14:textId="77777777" w:rsidR="00C72457" w:rsidRPr="003D7BF3" w:rsidRDefault="00C72457" w:rsidP="000416AD">
            <w:pPr>
              <w:rPr>
                <w:rFonts w:ascii="Times New Roman" w:hAnsi="Times New Roman"/>
                <w:b/>
                <w:color w:val="000000"/>
                <w:sz w:val="20"/>
                <w:szCs w:val="20"/>
              </w:rPr>
            </w:pPr>
          </w:p>
        </w:tc>
        <w:tc>
          <w:tcPr>
            <w:tcW w:w="4483" w:type="dxa"/>
          </w:tcPr>
          <w:p w14:paraId="223604EC" w14:textId="3937F102" w:rsidR="00C72457" w:rsidRPr="003D7BF3" w:rsidRDefault="00C72457" w:rsidP="00EE34D2">
            <w:pPr>
              <w:rPr>
                <w:rFonts w:ascii="Times New Roman" w:hAnsi="Times New Roman"/>
                <w:color w:val="000000"/>
                <w:sz w:val="20"/>
                <w:szCs w:val="20"/>
              </w:rPr>
            </w:pPr>
            <w:r w:rsidRPr="003D7BF3">
              <w:rPr>
                <w:rFonts w:ascii="Times New Roman" w:hAnsi="Times New Roman"/>
                <w:color w:val="000000"/>
                <w:sz w:val="20"/>
                <w:szCs w:val="20"/>
              </w:rPr>
              <w:t xml:space="preserve">Activity 4: Stakeholder consultations of draft pastureland law (with RIA) for wider review and arrangement of regional public hearing meetings and submission of final draft law to the Government for further formal governmental review procedure </w:t>
            </w:r>
          </w:p>
        </w:tc>
        <w:tc>
          <w:tcPr>
            <w:tcW w:w="2130" w:type="dxa"/>
          </w:tcPr>
          <w:p w14:paraId="0D678B95" w14:textId="5E85521E"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58628F4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8202AF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51DA6E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D984C26"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6AE270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321CB7A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2BE2F4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5296834" w14:textId="51AB5DB4"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08F5474" w14:textId="3636993C" w:rsidR="00C72457" w:rsidRPr="003D7BF3" w:rsidRDefault="00985698"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5A7BD82" w14:textId="3225AC99" w:rsidR="00C72457" w:rsidRPr="003D7BF3" w:rsidRDefault="00985698" w:rsidP="000416AD">
            <w:pPr>
              <w:jc w:val="cente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F1DF620" w14:textId="6A5B3F5F" w:rsidR="00C72457" w:rsidRPr="003D7BF3" w:rsidRDefault="00985698" w:rsidP="000416AD">
            <w:pPr>
              <w:jc w:val="cente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B77F18E" w14:textId="499B1EE4" w:rsidR="00C72457" w:rsidRPr="003D7BF3" w:rsidRDefault="00985698" w:rsidP="000416AD">
            <w:pPr>
              <w:jc w:val="center"/>
              <w:rPr>
                <w:rFonts w:ascii="Times New Roman" w:hAnsi="Times New Roman"/>
                <w:color w:val="000000"/>
                <w:sz w:val="20"/>
                <w:szCs w:val="20"/>
              </w:rPr>
            </w:pPr>
            <w:r>
              <w:rPr>
                <w:rFonts w:ascii="Times New Roman" w:hAnsi="Times New Roman"/>
                <w:color w:val="000000"/>
                <w:sz w:val="20"/>
                <w:szCs w:val="20"/>
              </w:rPr>
              <w:t>X</w:t>
            </w:r>
          </w:p>
        </w:tc>
      </w:tr>
      <w:tr w:rsidR="00E824F2" w:rsidRPr="003D7BF3" w14:paraId="51FEA1D7" w14:textId="77777777" w:rsidTr="00704BB5">
        <w:trPr>
          <w:trHeight w:val="485"/>
        </w:trPr>
        <w:tc>
          <w:tcPr>
            <w:tcW w:w="0" w:type="auto"/>
            <w:vMerge/>
          </w:tcPr>
          <w:p w14:paraId="36AA4471" w14:textId="77777777" w:rsidR="00C72457" w:rsidRPr="003D7BF3" w:rsidRDefault="00C72457" w:rsidP="000416AD">
            <w:pPr>
              <w:rPr>
                <w:rFonts w:ascii="Times New Roman" w:hAnsi="Times New Roman"/>
                <w:b/>
                <w:color w:val="000000"/>
                <w:sz w:val="20"/>
                <w:szCs w:val="20"/>
              </w:rPr>
            </w:pPr>
          </w:p>
        </w:tc>
        <w:tc>
          <w:tcPr>
            <w:tcW w:w="4483" w:type="dxa"/>
          </w:tcPr>
          <w:p w14:paraId="3D106477"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5: Establishment of the Land Management Agency responsible for the pastureland management (co-funded by MEPA)</w:t>
            </w:r>
          </w:p>
        </w:tc>
        <w:tc>
          <w:tcPr>
            <w:tcW w:w="2130" w:type="dxa"/>
          </w:tcPr>
          <w:p w14:paraId="38EAF2A9"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MEPA</w:t>
            </w:r>
          </w:p>
        </w:tc>
        <w:tc>
          <w:tcPr>
            <w:tcW w:w="0" w:type="auto"/>
            <w:shd w:val="clear" w:color="auto" w:fill="auto"/>
          </w:tcPr>
          <w:p w14:paraId="286C178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5CFA9F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AB7BE8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615D096" w14:textId="7F83F11A"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5DEFC828"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52DE932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FC10DB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C384D0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6EF985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0B47EF2" w14:textId="77777777"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57770A57" w14:textId="77777777" w:rsidR="00C72457" w:rsidRPr="003D7BF3" w:rsidRDefault="00C72457" w:rsidP="000416AD">
            <w:pPr>
              <w:jc w:val="center"/>
              <w:rPr>
                <w:rFonts w:ascii="Times New Roman" w:hAnsi="Times New Roman"/>
                <w:color w:val="000000"/>
                <w:sz w:val="20"/>
                <w:szCs w:val="20"/>
              </w:rPr>
            </w:pPr>
          </w:p>
        </w:tc>
        <w:tc>
          <w:tcPr>
            <w:tcW w:w="0" w:type="auto"/>
            <w:shd w:val="clear" w:color="auto" w:fill="auto"/>
          </w:tcPr>
          <w:p w14:paraId="0CD49256" w14:textId="77777777" w:rsidR="00C72457" w:rsidRPr="003D7BF3" w:rsidRDefault="00C72457" w:rsidP="000416AD">
            <w:pPr>
              <w:jc w:val="center"/>
              <w:rPr>
                <w:rFonts w:ascii="Times New Roman" w:hAnsi="Times New Roman"/>
                <w:color w:val="000000"/>
                <w:sz w:val="20"/>
                <w:szCs w:val="20"/>
              </w:rPr>
            </w:pPr>
          </w:p>
        </w:tc>
      </w:tr>
      <w:tr w:rsidR="00E824F2" w:rsidRPr="003D7BF3" w14:paraId="5AC5B0E3" w14:textId="77777777" w:rsidTr="00704BB5">
        <w:trPr>
          <w:trHeight w:val="485"/>
        </w:trPr>
        <w:tc>
          <w:tcPr>
            <w:tcW w:w="0" w:type="auto"/>
            <w:vMerge w:val="restart"/>
          </w:tcPr>
          <w:p w14:paraId="3093A29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Output 1.1.3: </w:t>
            </w:r>
            <w:r w:rsidRPr="003D7BF3">
              <w:rPr>
                <w:rFonts w:ascii="Times New Roman" w:hAnsi="Times New Roman"/>
                <w:color w:val="000000"/>
                <w:sz w:val="20"/>
                <w:szCs w:val="20"/>
              </w:rPr>
              <w:t xml:space="preserve">A national pastureland management </w:t>
            </w:r>
            <w:r w:rsidRPr="003D7BF3">
              <w:rPr>
                <w:rFonts w:ascii="Times New Roman" w:hAnsi="Times New Roman"/>
                <w:color w:val="000000"/>
                <w:sz w:val="20"/>
                <w:szCs w:val="20"/>
              </w:rPr>
              <w:lastRenderedPageBreak/>
              <w:t xml:space="preserve">policy contributing to implementation of LDN principles, designed and agreed with key stakeholders </w:t>
            </w:r>
          </w:p>
        </w:tc>
        <w:tc>
          <w:tcPr>
            <w:tcW w:w="4483" w:type="dxa"/>
          </w:tcPr>
          <w:p w14:paraId="2AD0C9B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lastRenderedPageBreak/>
              <w:t xml:space="preserve">Activity 1: A national pastureland policy integrating LDN principles drafted in participatory manner </w:t>
            </w:r>
            <w:r w:rsidRPr="003D7BF3">
              <w:rPr>
                <w:rFonts w:ascii="Times New Roman" w:hAnsi="Times New Roman"/>
                <w:color w:val="000000"/>
                <w:sz w:val="20"/>
                <w:szCs w:val="20"/>
              </w:rPr>
              <w:lastRenderedPageBreak/>
              <w:t>through series of roundtables, workshops, discussions under the national multi-stakeholder platform</w:t>
            </w:r>
          </w:p>
        </w:tc>
        <w:tc>
          <w:tcPr>
            <w:tcW w:w="2130" w:type="dxa"/>
          </w:tcPr>
          <w:p w14:paraId="26D6D23D" w14:textId="0530B954"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lastRenderedPageBreak/>
              <w:t xml:space="preserve"> 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1A4C2B7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72BCAF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6157C87"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157465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6C328F1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6AA909A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1E4157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18999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8C8755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4A7BC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D7A32D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3FE3861" w14:textId="77777777" w:rsidR="00C72457" w:rsidRPr="003D7BF3" w:rsidRDefault="00C72457" w:rsidP="000416AD">
            <w:pPr>
              <w:rPr>
                <w:rFonts w:ascii="Times New Roman" w:hAnsi="Times New Roman"/>
                <w:color w:val="000000"/>
                <w:sz w:val="20"/>
                <w:szCs w:val="20"/>
              </w:rPr>
            </w:pPr>
          </w:p>
        </w:tc>
      </w:tr>
      <w:tr w:rsidR="00E824F2" w:rsidRPr="003D7BF3" w14:paraId="7F791BE1" w14:textId="77777777" w:rsidTr="00704BB5">
        <w:trPr>
          <w:trHeight w:val="485"/>
        </w:trPr>
        <w:tc>
          <w:tcPr>
            <w:tcW w:w="0" w:type="auto"/>
            <w:vMerge/>
          </w:tcPr>
          <w:p w14:paraId="6D1FD186" w14:textId="77777777" w:rsidR="00C72457" w:rsidRPr="003D7BF3" w:rsidRDefault="00C72457" w:rsidP="000416AD">
            <w:pPr>
              <w:rPr>
                <w:rFonts w:ascii="Times New Roman" w:hAnsi="Times New Roman"/>
                <w:b/>
                <w:color w:val="000000"/>
                <w:sz w:val="20"/>
                <w:szCs w:val="20"/>
              </w:rPr>
            </w:pPr>
          </w:p>
        </w:tc>
        <w:tc>
          <w:tcPr>
            <w:tcW w:w="4483" w:type="dxa"/>
          </w:tcPr>
          <w:p w14:paraId="78B5F27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2: National Pastureland/LDN stakeholder consultation to discuss and agree on of the national pastureland</w:t>
            </w:r>
            <w:r w:rsidRPr="003D7BF3">
              <w:rPr>
                <w:rFonts w:ascii="Times New Roman" w:hAnsi="Times New Roman"/>
                <w:color w:val="000000"/>
                <w:sz w:val="20"/>
                <w:szCs w:val="20"/>
                <w:lang w:val="ka-GE"/>
              </w:rPr>
              <w:t xml:space="preserve"> </w:t>
            </w:r>
            <w:r w:rsidRPr="003D7BF3">
              <w:rPr>
                <w:rFonts w:ascii="Times New Roman" w:hAnsi="Times New Roman"/>
                <w:color w:val="000000"/>
                <w:sz w:val="20"/>
                <w:szCs w:val="20"/>
              </w:rPr>
              <w:t>management</w:t>
            </w:r>
            <w:r w:rsidRPr="003D7BF3">
              <w:rPr>
                <w:rFonts w:ascii="Times New Roman" w:hAnsi="Times New Roman"/>
                <w:color w:val="000000"/>
                <w:sz w:val="20"/>
                <w:szCs w:val="20"/>
                <w:lang w:val="ka-GE"/>
              </w:rPr>
              <w:t xml:space="preserve"> </w:t>
            </w:r>
            <w:r w:rsidRPr="003D7BF3">
              <w:rPr>
                <w:rFonts w:ascii="Times New Roman" w:hAnsi="Times New Roman"/>
                <w:color w:val="000000"/>
                <w:sz w:val="20"/>
                <w:szCs w:val="20"/>
              </w:rPr>
              <w:t>policy</w:t>
            </w:r>
          </w:p>
        </w:tc>
        <w:tc>
          <w:tcPr>
            <w:tcW w:w="2130" w:type="dxa"/>
          </w:tcPr>
          <w:p w14:paraId="7722E77D" w14:textId="7496D639"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11178BC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F5A951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116122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6C365F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312BA1FA"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71F1C736"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374693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3F438F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B3A567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813DAF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CC2FC8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F5DE077" w14:textId="77777777" w:rsidR="00C72457" w:rsidRPr="003D7BF3" w:rsidRDefault="00C72457" w:rsidP="000416AD">
            <w:pPr>
              <w:rPr>
                <w:rFonts w:ascii="Times New Roman" w:hAnsi="Times New Roman"/>
                <w:color w:val="000000"/>
                <w:sz w:val="20"/>
                <w:szCs w:val="20"/>
              </w:rPr>
            </w:pPr>
          </w:p>
        </w:tc>
      </w:tr>
      <w:tr w:rsidR="00E824F2" w:rsidRPr="003D7BF3" w14:paraId="6B88B746" w14:textId="77777777" w:rsidTr="00704BB5">
        <w:trPr>
          <w:trHeight w:val="485"/>
        </w:trPr>
        <w:tc>
          <w:tcPr>
            <w:tcW w:w="0" w:type="auto"/>
            <w:vMerge/>
          </w:tcPr>
          <w:p w14:paraId="642F813F" w14:textId="77777777" w:rsidR="00C72457" w:rsidRPr="003D7BF3" w:rsidRDefault="00C72457" w:rsidP="000416AD">
            <w:pPr>
              <w:rPr>
                <w:rFonts w:ascii="Times New Roman" w:hAnsi="Times New Roman"/>
                <w:b/>
                <w:color w:val="000000"/>
                <w:sz w:val="20"/>
                <w:szCs w:val="20"/>
              </w:rPr>
            </w:pPr>
          </w:p>
        </w:tc>
        <w:tc>
          <w:tcPr>
            <w:tcW w:w="4483" w:type="dxa"/>
          </w:tcPr>
          <w:p w14:paraId="0D7E272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3: Dissemination of national pastureland policy document for wider public review and facilitation of at national and local levels for governmental approval </w:t>
            </w:r>
          </w:p>
        </w:tc>
        <w:tc>
          <w:tcPr>
            <w:tcW w:w="2130" w:type="dxa"/>
          </w:tcPr>
          <w:p w14:paraId="3BAFDD47" w14:textId="2B7D18E9"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64C8C0C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498D09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587D89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78D3CF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0068085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32142E19"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B3935A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CCCDF5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AA2423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D1FCE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BDF54F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1CAC8DD" w14:textId="77777777" w:rsidR="00C72457" w:rsidRPr="003D7BF3" w:rsidRDefault="00C72457" w:rsidP="000416AD">
            <w:pPr>
              <w:rPr>
                <w:rFonts w:ascii="Times New Roman" w:hAnsi="Times New Roman"/>
                <w:color w:val="000000"/>
                <w:sz w:val="20"/>
                <w:szCs w:val="20"/>
              </w:rPr>
            </w:pPr>
          </w:p>
        </w:tc>
      </w:tr>
      <w:tr w:rsidR="00F06B01" w:rsidRPr="003D7BF3" w14:paraId="6E0C1BE8" w14:textId="77777777" w:rsidTr="00704BB5">
        <w:trPr>
          <w:trHeight w:val="485"/>
        </w:trPr>
        <w:tc>
          <w:tcPr>
            <w:tcW w:w="0" w:type="auto"/>
            <w:vMerge w:val="restart"/>
          </w:tcPr>
          <w:p w14:paraId="347BE31D" w14:textId="77777777" w:rsidR="00F06B01" w:rsidRPr="003D7BF3" w:rsidRDefault="00F06B01" w:rsidP="000416AD">
            <w:pPr>
              <w:rPr>
                <w:rFonts w:ascii="Times New Roman" w:hAnsi="Times New Roman"/>
                <w:b/>
                <w:color w:val="000000"/>
                <w:sz w:val="20"/>
                <w:szCs w:val="20"/>
              </w:rPr>
            </w:pPr>
            <w:r w:rsidRPr="003D7BF3">
              <w:rPr>
                <w:rFonts w:ascii="Times New Roman" w:hAnsi="Times New Roman"/>
                <w:b/>
                <w:color w:val="000000"/>
                <w:sz w:val="20"/>
                <w:szCs w:val="20"/>
              </w:rPr>
              <w:t>1.1.4:</w:t>
            </w:r>
            <w:r w:rsidRPr="003D7BF3">
              <w:rPr>
                <w:rFonts w:ascii="Times New Roman" w:hAnsi="Times New Roman"/>
                <w:color w:val="000000"/>
                <w:sz w:val="20"/>
                <w:szCs w:val="20"/>
              </w:rPr>
              <w:t xml:space="preserve"> Multi-stakeholder pasture management groups are established in three target municipalities</w:t>
            </w:r>
          </w:p>
        </w:tc>
        <w:tc>
          <w:tcPr>
            <w:tcW w:w="4483" w:type="dxa"/>
          </w:tcPr>
          <w:p w14:paraId="0FC4AF72"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Activity 1. Establishment of pasture management groups at municipal level in communities integrating LDN principles in at least three target municipalities</w:t>
            </w:r>
          </w:p>
        </w:tc>
        <w:tc>
          <w:tcPr>
            <w:tcW w:w="2130" w:type="dxa"/>
          </w:tcPr>
          <w:p w14:paraId="078B6F13" w14:textId="6CE75F4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REC</w:t>
            </w:r>
            <w:r>
              <w:rPr>
                <w:rFonts w:ascii="Times New Roman" w:hAnsi="Times New Roman"/>
                <w:color w:val="000000"/>
                <w:sz w:val="20"/>
                <w:szCs w:val="20"/>
              </w:rPr>
              <w:t xml:space="preserve"> </w:t>
            </w:r>
            <w:r w:rsidRPr="003D7BF3">
              <w:rPr>
                <w:rFonts w:ascii="Times New Roman" w:hAnsi="Times New Roman"/>
                <w:color w:val="000000"/>
                <w:sz w:val="20"/>
                <w:szCs w:val="20"/>
              </w:rPr>
              <w:t>C</w:t>
            </w:r>
            <w:r>
              <w:rPr>
                <w:rFonts w:ascii="Times New Roman" w:hAnsi="Times New Roman"/>
                <w:color w:val="000000"/>
                <w:sz w:val="20"/>
                <w:szCs w:val="20"/>
              </w:rPr>
              <w:t>aucasus</w:t>
            </w:r>
          </w:p>
        </w:tc>
        <w:tc>
          <w:tcPr>
            <w:tcW w:w="0" w:type="auto"/>
            <w:shd w:val="clear" w:color="auto" w:fill="auto"/>
          </w:tcPr>
          <w:p w14:paraId="0B30EA65"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E9CEAE6"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4EC5AF7"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A6A6E4D"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70165F21"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254C690E" w14:textId="5EFCE293" w:rsidR="00F06B01" w:rsidRPr="003D7BF3" w:rsidRDefault="00F06B01" w:rsidP="000416AD">
            <w:pPr>
              <w:rPr>
                <w:rFonts w:ascii="Times New Roman" w:hAnsi="Times New Roman"/>
                <w:color w:val="000000"/>
                <w:sz w:val="20"/>
                <w:szCs w:val="20"/>
              </w:rPr>
            </w:pPr>
          </w:p>
        </w:tc>
        <w:tc>
          <w:tcPr>
            <w:tcW w:w="0" w:type="auto"/>
            <w:shd w:val="clear" w:color="auto" w:fill="auto"/>
          </w:tcPr>
          <w:p w14:paraId="7F66FF7F" w14:textId="268D01C3" w:rsidR="00F06B01" w:rsidRPr="003D7BF3" w:rsidRDefault="00F06B01" w:rsidP="000416AD">
            <w:pPr>
              <w:rPr>
                <w:rFonts w:ascii="Times New Roman" w:hAnsi="Times New Roman"/>
                <w:color w:val="000000"/>
                <w:sz w:val="20"/>
                <w:szCs w:val="20"/>
              </w:rPr>
            </w:pPr>
          </w:p>
        </w:tc>
        <w:tc>
          <w:tcPr>
            <w:tcW w:w="0" w:type="auto"/>
            <w:shd w:val="clear" w:color="auto" w:fill="auto"/>
          </w:tcPr>
          <w:p w14:paraId="2D649AE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798769A"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7F0AB920"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96CEFE4"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33BF3FD" w14:textId="77777777" w:rsidR="00F06B01" w:rsidRPr="003D7BF3" w:rsidRDefault="00F06B01" w:rsidP="000416AD">
            <w:pPr>
              <w:rPr>
                <w:rFonts w:ascii="Times New Roman" w:hAnsi="Times New Roman"/>
                <w:color w:val="000000"/>
                <w:sz w:val="20"/>
                <w:szCs w:val="20"/>
              </w:rPr>
            </w:pPr>
          </w:p>
        </w:tc>
      </w:tr>
      <w:tr w:rsidR="00F06B01" w:rsidRPr="003D7BF3" w14:paraId="6E137816" w14:textId="77777777" w:rsidTr="00F06B01">
        <w:trPr>
          <w:trHeight w:val="1321"/>
        </w:trPr>
        <w:tc>
          <w:tcPr>
            <w:tcW w:w="0" w:type="auto"/>
            <w:vMerge/>
          </w:tcPr>
          <w:p w14:paraId="61977BCE" w14:textId="77777777" w:rsidR="00F06B01" w:rsidRPr="003D7BF3" w:rsidRDefault="00F06B01" w:rsidP="000416AD">
            <w:pPr>
              <w:rPr>
                <w:rFonts w:ascii="Times New Roman" w:hAnsi="Times New Roman"/>
                <w:b/>
                <w:color w:val="000000"/>
                <w:sz w:val="20"/>
                <w:szCs w:val="20"/>
              </w:rPr>
            </w:pPr>
          </w:p>
        </w:tc>
        <w:tc>
          <w:tcPr>
            <w:tcW w:w="4483" w:type="dxa"/>
          </w:tcPr>
          <w:p w14:paraId="0B7576AA"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Activity 2. Development of a coordination mechanism between the croppers, food processors and livestock keepers to ensure wise use of resources (e.g. use of post-harvest residues for feeding) and prevent damage of crops by the animals</w:t>
            </w:r>
          </w:p>
        </w:tc>
        <w:tc>
          <w:tcPr>
            <w:tcW w:w="2130" w:type="dxa"/>
          </w:tcPr>
          <w:p w14:paraId="34560FA8" w14:textId="43820E93"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REC</w:t>
            </w:r>
            <w:r>
              <w:rPr>
                <w:rFonts w:ascii="Times New Roman" w:hAnsi="Times New Roman"/>
                <w:color w:val="000000"/>
                <w:sz w:val="20"/>
                <w:szCs w:val="20"/>
              </w:rPr>
              <w:t xml:space="preserve"> </w:t>
            </w:r>
            <w:r w:rsidRPr="003D7BF3">
              <w:rPr>
                <w:rFonts w:ascii="Times New Roman" w:hAnsi="Times New Roman"/>
                <w:color w:val="000000"/>
                <w:sz w:val="20"/>
                <w:szCs w:val="20"/>
              </w:rPr>
              <w:t>C</w:t>
            </w:r>
            <w:r>
              <w:rPr>
                <w:rFonts w:ascii="Times New Roman" w:hAnsi="Times New Roman"/>
                <w:color w:val="000000"/>
                <w:sz w:val="20"/>
                <w:szCs w:val="20"/>
              </w:rPr>
              <w:t>aucasus</w:t>
            </w:r>
          </w:p>
        </w:tc>
        <w:tc>
          <w:tcPr>
            <w:tcW w:w="0" w:type="auto"/>
            <w:shd w:val="clear" w:color="auto" w:fill="auto"/>
          </w:tcPr>
          <w:p w14:paraId="64A366D6"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BAD1288"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9ACCFBC"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5AA4188"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0FA0B6E8"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2395941C"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C5FC7FE"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188429A"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36FD3E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4221DF7"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7BE451A9"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11DC4CC" w14:textId="77777777" w:rsidR="00F06B01" w:rsidRPr="003D7BF3" w:rsidRDefault="00F06B01" w:rsidP="000416AD">
            <w:pPr>
              <w:rPr>
                <w:rFonts w:ascii="Times New Roman" w:hAnsi="Times New Roman"/>
                <w:color w:val="000000"/>
                <w:sz w:val="20"/>
                <w:szCs w:val="20"/>
              </w:rPr>
            </w:pPr>
          </w:p>
        </w:tc>
      </w:tr>
      <w:tr w:rsidR="00E824F2" w:rsidRPr="003D7BF3" w14:paraId="2D93AF12" w14:textId="77777777" w:rsidTr="00704BB5">
        <w:trPr>
          <w:trHeight w:val="485"/>
        </w:trPr>
        <w:tc>
          <w:tcPr>
            <w:tcW w:w="0" w:type="auto"/>
            <w:vMerge w:val="restart"/>
          </w:tcPr>
          <w:p w14:paraId="7BF2C3C0" w14:textId="77777777" w:rsidR="00C72457" w:rsidRPr="003D7BF3" w:rsidRDefault="00C72457" w:rsidP="000416AD">
            <w:pPr>
              <w:rPr>
                <w:rFonts w:ascii="Times New Roman" w:hAnsi="Times New Roman"/>
                <w:b/>
                <w:color w:val="000000"/>
                <w:sz w:val="20"/>
                <w:szCs w:val="20"/>
              </w:rPr>
            </w:pPr>
            <w:r w:rsidRPr="003D7BF3">
              <w:rPr>
                <w:rFonts w:ascii="Times New Roman" w:hAnsi="Times New Roman"/>
                <w:b/>
                <w:color w:val="000000"/>
                <w:sz w:val="20"/>
                <w:szCs w:val="20"/>
              </w:rPr>
              <w:t xml:space="preserve">1.1.5. </w:t>
            </w:r>
            <w:r w:rsidRPr="003D7BF3">
              <w:rPr>
                <w:rFonts w:ascii="Times New Roman" w:hAnsi="Times New Roman"/>
                <w:color w:val="000000"/>
                <w:sz w:val="20"/>
                <w:szCs w:val="20"/>
              </w:rPr>
              <w:t>Decision Support System (DSS) for LDN integrated and tested</w:t>
            </w:r>
          </w:p>
        </w:tc>
        <w:tc>
          <w:tcPr>
            <w:tcW w:w="4483" w:type="dxa"/>
          </w:tcPr>
          <w:p w14:paraId="2B4C876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Identification/validation metrics for Land Cover (based on Collect Earth-PPG work)</w:t>
            </w:r>
          </w:p>
        </w:tc>
        <w:tc>
          <w:tcPr>
            <w:tcW w:w="2130" w:type="dxa"/>
          </w:tcPr>
          <w:p w14:paraId="31F233A2" w14:textId="01CEB9B6"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33B3ABD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ED31BD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3E0A3D5" w14:textId="059552F4"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6BFA0535" w14:textId="4C9C0666"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71A6B27E"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31A8FE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D0E40D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6DA685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3E1FBE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F8A3B3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50D91F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4A51E99" w14:textId="77777777" w:rsidR="00C72457" w:rsidRPr="003D7BF3" w:rsidRDefault="00C72457" w:rsidP="000416AD">
            <w:pPr>
              <w:rPr>
                <w:rFonts w:ascii="Times New Roman" w:hAnsi="Times New Roman"/>
                <w:color w:val="000000"/>
                <w:sz w:val="20"/>
                <w:szCs w:val="20"/>
              </w:rPr>
            </w:pPr>
          </w:p>
        </w:tc>
      </w:tr>
      <w:tr w:rsidR="00E824F2" w:rsidRPr="003D7BF3" w14:paraId="09387F3C" w14:textId="77777777" w:rsidTr="00704BB5">
        <w:trPr>
          <w:trHeight w:val="485"/>
        </w:trPr>
        <w:tc>
          <w:tcPr>
            <w:tcW w:w="0" w:type="auto"/>
            <w:vMerge/>
          </w:tcPr>
          <w:p w14:paraId="15B01710" w14:textId="77777777" w:rsidR="00C72457" w:rsidRPr="003D7BF3" w:rsidRDefault="00C72457" w:rsidP="000416AD">
            <w:pPr>
              <w:rPr>
                <w:rFonts w:ascii="Times New Roman" w:hAnsi="Times New Roman"/>
                <w:b/>
                <w:color w:val="000000"/>
                <w:sz w:val="20"/>
                <w:szCs w:val="20"/>
              </w:rPr>
            </w:pPr>
          </w:p>
        </w:tc>
        <w:tc>
          <w:tcPr>
            <w:tcW w:w="4483" w:type="dxa"/>
          </w:tcPr>
          <w:p w14:paraId="1F718C4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2: Identification/ validation metrics for Soil Organic Carbon (co-funded by FAO)</w:t>
            </w:r>
          </w:p>
        </w:tc>
        <w:tc>
          <w:tcPr>
            <w:tcW w:w="2130" w:type="dxa"/>
          </w:tcPr>
          <w:p w14:paraId="621EE32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FAO/MEPA</w:t>
            </w:r>
          </w:p>
        </w:tc>
        <w:tc>
          <w:tcPr>
            <w:tcW w:w="0" w:type="auto"/>
            <w:shd w:val="clear" w:color="auto" w:fill="auto"/>
          </w:tcPr>
          <w:p w14:paraId="55FDD9F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6A091E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90B3B3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EEA9793" w14:textId="18AE53E5"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28C5B4E6" w14:textId="72D52DB0"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43B9B4D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65C964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8FDA4F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5AD7D2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BA7259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6593B2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83F8E08" w14:textId="77777777" w:rsidR="00C72457" w:rsidRPr="003D7BF3" w:rsidRDefault="00C72457" w:rsidP="000416AD">
            <w:pPr>
              <w:rPr>
                <w:rFonts w:ascii="Times New Roman" w:hAnsi="Times New Roman"/>
                <w:color w:val="000000"/>
                <w:sz w:val="20"/>
                <w:szCs w:val="20"/>
              </w:rPr>
            </w:pPr>
          </w:p>
        </w:tc>
      </w:tr>
      <w:tr w:rsidR="00E824F2" w:rsidRPr="003D7BF3" w14:paraId="03D89327" w14:textId="77777777" w:rsidTr="00704BB5">
        <w:trPr>
          <w:trHeight w:val="485"/>
        </w:trPr>
        <w:tc>
          <w:tcPr>
            <w:tcW w:w="0" w:type="auto"/>
            <w:vMerge/>
          </w:tcPr>
          <w:p w14:paraId="5775C85C" w14:textId="77777777" w:rsidR="00C72457" w:rsidRPr="003D7BF3" w:rsidRDefault="00C72457" w:rsidP="000416AD">
            <w:pPr>
              <w:rPr>
                <w:rFonts w:ascii="Times New Roman" w:hAnsi="Times New Roman"/>
                <w:b/>
                <w:color w:val="000000"/>
                <w:sz w:val="20"/>
                <w:szCs w:val="20"/>
              </w:rPr>
            </w:pPr>
          </w:p>
        </w:tc>
        <w:tc>
          <w:tcPr>
            <w:tcW w:w="4483" w:type="dxa"/>
          </w:tcPr>
          <w:p w14:paraId="5C9447AA"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3: Identification/calibration metrics for Land Productivity (based on Collect Earth +PRAGA -PPG work)</w:t>
            </w:r>
          </w:p>
        </w:tc>
        <w:tc>
          <w:tcPr>
            <w:tcW w:w="2130" w:type="dxa"/>
          </w:tcPr>
          <w:p w14:paraId="3F8E2138" w14:textId="7776AE26"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4A9D40B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C9022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36553A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1484A87" w14:textId="7746AD4C"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1D5FCA87" w14:textId="6D734042"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7EE95A5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93B5F0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5BA260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152A0A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9E92D8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183B91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56020D5" w14:textId="77777777" w:rsidR="00C72457" w:rsidRPr="003D7BF3" w:rsidRDefault="00C72457" w:rsidP="000416AD">
            <w:pPr>
              <w:rPr>
                <w:rFonts w:ascii="Times New Roman" w:hAnsi="Times New Roman"/>
                <w:color w:val="000000"/>
                <w:sz w:val="20"/>
                <w:szCs w:val="20"/>
              </w:rPr>
            </w:pPr>
          </w:p>
        </w:tc>
      </w:tr>
      <w:tr w:rsidR="00E824F2" w:rsidRPr="003D7BF3" w14:paraId="6EE2A6BC" w14:textId="77777777" w:rsidTr="00704BB5">
        <w:trPr>
          <w:trHeight w:val="485"/>
        </w:trPr>
        <w:tc>
          <w:tcPr>
            <w:tcW w:w="0" w:type="auto"/>
            <w:vMerge/>
          </w:tcPr>
          <w:p w14:paraId="2691F7BE" w14:textId="77777777" w:rsidR="00C72457" w:rsidRPr="003D7BF3" w:rsidRDefault="00C72457" w:rsidP="000416AD">
            <w:pPr>
              <w:rPr>
                <w:rFonts w:ascii="Times New Roman" w:hAnsi="Times New Roman"/>
                <w:b/>
                <w:color w:val="000000"/>
                <w:sz w:val="20"/>
                <w:szCs w:val="20"/>
              </w:rPr>
            </w:pPr>
          </w:p>
        </w:tc>
        <w:tc>
          <w:tcPr>
            <w:tcW w:w="4483" w:type="dxa"/>
          </w:tcPr>
          <w:p w14:paraId="48D9ECD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4: Piloting of DSS for 3 LDN indicators and integration into existing processes (based on LADA-PPG work)</w:t>
            </w:r>
          </w:p>
        </w:tc>
        <w:tc>
          <w:tcPr>
            <w:tcW w:w="2130" w:type="dxa"/>
          </w:tcPr>
          <w:p w14:paraId="6B5F01FD" w14:textId="1534CFB3"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36DC2E9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7F4FF7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CFA896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275D4DD"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3D73EEB6"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399A073" w14:textId="7975035B"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7AD1792" w14:textId="190EC31B"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66E13E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7FF6DC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D23166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1E4BB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34BD2CB" w14:textId="77777777" w:rsidR="00C72457" w:rsidRPr="003D7BF3" w:rsidRDefault="00C72457" w:rsidP="000416AD">
            <w:pPr>
              <w:rPr>
                <w:rFonts w:ascii="Times New Roman" w:hAnsi="Times New Roman"/>
                <w:color w:val="000000"/>
                <w:sz w:val="20"/>
                <w:szCs w:val="20"/>
              </w:rPr>
            </w:pPr>
          </w:p>
        </w:tc>
      </w:tr>
      <w:tr w:rsidR="00E824F2" w:rsidRPr="003D7BF3" w14:paraId="71E33734" w14:textId="77777777" w:rsidTr="00704BB5">
        <w:trPr>
          <w:trHeight w:val="485"/>
        </w:trPr>
        <w:tc>
          <w:tcPr>
            <w:tcW w:w="0" w:type="auto"/>
            <w:vMerge/>
          </w:tcPr>
          <w:p w14:paraId="08237735" w14:textId="77777777" w:rsidR="00C72457" w:rsidRPr="003D7BF3" w:rsidRDefault="00C72457" w:rsidP="000416AD">
            <w:pPr>
              <w:rPr>
                <w:rFonts w:ascii="Times New Roman" w:hAnsi="Times New Roman"/>
                <w:b/>
                <w:color w:val="000000"/>
                <w:sz w:val="20"/>
                <w:szCs w:val="20"/>
              </w:rPr>
            </w:pPr>
          </w:p>
        </w:tc>
        <w:tc>
          <w:tcPr>
            <w:tcW w:w="4483" w:type="dxa"/>
          </w:tcPr>
          <w:p w14:paraId="53A0D7F0" w14:textId="0A895FF3"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5: Integration and mapping land cover, land productivity, and Soil Organic Carbon for SOC monitoring</w:t>
            </w:r>
          </w:p>
        </w:tc>
        <w:tc>
          <w:tcPr>
            <w:tcW w:w="2130" w:type="dxa"/>
          </w:tcPr>
          <w:p w14:paraId="5C88E80E" w14:textId="5332930A"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0B3B411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B3C1D2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C37B4F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0273AEF"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4C0CA150"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1B9566A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D8F3642" w14:textId="665F9ED3"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0A2160EA" w14:textId="7D5CF172"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D8FA9C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B72118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2179C7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EDA906C" w14:textId="77777777" w:rsidR="00C72457" w:rsidRPr="003D7BF3" w:rsidRDefault="00C72457" w:rsidP="000416AD">
            <w:pPr>
              <w:rPr>
                <w:rFonts w:ascii="Times New Roman" w:hAnsi="Times New Roman"/>
                <w:color w:val="000000"/>
                <w:sz w:val="20"/>
                <w:szCs w:val="20"/>
              </w:rPr>
            </w:pPr>
          </w:p>
        </w:tc>
      </w:tr>
      <w:tr w:rsidR="00E824F2" w:rsidRPr="003D7BF3" w14:paraId="00BCE06C" w14:textId="77777777" w:rsidTr="00704BB5">
        <w:trPr>
          <w:trHeight w:val="485"/>
        </w:trPr>
        <w:tc>
          <w:tcPr>
            <w:tcW w:w="0" w:type="auto"/>
            <w:vMerge/>
          </w:tcPr>
          <w:p w14:paraId="34C9BA08" w14:textId="77777777" w:rsidR="00C72457" w:rsidRPr="003D7BF3" w:rsidRDefault="00C72457" w:rsidP="000416AD">
            <w:pPr>
              <w:rPr>
                <w:rFonts w:ascii="Times New Roman" w:hAnsi="Times New Roman"/>
                <w:b/>
                <w:color w:val="000000"/>
                <w:sz w:val="20"/>
                <w:szCs w:val="20"/>
              </w:rPr>
            </w:pPr>
          </w:p>
        </w:tc>
        <w:tc>
          <w:tcPr>
            <w:tcW w:w="4483" w:type="dxa"/>
          </w:tcPr>
          <w:p w14:paraId="39F28D5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6: Facilitate access of stakeholders to the labs for checking quality of the soils</w:t>
            </w:r>
          </w:p>
        </w:tc>
        <w:tc>
          <w:tcPr>
            <w:tcW w:w="2130" w:type="dxa"/>
          </w:tcPr>
          <w:p w14:paraId="2925F510" w14:textId="67CDB7B4"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30373D3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233DE4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AE3940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7B28D88" w14:textId="71A798B9"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17EC9511" w14:textId="459AEA37" w:rsidR="00C72457" w:rsidRPr="003D7BF3" w:rsidRDefault="003B7390"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6A1F6DF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2CB615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F615B8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5015AF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00B27B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6FF98F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69BC40C" w14:textId="77777777" w:rsidR="00C72457" w:rsidRPr="003D7BF3" w:rsidRDefault="00C72457" w:rsidP="000416AD">
            <w:pPr>
              <w:rPr>
                <w:rFonts w:ascii="Times New Roman" w:hAnsi="Times New Roman"/>
                <w:color w:val="000000"/>
                <w:sz w:val="20"/>
                <w:szCs w:val="20"/>
              </w:rPr>
            </w:pPr>
          </w:p>
        </w:tc>
      </w:tr>
      <w:tr w:rsidR="00E824F2" w:rsidRPr="003D7BF3" w14:paraId="321C62E4" w14:textId="77777777" w:rsidTr="00704BB5">
        <w:trPr>
          <w:trHeight w:val="269"/>
        </w:trPr>
        <w:tc>
          <w:tcPr>
            <w:tcW w:w="0" w:type="auto"/>
            <w:gridSpan w:val="15"/>
            <w:shd w:val="clear" w:color="auto" w:fill="C5E0B3"/>
          </w:tcPr>
          <w:p w14:paraId="68FA3D77" w14:textId="77777777" w:rsidR="00E824F2" w:rsidRPr="003D7BF3" w:rsidRDefault="00E824F2" w:rsidP="000416AD">
            <w:pPr>
              <w:rPr>
                <w:rFonts w:ascii="Times New Roman" w:hAnsi="Times New Roman"/>
                <w:color w:val="000000"/>
                <w:sz w:val="20"/>
                <w:szCs w:val="20"/>
              </w:rPr>
            </w:pPr>
            <w:r w:rsidRPr="003D7BF3">
              <w:rPr>
                <w:rFonts w:ascii="Times New Roman" w:hAnsi="Times New Roman"/>
                <w:b/>
                <w:color w:val="000000"/>
                <w:sz w:val="20"/>
                <w:szCs w:val="20"/>
              </w:rPr>
              <w:t xml:space="preserve">Component 2: </w:t>
            </w:r>
            <w:r w:rsidRPr="003D7BF3">
              <w:rPr>
                <w:rFonts w:ascii="Times New Roman" w:hAnsi="Times New Roman"/>
                <w:color w:val="000000"/>
                <w:sz w:val="20"/>
                <w:szCs w:val="20"/>
              </w:rPr>
              <w:t>Demonstration of sustainable pastureland management practices and scaling up successful approaches</w:t>
            </w:r>
          </w:p>
        </w:tc>
      </w:tr>
      <w:tr w:rsidR="00E824F2" w:rsidRPr="003D7BF3" w14:paraId="423B4423" w14:textId="77777777" w:rsidTr="00704BB5">
        <w:trPr>
          <w:trHeight w:val="485"/>
        </w:trPr>
        <w:tc>
          <w:tcPr>
            <w:tcW w:w="0" w:type="auto"/>
            <w:vMerge w:val="restart"/>
          </w:tcPr>
          <w:p w14:paraId="060A972E"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2.1.1: </w:t>
            </w:r>
            <w:r w:rsidRPr="003D7BF3">
              <w:rPr>
                <w:rFonts w:ascii="Times New Roman" w:hAnsi="Times New Roman"/>
                <w:color w:val="000000"/>
                <w:sz w:val="20"/>
                <w:szCs w:val="20"/>
              </w:rPr>
              <w:t xml:space="preserve">A detailed inventory and multi-factor assessments of pastures are conducted in the three target municipalities  </w:t>
            </w:r>
          </w:p>
        </w:tc>
        <w:tc>
          <w:tcPr>
            <w:tcW w:w="4483" w:type="dxa"/>
          </w:tcPr>
          <w:p w14:paraId="5F5664B9"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Inventory system/methodology with parameters (quantitative, qualitative) is agreed through the coordination mechanism and developed in at least one municipality based on Collect Earth</w:t>
            </w:r>
          </w:p>
        </w:tc>
        <w:tc>
          <w:tcPr>
            <w:tcW w:w="2130" w:type="dxa"/>
          </w:tcPr>
          <w:p w14:paraId="10630313" w14:textId="1CA2814C"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417998A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0E2846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CFE4AAB" w14:textId="6318274E"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028367A7" w14:textId="30A8C7AF"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062C29DE" w14:textId="56015113"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674EE5F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8D92E0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EC7B66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EACA06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F9237E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7768FE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A7A55D2" w14:textId="77777777" w:rsidR="00C72457" w:rsidRPr="003D7BF3" w:rsidRDefault="00C72457" w:rsidP="000416AD">
            <w:pPr>
              <w:rPr>
                <w:rFonts w:ascii="Times New Roman" w:hAnsi="Times New Roman"/>
                <w:color w:val="000000"/>
                <w:sz w:val="20"/>
                <w:szCs w:val="20"/>
              </w:rPr>
            </w:pPr>
          </w:p>
        </w:tc>
      </w:tr>
      <w:tr w:rsidR="00E824F2" w:rsidRPr="003D7BF3" w14:paraId="309C51DB" w14:textId="77777777" w:rsidTr="00704BB5">
        <w:trPr>
          <w:trHeight w:val="2051"/>
        </w:trPr>
        <w:tc>
          <w:tcPr>
            <w:tcW w:w="0" w:type="auto"/>
            <w:vMerge/>
          </w:tcPr>
          <w:p w14:paraId="76B1CD73" w14:textId="77777777" w:rsidR="00C72457" w:rsidRPr="003D7BF3" w:rsidRDefault="00C72457" w:rsidP="000416AD">
            <w:pPr>
              <w:rPr>
                <w:rFonts w:ascii="Times New Roman" w:hAnsi="Times New Roman"/>
                <w:b/>
                <w:color w:val="000000"/>
                <w:sz w:val="20"/>
                <w:szCs w:val="20"/>
              </w:rPr>
            </w:pPr>
          </w:p>
        </w:tc>
        <w:tc>
          <w:tcPr>
            <w:tcW w:w="4483" w:type="dxa"/>
          </w:tcPr>
          <w:p w14:paraId="1E23B3B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2. Nationally appropriate pasture grazing capacity methodology developed, tested and promoted, with transparent, </w:t>
            </w:r>
            <w:proofErr w:type="gramStart"/>
            <w:r w:rsidRPr="003D7BF3">
              <w:rPr>
                <w:rFonts w:ascii="Times New Roman" w:hAnsi="Times New Roman"/>
                <w:color w:val="000000"/>
                <w:sz w:val="20"/>
                <w:szCs w:val="20"/>
              </w:rPr>
              <w:t>well documented</w:t>
            </w:r>
            <w:proofErr w:type="gramEnd"/>
            <w:r w:rsidRPr="003D7BF3">
              <w:rPr>
                <w:rFonts w:ascii="Times New Roman" w:hAnsi="Times New Roman"/>
                <w:color w:val="000000"/>
                <w:sz w:val="20"/>
                <w:szCs w:val="20"/>
              </w:rPr>
              <w:t xml:space="preserve"> analysis of operational costs of proposed livestock production system.</w:t>
            </w:r>
          </w:p>
        </w:tc>
        <w:tc>
          <w:tcPr>
            <w:tcW w:w="2130" w:type="dxa"/>
          </w:tcPr>
          <w:p w14:paraId="5AB1F534" w14:textId="1B298503"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7818AC8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5A05CD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4165FD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966F292"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7D74D1D5" w14:textId="0B903134"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05A2CFE5" w14:textId="35BC4F90"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20E2CE0" w14:textId="14451F95"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04DC7F6B" w14:textId="3AD9498E"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A10F0E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6F5CCB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EBC692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D1B6FC9" w14:textId="77777777" w:rsidR="00C72457" w:rsidRPr="003D7BF3" w:rsidRDefault="00C72457" w:rsidP="000416AD">
            <w:pPr>
              <w:rPr>
                <w:rFonts w:ascii="Times New Roman" w:hAnsi="Times New Roman"/>
                <w:color w:val="000000"/>
                <w:sz w:val="20"/>
                <w:szCs w:val="20"/>
              </w:rPr>
            </w:pPr>
          </w:p>
        </w:tc>
      </w:tr>
      <w:tr w:rsidR="00E824F2" w:rsidRPr="003D7BF3" w14:paraId="03D69B4F" w14:textId="77777777" w:rsidTr="00704BB5">
        <w:trPr>
          <w:trHeight w:val="485"/>
        </w:trPr>
        <w:tc>
          <w:tcPr>
            <w:tcW w:w="0" w:type="auto"/>
            <w:vMerge w:val="restart"/>
          </w:tcPr>
          <w:p w14:paraId="3A215D74" w14:textId="77777777" w:rsidR="00C72457" w:rsidRPr="003D7BF3" w:rsidRDefault="00C72457" w:rsidP="000416AD">
            <w:pPr>
              <w:rPr>
                <w:rFonts w:ascii="Times New Roman" w:hAnsi="Times New Roman"/>
                <w:b/>
                <w:color w:val="000000"/>
                <w:sz w:val="20"/>
                <w:szCs w:val="20"/>
              </w:rPr>
            </w:pPr>
            <w:r w:rsidRPr="003D7BF3">
              <w:rPr>
                <w:rFonts w:ascii="Times New Roman" w:hAnsi="Times New Roman"/>
                <w:b/>
                <w:color w:val="000000"/>
                <w:sz w:val="20"/>
                <w:szCs w:val="20"/>
              </w:rPr>
              <w:t xml:space="preserve">2.1.2: </w:t>
            </w:r>
            <w:r w:rsidRPr="003D7BF3">
              <w:rPr>
                <w:rFonts w:ascii="Times New Roman" w:hAnsi="Times New Roman"/>
                <w:color w:val="000000"/>
                <w:sz w:val="20"/>
                <w:szCs w:val="20"/>
              </w:rPr>
              <w:t>Pasture management plans (strategic and operational) are developed in participatory manner and implemented in three target municipalities</w:t>
            </w:r>
            <w:r w:rsidRPr="003D7BF3">
              <w:rPr>
                <w:rFonts w:ascii="Times New Roman" w:hAnsi="Times New Roman"/>
                <w:b/>
                <w:color w:val="000000"/>
                <w:sz w:val="20"/>
                <w:szCs w:val="20"/>
              </w:rPr>
              <w:t xml:space="preserve"> </w:t>
            </w:r>
          </w:p>
        </w:tc>
        <w:tc>
          <w:tcPr>
            <w:tcW w:w="4483" w:type="dxa"/>
          </w:tcPr>
          <w:p w14:paraId="2D0B038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Elaboration of State-owned pastureland management plans (strategic and operational) in participatory manner for three target municipalities (in total 20,000 ha)</w:t>
            </w:r>
          </w:p>
        </w:tc>
        <w:tc>
          <w:tcPr>
            <w:tcW w:w="2130" w:type="dxa"/>
          </w:tcPr>
          <w:p w14:paraId="1A944551" w14:textId="475EDC0C"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4533E90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37F78A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C44609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63AEE27" w14:textId="3CE7AFCB"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7DCF31E5" w14:textId="1F4FC51B"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10BA1555" w14:textId="524965CA"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4DD10A2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77FAE2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848A6D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63496E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A8E539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128C33C" w14:textId="77777777" w:rsidR="00C72457" w:rsidRPr="003D7BF3" w:rsidRDefault="00C72457" w:rsidP="000416AD">
            <w:pPr>
              <w:rPr>
                <w:rFonts w:ascii="Times New Roman" w:hAnsi="Times New Roman"/>
                <w:color w:val="000000"/>
                <w:sz w:val="20"/>
                <w:szCs w:val="20"/>
              </w:rPr>
            </w:pPr>
          </w:p>
        </w:tc>
      </w:tr>
      <w:tr w:rsidR="00E824F2" w:rsidRPr="003D7BF3" w14:paraId="664E6030" w14:textId="77777777" w:rsidTr="00704BB5">
        <w:trPr>
          <w:trHeight w:val="485"/>
        </w:trPr>
        <w:tc>
          <w:tcPr>
            <w:tcW w:w="0" w:type="auto"/>
            <w:vMerge/>
          </w:tcPr>
          <w:p w14:paraId="5B10D640" w14:textId="77777777" w:rsidR="00C72457" w:rsidRPr="003D7BF3" w:rsidRDefault="00C72457" w:rsidP="000416AD">
            <w:pPr>
              <w:rPr>
                <w:rFonts w:ascii="Times New Roman" w:hAnsi="Times New Roman"/>
                <w:b/>
                <w:color w:val="000000"/>
                <w:sz w:val="20"/>
                <w:szCs w:val="20"/>
              </w:rPr>
            </w:pPr>
          </w:p>
        </w:tc>
        <w:tc>
          <w:tcPr>
            <w:tcW w:w="4483" w:type="dxa"/>
          </w:tcPr>
          <w:p w14:paraId="2FF84A1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2. Implementation of sustainable participatory pasture management practices (grazing management, weed control, breeding program with local stock, fertilization, terracing, gully prevention, mobile livestock water points, water harvesting, mobile fencing, mobile shade structures, etc.)  (in total 747 ha)</w:t>
            </w:r>
          </w:p>
        </w:tc>
        <w:tc>
          <w:tcPr>
            <w:tcW w:w="2130" w:type="dxa"/>
          </w:tcPr>
          <w:p w14:paraId="633E2878" w14:textId="5CFABAD2"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62A3699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215E80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73DE5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124879E"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61738918"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85F4F9D" w14:textId="64D2CD13"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6B7DF11B" w14:textId="061231D0"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997860E" w14:textId="030DBF39"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4FE9AA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7F00A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148212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72C3733" w14:textId="77777777" w:rsidR="00C72457" w:rsidRPr="003D7BF3" w:rsidRDefault="00C72457" w:rsidP="000416AD">
            <w:pPr>
              <w:rPr>
                <w:rFonts w:ascii="Times New Roman" w:hAnsi="Times New Roman"/>
                <w:color w:val="000000"/>
                <w:sz w:val="20"/>
                <w:szCs w:val="20"/>
              </w:rPr>
            </w:pPr>
          </w:p>
        </w:tc>
      </w:tr>
      <w:tr w:rsidR="00E824F2" w:rsidRPr="003D7BF3" w14:paraId="06D03486" w14:textId="77777777" w:rsidTr="00704BB5">
        <w:trPr>
          <w:trHeight w:val="485"/>
        </w:trPr>
        <w:tc>
          <w:tcPr>
            <w:tcW w:w="0" w:type="auto"/>
            <w:vMerge/>
          </w:tcPr>
          <w:p w14:paraId="67CD0846" w14:textId="77777777" w:rsidR="00C72457" w:rsidRPr="003D7BF3" w:rsidRDefault="00C72457" w:rsidP="000416AD">
            <w:pPr>
              <w:rPr>
                <w:rFonts w:ascii="Times New Roman" w:hAnsi="Times New Roman"/>
                <w:b/>
                <w:color w:val="000000"/>
                <w:sz w:val="20"/>
                <w:szCs w:val="20"/>
              </w:rPr>
            </w:pPr>
          </w:p>
        </w:tc>
        <w:tc>
          <w:tcPr>
            <w:tcW w:w="4483" w:type="dxa"/>
          </w:tcPr>
          <w:p w14:paraId="3FC3426B" w14:textId="563FD573"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3: Pastureland management municipal group discussions and community consultations </w:t>
            </w:r>
          </w:p>
        </w:tc>
        <w:tc>
          <w:tcPr>
            <w:tcW w:w="2130" w:type="dxa"/>
          </w:tcPr>
          <w:p w14:paraId="40D7C64F" w14:textId="78D60079"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30DF8A7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ACF887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B30E8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E412DF5"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58CCC79"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558D07D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E727A54" w14:textId="416DAC33"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8CBBD56" w14:textId="2773E6BD"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B2B5766" w14:textId="2467B2B5"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8C49EA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A0721C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EA83A45" w14:textId="77777777" w:rsidR="00C72457" w:rsidRPr="003D7BF3" w:rsidRDefault="00C72457" w:rsidP="000416AD">
            <w:pPr>
              <w:rPr>
                <w:rFonts w:ascii="Times New Roman" w:hAnsi="Times New Roman"/>
                <w:color w:val="000000"/>
                <w:sz w:val="20"/>
                <w:szCs w:val="20"/>
              </w:rPr>
            </w:pPr>
          </w:p>
        </w:tc>
      </w:tr>
      <w:tr w:rsidR="00E824F2" w:rsidRPr="003D7BF3" w14:paraId="34078B81" w14:textId="77777777" w:rsidTr="00704BB5">
        <w:trPr>
          <w:trHeight w:val="485"/>
        </w:trPr>
        <w:tc>
          <w:tcPr>
            <w:tcW w:w="0" w:type="auto"/>
            <w:vMerge w:val="restart"/>
          </w:tcPr>
          <w:p w14:paraId="1050F60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2.1.3: </w:t>
            </w:r>
            <w:r w:rsidRPr="003D7BF3">
              <w:rPr>
                <w:rFonts w:ascii="Times New Roman" w:hAnsi="Times New Roman"/>
                <w:color w:val="000000"/>
                <w:sz w:val="20"/>
                <w:szCs w:val="20"/>
              </w:rPr>
              <w:t>Business models to encourage investments in pastureland management to implement SLM and achieve LDN are elaborated in 3 target  municipalities</w:t>
            </w:r>
          </w:p>
        </w:tc>
        <w:tc>
          <w:tcPr>
            <w:tcW w:w="4483" w:type="dxa"/>
          </w:tcPr>
          <w:p w14:paraId="0CFC688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Development of 5 differing business models for pasturelands under different land tenure systems in 3 target municipalities mainstreaming LDN principles based on the cost-benefit analysis</w:t>
            </w:r>
          </w:p>
        </w:tc>
        <w:tc>
          <w:tcPr>
            <w:tcW w:w="2130" w:type="dxa"/>
          </w:tcPr>
          <w:p w14:paraId="4A42DD08" w14:textId="1C68CBF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02265B8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491A81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2EABC6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24B56F2"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4F536857"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4DD6B72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13C71E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6EADA53" w14:textId="393F9F9F"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AC68475" w14:textId="58DB76BE"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6CD4625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ACD2AF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BF57EA0" w14:textId="77777777" w:rsidR="00C72457" w:rsidRPr="003D7BF3" w:rsidRDefault="00C72457" w:rsidP="000416AD">
            <w:pPr>
              <w:rPr>
                <w:rFonts w:ascii="Times New Roman" w:hAnsi="Times New Roman"/>
                <w:color w:val="000000"/>
                <w:sz w:val="20"/>
                <w:szCs w:val="20"/>
              </w:rPr>
            </w:pPr>
          </w:p>
        </w:tc>
      </w:tr>
      <w:tr w:rsidR="00E824F2" w:rsidRPr="003D7BF3" w14:paraId="6CB47C16" w14:textId="77777777" w:rsidTr="00704BB5">
        <w:trPr>
          <w:trHeight w:val="485"/>
        </w:trPr>
        <w:tc>
          <w:tcPr>
            <w:tcW w:w="0" w:type="auto"/>
            <w:vMerge/>
          </w:tcPr>
          <w:p w14:paraId="207FA35D" w14:textId="77777777" w:rsidR="00C72457" w:rsidRPr="003D7BF3" w:rsidRDefault="00C72457" w:rsidP="000416AD">
            <w:pPr>
              <w:rPr>
                <w:rFonts w:ascii="Times New Roman" w:hAnsi="Times New Roman"/>
                <w:b/>
                <w:color w:val="000000"/>
                <w:sz w:val="20"/>
                <w:szCs w:val="20"/>
              </w:rPr>
            </w:pPr>
          </w:p>
        </w:tc>
        <w:tc>
          <w:tcPr>
            <w:tcW w:w="4483" w:type="dxa"/>
          </w:tcPr>
          <w:p w14:paraId="5BAAF5E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2: Livestock value chain strengthening in three target regions </w:t>
            </w:r>
          </w:p>
        </w:tc>
        <w:tc>
          <w:tcPr>
            <w:tcW w:w="2130" w:type="dxa"/>
          </w:tcPr>
          <w:p w14:paraId="48A8BE4A" w14:textId="57544F84"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0C99042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54071B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457E38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AC1A982"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2290C1D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669E26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71F35D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361BB06" w14:textId="76674B02"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7508BF4" w14:textId="73B592D2"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815E103" w14:textId="17CE6F50"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A6613F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918EFCE" w14:textId="77777777" w:rsidR="00C72457" w:rsidRPr="003D7BF3" w:rsidRDefault="00C72457" w:rsidP="000416AD">
            <w:pPr>
              <w:rPr>
                <w:rFonts w:ascii="Times New Roman" w:hAnsi="Times New Roman"/>
                <w:color w:val="000000"/>
                <w:sz w:val="20"/>
                <w:szCs w:val="20"/>
              </w:rPr>
            </w:pPr>
          </w:p>
        </w:tc>
      </w:tr>
      <w:tr w:rsidR="00E824F2" w:rsidRPr="003D7BF3" w14:paraId="7DBF4D6B" w14:textId="77777777" w:rsidTr="00704BB5">
        <w:trPr>
          <w:trHeight w:val="485"/>
        </w:trPr>
        <w:tc>
          <w:tcPr>
            <w:tcW w:w="0" w:type="auto"/>
            <w:vMerge/>
          </w:tcPr>
          <w:p w14:paraId="6309586B" w14:textId="77777777" w:rsidR="00C72457" w:rsidRPr="003D7BF3" w:rsidRDefault="00C72457" w:rsidP="000416AD">
            <w:pPr>
              <w:rPr>
                <w:rFonts w:ascii="Times New Roman" w:hAnsi="Times New Roman"/>
                <w:b/>
                <w:color w:val="000000"/>
                <w:sz w:val="20"/>
                <w:szCs w:val="20"/>
              </w:rPr>
            </w:pPr>
          </w:p>
        </w:tc>
        <w:tc>
          <w:tcPr>
            <w:tcW w:w="4483" w:type="dxa"/>
          </w:tcPr>
          <w:p w14:paraId="7891E79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3: Development of at least one bankable project for the LDN fund</w:t>
            </w:r>
          </w:p>
        </w:tc>
        <w:tc>
          <w:tcPr>
            <w:tcW w:w="2130" w:type="dxa"/>
          </w:tcPr>
          <w:p w14:paraId="106EB38C" w14:textId="39DF2A40"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01EAC91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73253C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0C49E8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202C2D1"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5EF8859E" w14:textId="65910EA0"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7F2AF95A" w14:textId="08EB03AB"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2EACF4AC" w14:textId="3AF86E0B"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C33317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2FC966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F233C9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5D8762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C387A79" w14:textId="77777777" w:rsidR="00C72457" w:rsidRPr="003D7BF3" w:rsidRDefault="00C72457" w:rsidP="000416AD">
            <w:pPr>
              <w:rPr>
                <w:rFonts w:ascii="Times New Roman" w:hAnsi="Times New Roman"/>
                <w:color w:val="000000"/>
                <w:sz w:val="20"/>
                <w:szCs w:val="20"/>
              </w:rPr>
            </w:pPr>
          </w:p>
        </w:tc>
      </w:tr>
      <w:tr w:rsidR="00E824F2" w:rsidRPr="003D7BF3" w14:paraId="3BDBA537" w14:textId="77777777" w:rsidTr="00704BB5">
        <w:trPr>
          <w:trHeight w:val="485"/>
        </w:trPr>
        <w:tc>
          <w:tcPr>
            <w:tcW w:w="0" w:type="auto"/>
            <w:vMerge/>
          </w:tcPr>
          <w:p w14:paraId="2F09FD6E" w14:textId="77777777" w:rsidR="00C72457" w:rsidRPr="003D7BF3" w:rsidRDefault="00C72457" w:rsidP="000416AD">
            <w:pPr>
              <w:rPr>
                <w:rFonts w:ascii="Times New Roman" w:hAnsi="Times New Roman"/>
                <w:b/>
                <w:color w:val="000000"/>
                <w:sz w:val="20"/>
                <w:szCs w:val="20"/>
              </w:rPr>
            </w:pPr>
          </w:p>
        </w:tc>
        <w:tc>
          <w:tcPr>
            <w:tcW w:w="4483" w:type="dxa"/>
          </w:tcPr>
          <w:p w14:paraId="2D4C2CAB" w14:textId="77777777" w:rsidR="00C72457" w:rsidRPr="003D7BF3" w:rsidRDefault="00C72457" w:rsidP="000416AD">
            <w:pPr>
              <w:rPr>
                <w:rFonts w:ascii="Times New Roman" w:hAnsi="Times New Roman"/>
                <w:color w:val="000000"/>
                <w:sz w:val="20"/>
                <w:szCs w:val="20"/>
                <w:lang w:val="en-GB"/>
              </w:rPr>
            </w:pPr>
            <w:r w:rsidRPr="003D7BF3">
              <w:rPr>
                <w:rFonts w:ascii="Times New Roman" w:hAnsi="Times New Roman"/>
                <w:color w:val="000000"/>
                <w:sz w:val="20"/>
                <w:szCs w:val="20"/>
              </w:rPr>
              <w:t xml:space="preserve">Activity 4: A pilot solar-powered water well on a remote pasture to demonstrate potential </w:t>
            </w:r>
            <w:proofErr w:type="spellStart"/>
            <w:r w:rsidRPr="003D7BF3">
              <w:rPr>
                <w:rFonts w:ascii="Times New Roman" w:hAnsi="Times New Roman"/>
                <w:color w:val="000000"/>
                <w:sz w:val="20"/>
                <w:szCs w:val="20"/>
              </w:rPr>
              <w:t>RoI</w:t>
            </w:r>
            <w:proofErr w:type="spellEnd"/>
            <w:r w:rsidRPr="003D7BF3">
              <w:rPr>
                <w:rFonts w:ascii="Times New Roman" w:hAnsi="Times New Roman"/>
                <w:color w:val="000000"/>
                <w:sz w:val="20"/>
                <w:szCs w:val="20"/>
              </w:rPr>
              <w:t xml:space="preserve"> from the pastures</w:t>
            </w:r>
          </w:p>
        </w:tc>
        <w:tc>
          <w:tcPr>
            <w:tcW w:w="2130" w:type="dxa"/>
          </w:tcPr>
          <w:p w14:paraId="5E5A6F71" w14:textId="08FC592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4E721B4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A8DCC8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CEC77C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6BB656F"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2E2F14E3" w14:textId="67A27B4E"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5F411FD4" w14:textId="5F613AF9"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606F0046" w14:textId="302041EB" w:rsidR="00C72457" w:rsidRPr="003D7BF3" w:rsidRDefault="00E1743E"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D6A6BB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6B3806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F52EF3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BAF5F4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1E7FCD8" w14:textId="77777777" w:rsidR="00C72457" w:rsidRPr="003D7BF3" w:rsidRDefault="00C72457" w:rsidP="000416AD">
            <w:pPr>
              <w:rPr>
                <w:rFonts w:ascii="Times New Roman" w:hAnsi="Times New Roman"/>
                <w:color w:val="000000"/>
                <w:sz w:val="20"/>
                <w:szCs w:val="20"/>
              </w:rPr>
            </w:pPr>
          </w:p>
        </w:tc>
      </w:tr>
      <w:tr w:rsidR="00C72457" w:rsidRPr="003D7BF3" w14:paraId="531B7047" w14:textId="77777777" w:rsidTr="00704BB5">
        <w:trPr>
          <w:trHeight w:val="269"/>
        </w:trPr>
        <w:tc>
          <w:tcPr>
            <w:tcW w:w="0" w:type="auto"/>
            <w:gridSpan w:val="15"/>
            <w:shd w:val="clear" w:color="auto" w:fill="C5E0B3"/>
          </w:tcPr>
          <w:p w14:paraId="745DF20A"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Component 3: </w:t>
            </w:r>
            <w:r w:rsidRPr="003D7BF3">
              <w:rPr>
                <w:rFonts w:ascii="Times New Roman" w:hAnsi="Times New Roman"/>
                <w:color w:val="000000"/>
                <w:sz w:val="20"/>
                <w:szCs w:val="20"/>
              </w:rPr>
              <w:t>Capacity building of the key stakeholders on sustainable management of pasturelands and achieving land degradation neutrality</w:t>
            </w:r>
          </w:p>
        </w:tc>
      </w:tr>
      <w:tr w:rsidR="00F06B01" w:rsidRPr="003D7BF3" w14:paraId="2484AE54" w14:textId="77777777" w:rsidTr="00704BB5">
        <w:trPr>
          <w:trHeight w:val="485"/>
        </w:trPr>
        <w:tc>
          <w:tcPr>
            <w:tcW w:w="0" w:type="auto"/>
            <w:vMerge w:val="restart"/>
          </w:tcPr>
          <w:p w14:paraId="5EAF3D5E" w14:textId="77777777" w:rsidR="00F06B01" w:rsidRPr="003D7BF3" w:rsidRDefault="00F06B01" w:rsidP="000416AD">
            <w:pPr>
              <w:rPr>
                <w:rFonts w:ascii="Times New Roman" w:hAnsi="Times New Roman"/>
                <w:b/>
                <w:color w:val="000000"/>
                <w:sz w:val="20"/>
                <w:szCs w:val="20"/>
              </w:rPr>
            </w:pPr>
            <w:r w:rsidRPr="003D7BF3">
              <w:rPr>
                <w:rFonts w:ascii="Times New Roman" w:hAnsi="Times New Roman"/>
                <w:b/>
                <w:color w:val="000000"/>
                <w:sz w:val="20"/>
                <w:szCs w:val="20"/>
              </w:rPr>
              <w:t xml:space="preserve">3.1.1: </w:t>
            </w:r>
            <w:r w:rsidRPr="003D7BF3">
              <w:rPr>
                <w:rFonts w:ascii="Times New Roman" w:hAnsi="Times New Roman"/>
                <w:color w:val="000000"/>
                <w:sz w:val="20"/>
                <w:szCs w:val="20"/>
              </w:rPr>
              <w:t>National Capacity building program focused on the application of the SLM/LDN in pastureland management with gender mainstreaming consideration elaborated</w:t>
            </w:r>
            <w:r w:rsidRPr="003D7BF3">
              <w:rPr>
                <w:rFonts w:ascii="Times New Roman" w:hAnsi="Times New Roman"/>
                <w:b/>
                <w:color w:val="000000"/>
                <w:sz w:val="20"/>
                <w:szCs w:val="20"/>
              </w:rPr>
              <w:t xml:space="preserve"> </w:t>
            </w:r>
          </w:p>
        </w:tc>
        <w:tc>
          <w:tcPr>
            <w:tcW w:w="4483" w:type="dxa"/>
          </w:tcPr>
          <w:p w14:paraId="03D2165E"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1: Capacity Needs Assessment at the national, regional, and local levels</w:t>
            </w:r>
          </w:p>
        </w:tc>
        <w:tc>
          <w:tcPr>
            <w:tcW w:w="2130" w:type="dxa"/>
          </w:tcPr>
          <w:p w14:paraId="2DB0D81C"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745F7A58"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DE56973"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50B0E69"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4349D60" w14:textId="608D9795"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370" w:type="dxa"/>
            <w:shd w:val="clear" w:color="auto" w:fill="auto"/>
          </w:tcPr>
          <w:p w14:paraId="71862D6F" w14:textId="77777777" w:rsidR="00F06B01" w:rsidRPr="003D7BF3" w:rsidRDefault="00F06B01" w:rsidP="000416AD">
            <w:pPr>
              <w:rPr>
                <w:rFonts w:ascii="Times New Roman" w:hAnsi="Times New Roman"/>
                <w:color w:val="000000"/>
                <w:sz w:val="20"/>
                <w:szCs w:val="20"/>
              </w:rPr>
            </w:pPr>
          </w:p>
        </w:tc>
        <w:tc>
          <w:tcPr>
            <w:tcW w:w="387" w:type="dxa"/>
            <w:shd w:val="clear" w:color="auto" w:fill="auto"/>
          </w:tcPr>
          <w:p w14:paraId="4389F90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F246022"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188CE38"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85C1A55"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06AD624"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DA603D0"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4ED0925" w14:textId="77777777" w:rsidR="00F06B01" w:rsidRPr="003D7BF3" w:rsidRDefault="00F06B01" w:rsidP="000416AD">
            <w:pPr>
              <w:rPr>
                <w:rFonts w:ascii="Times New Roman" w:hAnsi="Times New Roman"/>
                <w:color w:val="000000"/>
                <w:sz w:val="20"/>
                <w:szCs w:val="20"/>
              </w:rPr>
            </w:pPr>
          </w:p>
        </w:tc>
      </w:tr>
      <w:tr w:rsidR="00F06B01" w:rsidRPr="003D7BF3" w14:paraId="3999EA39" w14:textId="77777777" w:rsidTr="00704BB5">
        <w:trPr>
          <w:trHeight w:val="485"/>
        </w:trPr>
        <w:tc>
          <w:tcPr>
            <w:tcW w:w="0" w:type="auto"/>
            <w:vMerge/>
          </w:tcPr>
          <w:p w14:paraId="112096D9" w14:textId="77777777" w:rsidR="00F06B01" w:rsidRPr="003D7BF3" w:rsidRDefault="00F06B01" w:rsidP="000416AD">
            <w:pPr>
              <w:rPr>
                <w:rFonts w:ascii="Times New Roman" w:hAnsi="Times New Roman"/>
                <w:b/>
                <w:color w:val="000000"/>
                <w:sz w:val="20"/>
                <w:szCs w:val="20"/>
              </w:rPr>
            </w:pPr>
          </w:p>
        </w:tc>
        <w:tc>
          <w:tcPr>
            <w:tcW w:w="4483" w:type="dxa"/>
          </w:tcPr>
          <w:p w14:paraId="2A47BD81"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2: Farmer trainings via ICC/extension (at least 30% of participants are women) in three target municipalities</w:t>
            </w:r>
          </w:p>
        </w:tc>
        <w:tc>
          <w:tcPr>
            <w:tcW w:w="2130" w:type="dxa"/>
          </w:tcPr>
          <w:p w14:paraId="1D3DB9F5"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6413B967"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3BC969B"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4EAB19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AACD729"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63C714C9"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67755B81"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C4440B4"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172EEE5"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1436ED4"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2FF983B"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27FCCEA"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BE4F50E" w14:textId="77777777" w:rsidR="00F06B01" w:rsidRPr="003D7BF3" w:rsidRDefault="00F06B01" w:rsidP="000416AD">
            <w:pPr>
              <w:rPr>
                <w:rFonts w:ascii="Times New Roman" w:hAnsi="Times New Roman"/>
                <w:color w:val="000000"/>
                <w:sz w:val="20"/>
                <w:szCs w:val="20"/>
              </w:rPr>
            </w:pPr>
          </w:p>
        </w:tc>
      </w:tr>
      <w:tr w:rsidR="00F06B01" w:rsidRPr="003D7BF3" w14:paraId="3070510C" w14:textId="77777777" w:rsidTr="00704BB5">
        <w:trPr>
          <w:trHeight w:val="485"/>
        </w:trPr>
        <w:tc>
          <w:tcPr>
            <w:tcW w:w="0" w:type="auto"/>
            <w:vMerge/>
          </w:tcPr>
          <w:p w14:paraId="60BB5D84" w14:textId="77777777" w:rsidR="00F06B01" w:rsidRPr="003D7BF3" w:rsidRDefault="00F06B01" w:rsidP="000416AD">
            <w:pPr>
              <w:rPr>
                <w:rFonts w:ascii="Times New Roman" w:hAnsi="Times New Roman"/>
                <w:b/>
                <w:color w:val="000000"/>
                <w:sz w:val="20"/>
                <w:szCs w:val="20"/>
              </w:rPr>
            </w:pPr>
          </w:p>
        </w:tc>
        <w:tc>
          <w:tcPr>
            <w:tcW w:w="4483" w:type="dxa"/>
          </w:tcPr>
          <w:p w14:paraId="0EFF7A28"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3. Farmer Field Schools on sustainable intensification of production by making the livestock feeding diets more efficient and climate-friendly, which would lead to decreased load on the pastures</w:t>
            </w:r>
          </w:p>
        </w:tc>
        <w:tc>
          <w:tcPr>
            <w:tcW w:w="2130" w:type="dxa"/>
          </w:tcPr>
          <w:p w14:paraId="79FE04E7"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210F10D9"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A062348"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388461D1"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9A94E8A"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7F36E623"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7827BD07"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78BC089"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7661F83"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3D3B2F7"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B85876B"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CA8FDF8"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A23F4B9" w14:textId="77777777" w:rsidR="00F06B01" w:rsidRPr="003D7BF3" w:rsidRDefault="00F06B01" w:rsidP="000416AD">
            <w:pPr>
              <w:rPr>
                <w:rFonts w:ascii="Times New Roman" w:hAnsi="Times New Roman"/>
                <w:color w:val="000000"/>
                <w:sz w:val="20"/>
                <w:szCs w:val="20"/>
              </w:rPr>
            </w:pPr>
          </w:p>
        </w:tc>
      </w:tr>
      <w:tr w:rsidR="00F06B01" w:rsidRPr="003D7BF3" w14:paraId="3D215D8A" w14:textId="77777777" w:rsidTr="00704BB5">
        <w:trPr>
          <w:trHeight w:val="935"/>
        </w:trPr>
        <w:tc>
          <w:tcPr>
            <w:tcW w:w="0" w:type="auto"/>
            <w:vMerge/>
          </w:tcPr>
          <w:p w14:paraId="5FE20C27" w14:textId="77777777" w:rsidR="00F06B01" w:rsidRPr="003D7BF3" w:rsidRDefault="00F06B01" w:rsidP="000416AD">
            <w:pPr>
              <w:rPr>
                <w:rFonts w:ascii="Times New Roman" w:hAnsi="Times New Roman"/>
                <w:b/>
                <w:color w:val="000000"/>
                <w:sz w:val="20"/>
                <w:szCs w:val="20"/>
              </w:rPr>
            </w:pPr>
          </w:p>
        </w:tc>
        <w:tc>
          <w:tcPr>
            <w:tcW w:w="4483" w:type="dxa"/>
          </w:tcPr>
          <w:p w14:paraId="7DF9295A"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Activity 4. Farmer Field Schools on creation and management of </w:t>
            </w:r>
            <w:proofErr w:type="spellStart"/>
            <w:r w:rsidRPr="003D7BF3">
              <w:rPr>
                <w:rFonts w:ascii="Times New Roman" w:hAnsi="Times New Roman"/>
                <w:color w:val="000000"/>
                <w:sz w:val="20"/>
                <w:szCs w:val="20"/>
              </w:rPr>
              <w:t>silvopastoral</w:t>
            </w:r>
            <w:proofErr w:type="spellEnd"/>
            <w:r w:rsidRPr="003D7BF3">
              <w:rPr>
                <w:rFonts w:ascii="Times New Roman" w:hAnsi="Times New Roman"/>
                <w:color w:val="000000"/>
                <w:sz w:val="20"/>
                <w:szCs w:val="20"/>
              </w:rPr>
              <w:t xml:space="preserve"> systems (considering expansion of goat production) on the currently degraded pastures (bringing the forest to the pasture, not livestock to the forest)</w:t>
            </w:r>
          </w:p>
        </w:tc>
        <w:tc>
          <w:tcPr>
            <w:tcW w:w="2130" w:type="dxa"/>
          </w:tcPr>
          <w:p w14:paraId="5AB46531"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559B009C"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36734B85"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02507E9"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7AD19E9"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36C7D630" w14:textId="32FD0659"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2B70CFCC" w14:textId="2FE9484B"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1E08F37" w14:textId="2387356C"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EE2FD1C" w14:textId="1519315A"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514E3A1" w14:textId="0286F741"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D6D63C4" w14:textId="0EC83CE0"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8992C98" w14:textId="32D42310"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750AD9F" w14:textId="77777777" w:rsidR="00F06B01" w:rsidRPr="003D7BF3" w:rsidRDefault="00F06B01" w:rsidP="000416AD">
            <w:pPr>
              <w:rPr>
                <w:rFonts w:ascii="Times New Roman" w:hAnsi="Times New Roman"/>
                <w:color w:val="000000"/>
                <w:sz w:val="20"/>
                <w:szCs w:val="20"/>
              </w:rPr>
            </w:pPr>
          </w:p>
        </w:tc>
      </w:tr>
      <w:tr w:rsidR="00F06B01" w:rsidRPr="003D7BF3" w14:paraId="5937C8A7" w14:textId="77777777" w:rsidTr="00704BB5">
        <w:trPr>
          <w:trHeight w:val="935"/>
        </w:trPr>
        <w:tc>
          <w:tcPr>
            <w:tcW w:w="0" w:type="auto"/>
            <w:vMerge/>
          </w:tcPr>
          <w:p w14:paraId="440E5A7D" w14:textId="77777777" w:rsidR="00F06B01" w:rsidRPr="003D7BF3" w:rsidRDefault="00F06B01" w:rsidP="000416AD">
            <w:pPr>
              <w:rPr>
                <w:rFonts w:ascii="Times New Roman" w:hAnsi="Times New Roman"/>
                <w:b/>
                <w:color w:val="000000"/>
                <w:sz w:val="20"/>
                <w:szCs w:val="20"/>
              </w:rPr>
            </w:pPr>
          </w:p>
        </w:tc>
        <w:tc>
          <w:tcPr>
            <w:tcW w:w="4483" w:type="dxa"/>
          </w:tcPr>
          <w:p w14:paraId="75B241B4"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Activity 5. The livestock keepers will be educated on choosing right </w:t>
            </w:r>
            <w:proofErr w:type="spellStart"/>
            <w:r w:rsidRPr="003D7BF3">
              <w:rPr>
                <w:rFonts w:ascii="Times New Roman" w:hAnsi="Times New Roman"/>
                <w:color w:val="000000"/>
                <w:sz w:val="20"/>
                <w:szCs w:val="20"/>
              </w:rPr>
              <w:t>AnGR</w:t>
            </w:r>
            <w:proofErr w:type="spellEnd"/>
            <w:r w:rsidRPr="003D7BF3">
              <w:rPr>
                <w:rFonts w:ascii="Times New Roman" w:hAnsi="Times New Roman"/>
                <w:color w:val="000000"/>
                <w:sz w:val="20"/>
                <w:szCs w:val="20"/>
              </w:rPr>
              <w:t xml:space="preserve"> for the local environment and the importance of right breeds will be demonstrated by providing the parent stock and applying the passing on the gift approach</w:t>
            </w:r>
          </w:p>
        </w:tc>
        <w:tc>
          <w:tcPr>
            <w:tcW w:w="2130" w:type="dxa"/>
          </w:tcPr>
          <w:p w14:paraId="528F7D7E"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65CE2236"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300370D9"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F0CF8A5"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7FAB942D"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74607210" w14:textId="0F51E472"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3304C96C" w14:textId="53B5B5C4"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9B00694" w14:textId="7D0AFD8F"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0F94D82" w14:textId="29AE639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71F43BB" w14:textId="222F6F73"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57605B2" w14:textId="10D34F38"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BC55050" w14:textId="1592D2EA"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BA6CDF3" w14:textId="77777777" w:rsidR="00F06B01" w:rsidRPr="003D7BF3" w:rsidRDefault="00F06B01" w:rsidP="000416AD">
            <w:pPr>
              <w:rPr>
                <w:rFonts w:ascii="Times New Roman" w:hAnsi="Times New Roman"/>
                <w:color w:val="000000"/>
                <w:sz w:val="20"/>
                <w:szCs w:val="20"/>
              </w:rPr>
            </w:pPr>
          </w:p>
        </w:tc>
      </w:tr>
      <w:tr w:rsidR="00F06B01" w:rsidRPr="003D7BF3" w14:paraId="76A8BFD0" w14:textId="77777777" w:rsidTr="0091251A">
        <w:trPr>
          <w:trHeight w:val="507"/>
        </w:trPr>
        <w:tc>
          <w:tcPr>
            <w:tcW w:w="0" w:type="auto"/>
            <w:vMerge/>
          </w:tcPr>
          <w:p w14:paraId="4C19A5A7" w14:textId="77777777" w:rsidR="00F06B01" w:rsidRPr="003D7BF3" w:rsidRDefault="00F06B01" w:rsidP="000416AD">
            <w:pPr>
              <w:rPr>
                <w:rFonts w:ascii="Times New Roman" w:hAnsi="Times New Roman"/>
                <w:b/>
                <w:color w:val="000000"/>
                <w:sz w:val="20"/>
                <w:szCs w:val="20"/>
              </w:rPr>
            </w:pPr>
          </w:p>
        </w:tc>
        <w:tc>
          <w:tcPr>
            <w:tcW w:w="4483" w:type="dxa"/>
          </w:tcPr>
          <w:p w14:paraId="0EF4E298"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6. Training of Trainers in 3 target municipalities (through Extension, FFS)</w:t>
            </w:r>
          </w:p>
        </w:tc>
        <w:tc>
          <w:tcPr>
            <w:tcW w:w="2130" w:type="dxa"/>
          </w:tcPr>
          <w:p w14:paraId="63A59C69"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636E5503"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AC0515F"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EFE77F6"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34CF906"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1AFA4129" w14:textId="77777777" w:rsidR="00F06B01" w:rsidRPr="003D7BF3" w:rsidRDefault="00F06B01" w:rsidP="000416AD">
            <w:pPr>
              <w:rPr>
                <w:rFonts w:ascii="Times New Roman" w:hAnsi="Times New Roman"/>
                <w:color w:val="000000"/>
                <w:sz w:val="20"/>
                <w:szCs w:val="20"/>
              </w:rPr>
            </w:pPr>
          </w:p>
        </w:tc>
        <w:tc>
          <w:tcPr>
            <w:tcW w:w="387" w:type="dxa"/>
            <w:shd w:val="clear" w:color="auto" w:fill="auto"/>
          </w:tcPr>
          <w:p w14:paraId="0DA27D8A"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DB6E117" w14:textId="3CB21DFF"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BE5ED8B" w14:textId="183581F3"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ED6E48F" w14:textId="57C71799"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50B0D7A"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0410DEC3"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63E7F5D" w14:textId="77777777" w:rsidR="00F06B01" w:rsidRPr="003D7BF3" w:rsidRDefault="00F06B01" w:rsidP="000416AD">
            <w:pPr>
              <w:rPr>
                <w:rFonts w:ascii="Times New Roman" w:hAnsi="Times New Roman"/>
                <w:color w:val="000000"/>
                <w:sz w:val="20"/>
                <w:szCs w:val="20"/>
              </w:rPr>
            </w:pPr>
          </w:p>
        </w:tc>
      </w:tr>
      <w:tr w:rsidR="00F06B01" w:rsidRPr="003D7BF3" w14:paraId="627370E2" w14:textId="77777777" w:rsidTr="00704BB5">
        <w:trPr>
          <w:trHeight w:val="935"/>
        </w:trPr>
        <w:tc>
          <w:tcPr>
            <w:tcW w:w="0" w:type="auto"/>
            <w:vMerge/>
          </w:tcPr>
          <w:p w14:paraId="42D39522" w14:textId="77777777" w:rsidR="00F06B01" w:rsidRPr="003D7BF3" w:rsidRDefault="00F06B01" w:rsidP="000416AD">
            <w:pPr>
              <w:rPr>
                <w:rFonts w:ascii="Times New Roman" w:hAnsi="Times New Roman"/>
                <w:b/>
                <w:color w:val="000000"/>
                <w:sz w:val="20"/>
                <w:szCs w:val="20"/>
              </w:rPr>
            </w:pPr>
          </w:p>
        </w:tc>
        <w:tc>
          <w:tcPr>
            <w:tcW w:w="4483" w:type="dxa"/>
          </w:tcPr>
          <w:p w14:paraId="4A0D1BE2" w14:textId="77777777"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7. Group organizations (field demonstrations/farmers meetings/exhibitions/competitions/ field days, etc.) in three target municipalities</w:t>
            </w:r>
          </w:p>
        </w:tc>
        <w:tc>
          <w:tcPr>
            <w:tcW w:w="2130" w:type="dxa"/>
          </w:tcPr>
          <w:p w14:paraId="73F38178"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5FBAC6A9"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B643B28"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F3E2760"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3E797068"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53DA1A39" w14:textId="77777777" w:rsidR="00F06B01" w:rsidRPr="003D7BF3" w:rsidRDefault="00F06B01" w:rsidP="000416AD">
            <w:pPr>
              <w:rPr>
                <w:rFonts w:ascii="Times New Roman" w:hAnsi="Times New Roman"/>
                <w:color w:val="000000"/>
                <w:sz w:val="20"/>
                <w:szCs w:val="20"/>
              </w:rPr>
            </w:pPr>
          </w:p>
        </w:tc>
        <w:tc>
          <w:tcPr>
            <w:tcW w:w="387" w:type="dxa"/>
            <w:shd w:val="clear" w:color="auto" w:fill="auto"/>
          </w:tcPr>
          <w:p w14:paraId="712CF1B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6442FB96"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78BA832E"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264765D0"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1C1997D5" w14:textId="0BE13E00"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CE293DB" w14:textId="5B142B50"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B4F0B5B" w14:textId="77777777" w:rsidR="00F06B01" w:rsidRPr="003D7BF3" w:rsidRDefault="00F06B01" w:rsidP="000416AD">
            <w:pPr>
              <w:rPr>
                <w:rFonts w:ascii="Times New Roman" w:hAnsi="Times New Roman"/>
                <w:color w:val="000000"/>
                <w:sz w:val="20"/>
                <w:szCs w:val="20"/>
              </w:rPr>
            </w:pPr>
          </w:p>
        </w:tc>
      </w:tr>
      <w:tr w:rsidR="00F06B01" w:rsidRPr="003D7BF3" w14:paraId="6E08FE2E" w14:textId="77777777" w:rsidTr="00704BB5">
        <w:trPr>
          <w:trHeight w:val="935"/>
        </w:trPr>
        <w:tc>
          <w:tcPr>
            <w:tcW w:w="0" w:type="auto"/>
            <w:vMerge/>
          </w:tcPr>
          <w:p w14:paraId="01BE6B3E" w14:textId="77777777" w:rsidR="00F06B01" w:rsidRPr="003D7BF3" w:rsidRDefault="00F06B01" w:rsidP="000416AD">
            <w:pPr>
              <w:rPr>
                <w:rFonts w:ascii="Times New Roman" w:hAnsi="Times New Roman"/>
                <w:b/>
                <w:color w:val="000000"/>
                <w:sz w:val="20"/>
                <w:szCs w:val="20"/>
              </w:rPr>
            </w:pPr>
          </w:p>
        </w:tc>
        <w:tc>
          <w:tcPr>
            <w:tcW w:w="4483" w:type="dxa"/>
          </w:tcPr>
          <w:p w14:paraId="0124D489" w14:textId="69EC8F6A" w:rsidR="00F06B01" w:rsidRPr="003D7BF3" w:rsidRDefault="00F06B01"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8. Training for investment access to the farmers (FAO Rural Invest o</w:t>
            </w:r>
            <w:r>
              <w:rPr>
                <w:rFonts w:ascii="Times New Roman" w:hAnsi="Times New Roman"/>
                <w:color w:val="000000"/>
                <w:sz w:val="20"/>
                <w:szCs w:val="20"/>
              </w:rPr>
              <w:t>r</w:t>
            </w:r>
            <w:r w:rsidRPr="003D7BF3">
              <w:rPr>
                <w:rFonts w:ascii="Times New Roman" w:hAnsi="Times New Roman"/>
                <w:color w:val="000000"/>
                <w:sz w:val="20"/>
                <w:szCs w:val="20"/>
              </w:rPr>
              <w:t xml:space="preserve"> others)</w:t>
            </w:r>
          </w:p>
        </w:tc>
        <w:tc>
          <w:tcPr>
            <w:tcW w:w="2130" w:type="dxa"/>
          </w:tcPr>
          <w:p w14:paraId="7CFA4949" w14:textId="77777777" w:rsidR="00F06B01" w:rsidRPr="003D7BF3" w:rsidRDefault="00F06B01"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28DA6B3A"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5E506483"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D2CEAA1"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F31F1B0" w14:textId="77777777" w:rsidR="00F06B01" w:rsidRPr="003D7BF3" w:rsidRDefault="00F06B01" w:rsidP="000416AD">
            <w:pPr>
              <w:rPr>
                <w:rFonts w:ascii="Times New Roman" w:hAnsi="Times New Roman"/>
                <w:color w:val="000000"/>
                <w:sz w:val="20"/>
                <w:szCs w:val="20"/>
              </w:rPr>
            </w:pPr>
          </w:p>
        </w:tc>
        <w:tc>
          <w:tcPr>
            <w:tcW w:w="370" w:type="dxa"/>
            <w:shd w:val="clear" w:color="auto" w:fill="auto"/>
          </w:tcPr>
          <w:p w14:paraId="4A11C68D" w14:textId="2FCE8770"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387" w:type="dxa"/>
            <w:shd w:val="clear" w:color="auto" w:fill="auto"/>
          </w:tcPr>
          <w:p w14:paraId="26FAF25B" w14:textId="212E9254"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04304C74" w14:textId="12B074AA"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4BF1A4E1" w14:textId="16785090" w:rsidR="00F06B01" w:rsidRPr="003D7BF3" w:rsidRDefault="00F06B01"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04F220F"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6DA5684"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135E137" w14:textId="77777777" w:rsidR="00F06B01" w:rsidRPr="003D7BF3" w:rsidRDefault="00F06B01" w:rsidP="000416AD">
            <w:pPr>
              <w:rPr>
                <w:rFonts w:ascii="Times New Roman" w:hAnsi="Times New Roman"/>
                <w:color w:val="000000"/>
                <w:sz w:val="20"/>
                <w:szCs w:val="20"/>
              </w:rPr>
            </w:pPr>
          </w:p>
        </w:tc>
        <w:tc>
          <w:tcPr>
            <w:tcW w:w="0" w:type="auto"/>
            <w:shd w:val="clear" w:color="auto" w:fill="auto"/>
          </w:tcPr>
          <w:p w14:paraId="4B0DDDF6" w14:textId="77777777" w:rsidR="00F06B01" w:rsidRPr="003D7BF3" w:rsidRDefault="00F06B01" w:rsidP="000416AD">
            <w:pPr>
              <w:rPr>
                <w:rFonts w:ascii="Times New Roman" w:hAnsi="Times New Roman"/>
                <w:color w:val="000000"/>
                <w:sz w:val="20"/>
                <w:szCs w:val="20"/>
              </w:rPr>
            </w:pPr>
          </w:p>
        </w:tc>
      </w:tr>
      <w:tr w:rsidR="00BF3F35" w:rsidRPr="003D7BF3" w14:paraId="06C999BA" w14:textId="77777777" w:rsidTr="00704BB5">
        <w:trPr>
          <w:trHeight w:val="485"/>
        </w:trPr>
        <w:tc>
          <w:tcPr>
            <w:tcW w:w="0" w:type="auto"/>
            <w:vMerge w:val="restart"/>
          </w:tcPr>
          <w:p w14:paraId="6A0C266A"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b/>
                <w:color w:val="000000"/>
                <w:sz w:val="20"/>
                <w:szCs w:val="20"/>
              </w:rPr>
              <w:t xml:space="preserve">3.1.2: </w:t>
            </w:r>
            <w:r w:rsidRPr="003D7BF3">
              <w:rPr>
                <w:rFonts w:ascii="Times New Roman" w:hAnsi="Times New Roman"/>
                <w:color w:val="000000"/>
                <w:sz w:val="20"/>
                <w:szCs w:val="20"/>
              </w:rPr>
              <w:t>Knowledge materials on SLM and LDN are developed and disseminated to a wide range of relevant stakeholders</w:t>
            </w:r>
          </w:p>
        </w:tc>
        <w:tc>
          <w:tcPr>
            <w:tcW w:w="4483" w:type="dxa"/>
          </w:tcPr>
          <w:p w14:paraId="6F2AAC83"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Activity 1: Preparation of knowledge brochures, manuals for pastureland management</w:t>
            </w:r>
          </w:p>
        </w:tc>
        <w:tc>
          <w:tcPr>
            <w:tcW w:w="2130" w:type="dxa"/>
          </w:tcPr>
          <w:p w14:paraId="53290F08"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6932800B"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5167138A"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7A658466"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23953325" w14:textId="77777777" w:rsidR="00BF3F35" w:rsidRPr="003D7BF3" w:rsidRDefault="00BF3F35" w:rsidP="000416AD">
            <w:pPr>
              <w:rPr>
                <w:rFonts w:ascii="Times New Roman" w:hAnsi="Times New Roman"/>
                <w:color w:val="000000"/>
                <w:sz w:val="20"/>
                <w:szCs w:val="20"/>
              </w:rPr>
            </w:pPr>
          </w:p>
        </w:tc>
        <w:tc>
          <w:tcPr>
            <w:tcW w:w="370" w:type="dxa"/>
            <w:shd w:val="clear" w:color="auto" w:fill="auto"/>
          </w:tcPr>
          <w:p w14:paraId="2DD7D01C"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4B578874"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81AB283"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33F4CC4"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E70DABD"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A844ED6"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0D16133"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B8ACC3A" w14:textId="77777777" w:rsidR="00BF3F35" w:rsidRPr="003D7BF3" w:rsidRDefault="00BF3F35" w:rsidP="000416AD">
            <w:pPr>
              <w:rPr>
                <w:rFonts w:ascii="Times New Roman" w:hAnsi="Times New Roman"/>
                <w:color w:val="000000"/>
                <w:sz w:val="20"/>
                <w:szCs w:val="20"/>
              </w:rPr>
            </w:pPr>
          </w:p>
        </w:tc>
      </w:tr>
      <w:tr w:rsidR="00BF3F35" w:rsidRPr="003D7BF3" w14:paraId="119A5DF6" w14:textId="77777777" w:rsidTr="00704BB5">
        <w:trPr>
          <w:trHeight w:val="485"/>
        </w:trPr>
        <w:tc>
          <w:tcPr>
            <w:tcW w:w="0" w:type="auto"/>
            <w:vMerge/>
          </w:tcPr>
          <w:p w14:paraId="156DD1E5" w14:textId="77777777" w:rsidR="00BF3F35" w:rsidRPr="003D7BF3" w:rsidRDefault="00BF3F35" w:rsidP="000416AD">
            <w:pPr>
              <w:rPr>
                <w:rFonts w:ascii="Times New Roman" w:hAnsi="Times New Roman"/>
                <w:b/>
                <w:color w:val="000000"/>
                <w:sz w:val="20"/>
                <w:szCs w:val="20"/>
              </w:rPr>
            </w:pPr>
          </w:p>
        </w:tc>
        <w:tc>
          <w:tcPr>
            <w:tcW w:w="4483" w:type="dxa"/>
          </w:tcPr>
          <w:p w14:paraId="311A073F" w14:textId="77777777" w:rsidR="00BF3F35" w:rsidRPr="003D7BF3" w:rsidRDefault="00BF3F35"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2: Preparation of knowledge brochures, manuals on sustainable intensification and use of traditional local breeds</w:t>
            </w:r>
          </w:p>
        </w:tc>
        <w:tc>
          <w:tcPr>
            <w:tcW w:w="2130" w:type="dxa"/>
          </w:tcPr>
          <w:p w14:paraId="4E94D98C"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3F6AABA6"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7A47C655"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2E90B293" w14:textId="77777777" w:rsidR="00BF3F35" w:rsidRPr="003D7BF3" w:rsidRDefault="00BF3F35" w:rsidP="000416AD">
            <w:pPr>
              <w:rPr>
                <w:rFonts w:ascii="Times New Roman" w:hAnsi="Times New Roman"/>
                <w:color w:val="000000"/>
                <w:sz w:val="20"/>
                <w:szCs w:val="20"/>
              </w:rPr>
            </w:pPr>
          </w:p>
        </w:tc>
        <w:tc>
          <w:tcPr>
            <w:tcW w:w="0" w:type="auto"/>
            <w:shd w:val="clear" w:color="auto" w:fill="auto"/>
          </w:tcPr>
          <w:p w14:paraId="001F8973" w14:textId="77777777" w:rsidR="00BF3F35" w:rsidRPr="003D7BF3" w:rsidRDefault="00BF3F35" w:rsidP="000416AD">
            <w:pPr>
              <w:rPr>
                <w:rFonts w:ascii="Times New Roman" w:hAnsi="Times New Roman"/>
                <w:color w:val="000000"/>
                <w:sz w:val="20"/>
                <w:szCs w:val="20"/>
              </w:rPr>
            </w:pPr>
          </w:p>
        </w:tc>
        <w:tc>
          <w:tcPr>
            <w:tcW w:w="370" w:type="dxa"/>
            <w:shd w:val="clear" w:color="auto" w:fill="auto"/>
          </w:tcPr>
          <w:p w14:paraId="54E89E4C"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7B0DB92D"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885ED54"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4EEA4A1"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22E8AA7"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E8A2485"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4A80C43" w14:textId="77777777" w:rsidR="00BF3F35" w:rsidRPr="003D7BF3" w:rsidRDefault="00BF3F35"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DEB2941" w14:textId="77777777" w:rsidR="00BF3F35" w:rsidRPr="003D7BF3" w:rsidRDefault="00BF3F35" w:rsidP="000416AD">
            <w:pPr>
              <w:rPr>
                <w:rFonts w:ascii="Times New Roman" w:hAnsi="Times New Roman"/>
                <w:color w:val="000000"/>
                <w:sz w:val="20"/>
                <w:szCs w:val="20"/>
              </w:rPr>
            </w:pPr>
          </w:p>
        </w:tc>
      </w:tr>
      <w:tr w:rsidR="00E824F2" w:rsidRPr="003D7BF3" w14:paraId="1229FFD6" w14:textId="77777777" w:rsidTr="00704BB5">
        <w:trPr>
          <w:trHeight w:val="485"/>
        </w:trPr>
        <w:tc>
          <w:tcPr>
            <w:tcW w:w="0" w:type="auto"/>
            <w:vMerge w:val="restart"/>
          </w:tcPr>
          <w:p w14:paraId="6A13547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3.1.3: </w:t>
            </w:r>
            <w:r w:rsidRPr="003D7BF3">
              <w:rPr>
                <w:rFonts w:ascii="Times New Roman" w:hAnsi="Times New Roman"/>
                <w:color w:val="000000"/>
                <w:sz w:val="20"/>
                <w:szCs w:val="20"/>
              </w:rPr>
              <w:t>Training provided to national and local decision makers, workers of governmental extension services, women groups and farmers</w:t>
            </w:r>
          </w:p>
        </w:tc>
        <w:tc>
          <w:tcPr>
            <w:tcW w:w="4483" w:type="dxa"/>
          </w:tcPr>
          <w:p w14:paraId="029B8E75" w14:textId="77777777" w:rsidR="00C72457" w:rsidRPr="003D7BF3" w:rsidRDefault="00C72457" w:rsidP="000416AD">
            <w:pPr>
              <w:spacing w:line="240" w:lineRule="auto"/>
              <w:rPr>
                <w:rFonts w:ascii="Times New Roman" w:hAnsi="Times New Roman"/>
                <w:color w:val="000000"/>
                <w:sz w:val="20"/>
                <w:szCs w:val="20"/>
              </w:rPr>
            </w:pPr>
            <w:r w:rsidRPr="003D7BF3">
              <w:rPr>
                <w:rFonts w:ascii="Times New Roman" w:eastAsia="Calibri" w:hAnsi="Times New Roman"/>
                <w:color w:val="000000"/>
                <w:sz w:val="20"/>
                <w:szCs w:val="20"/>
              </w:rPr>
              <w:t>Activity 1: Technical workshops and knowledge sharing activities on LDN oriented sustainable pastureland management</w:t>
            </w:r>
          </w:p>
        </w:tc>
        <w:tc>
          <w:tcPr>
            <w:tcW w:w="2130" w:type="dxa"/>
          </w:tcPr>
          <w:p w14:paraId="24B4C75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46502E3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0A147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C0690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E893FA7"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625BBFE9"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74DE2A1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A022D32" w14:textId="20B75DA3"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108C937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C02B7F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F594AB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F9508C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37FA000" w14:textId="77777777" w:rsidR="00C72457" w:rsidRPr="003D7BF3" w:rsidRDefault="00C72457" w:rsidP="000416AD">
            <w:pPr>
              <w:rPr>
                <w:rFonts w:ascii="Times New Roman" w:hAnsi="Times New Roman"/>
                <w:color w:val="000000"/>
                <w:sz w:val="20"/>
                <w:szCs w:val="20"/>
              </w:rPr>
            </w:pPr>
          </w:p>
        </w:tc>
      </w:tr>
      <w:tr w:rsidR="00E824F2" w:rsidRPr="003D7BF3" w14:paraId="6476F354" w14:textId="77777777" w:rsidTr="00704BB5">
        <w:trPr>
          <w:trHeight w:val="1043"/>
        </w:trPr>
        <w:tc>
          <w:tcPr>
            <w:tcW w:w="0" w:type="auto"/>
            <w:vMerge/>
          </w:tcPr>
          <w:p w14:paraId="7048746E" w14:textId="77777777" w:rsidR="00C72457" w:rsidRPr="003D7BF3" w:rsidRDefault="00C72457" w:rsidP="000416AD">
            <w:pPr>
              <w:rPr>
                <w:rFonts w:ascii="Times New Roman" w:hAnsi="Times New Roman"/>
                <w:b/>
                <w:color w:val="000000"/>
                <w:sz w:val="20"/>
                <w:szCs w:val="20"/>
              </w:rPr>
            </w:pPr>
          </w:p>
        </w:tc>
        <w:tc>
          <w:tcPr>
            <w:tcW w:w="4483" w:type="dxa"/>
          </w:tcPr>
          <w:p w14:paraId="26A788F0" w14:textId="3346D244" w:rsidR="00C72457" w:rsidRPr="003D7BF3" w:rsidRDefault="00C72457"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 xml:space="preserve">Activity </w:t>
            </w:r>
            <w:r w:rsidR="00C269C4">
              <w:rPr>
                <w:rFonts w:ascii="Times New Roman" w:hAnsi="Times New Roman"/>
                <w:color w:val="000000"/>
                <w:sz w:val="20"/>
                <w:szCs w:val="20"/>
              </w:rPr>
              <w:t>2</w:t>
            </w:r>
            <w:r w:rsidRPr="003D7BF3">
              <w:rPr>
                <w:rFonts w:ascii="Times New Roman" w:hAnsi="Times New Roman"/>
                <w:color w:val="000000"/>
                <w:sz w:val="20"/>
                <w:szCs w:val="20"/>
              </w:rPr>
              <w:t>: International technical study tours for examining the best SLM applications related to LDN on pasturelands (co-funded by Turkey)</w:t>
            </w:r>
          </w:p>
        </w:tc>
        <w:tc>
          <w:tcPr>
            <w:tcW w:w="2130" w:type="dxa"/>
          </w:tcPr>
          <w:p w14:paraId="043D2519"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FAO</w:t>
            </w:r>
          </w:p>
        </w:tc>
        <w:tc>
          <w:tcPr>
            <w:tcW w:w="0" w:type="auto"/>
            <w:shd w:val="clear" w:color="auto" w:fill="auto"/>
          </w:tcPr>
          <w:p w14:paraId="38C4F59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70F777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7667AC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181E669"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0F711F1E"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01C374A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25DF6D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9D3725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FD67B7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24AD0A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B347E4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7DC2B53" w14:textId="77777777" w:rsidR="00C72457" w:rsidRPr="003D7BF3" w:rsidRDefault="00C72457" w:rsidP="000416AD">
            <w:pPr>
              <w:rPr>
                <w:rFonts w:ascii="Times New Roman" w:hAnsi="Times New Roman"/>
                <w:color w:val="000000"/>
                <w:sz w:val="20"/>
                <w:szCs w:val="20"/>
              </w:rPr>
            </w:pPr>
          </w:p>
        </w:tc>
      </w:tr>
      <w:tr w:rsidR="00EE55F0" w:rsidRPr="003D7BF3" w14:paraId="09283344" w14:textId="77777777" w:rsidTr="00704BB5">
        <w:trPr>
          <w:trHeight w:val="554"/>
        </w:trPr>
        <w:tc>
          <w:tcPr>
            <w:tcW w:w="0" w:type="auto"/>
            <w:vMerge w:val="restart"/>
          </w:tcPr>
          <w:p w14:paraId="4261D819" w14:textId="77777777" w:rsidR="00EE55F0" w:rsidRPr="003D7BF3" w:rsidRDefault="00EE55F0" w:rsidP="000416AD">
            <w:pPr>
              <w:rPr>
                <w:rFonts w:ascii="Times New Roman" w:hAnsi="Times New Roman"/>
                <w:b/>
                <w:color w:val="000000"/>
                <w:sz w:val="20"/>
                <w:szCs w:val="20"/>
              </w:rPr>
            </w:pPr>
            <w:r w:rsidRPr="003D7BF3">
              <w:rPr>
                <w:rFonts w:ascii="Times New Roman" w:hAnsi="Times New Roman"/>
                <w:b/>
                <w:color w:val="000000"/>
                <w:sz w:val="20"/>
                <w:szCs w:val="20"/>
              </w:rPr>
              <w:t xml:space="preserve">3.1.4: </w:t>
            </w:r>
            <w:r w:rsidRPr="003D7BF3">
              <w:rPr>
                <w:rFonts w:ascii="Times New Roman" w:hAnsi="Times New Roman"/>
                <w:color w:val="000000"/>
                <w:sz w:val="20"/>
                <w:szCs w:val="20"/>
              </w:rPr>
              <w:t>Knowledge-sharing with other municipalities, regions and countries and dissemination of verifiable data and tested methodologies</w:t>
            </w:r>
          </w:p>
        </w:tc>
        <w:tc>
          <w:tcPr>
            <w:tcW w:w="4483" w:type="dxa"/>
          </w:tcPr>
          <w:p w14:paraId="3EAC1737" w14:textId="77777777" w:rsidR="00EE55F0" w:rsidRPr="003D7BF3" w:rsidRDefault="00EE55F0" w:rsidP="000416AD">
            <w:pPr>
              <w:spacing w:line="240" w:lineRule="auto"/>
              <w:rPr>
                <w:rFonts w:ascii="Times New Roman" w:hAnsi="Times New Roman"/>
                <w:color w:val="000000"/>
                <w:sz w:val="20"/>
                <w:szCs w:val="20"/>
              </w:rPr>
            </w:pPr>
            <w:r w:rsidRPr="003D7BF3">
              <w:rPr>
                <w:rFonts w:ascii="Times New Roman" w:hAnsi="Times New Roman"/>
                <w:color w:val="000000"/>
                <w:sz w:val="20"/>
                <w:szCs w:val="20"/>
              </w:rPr>
              <w:t>Activity 1: Media campaigns on sustainable pasture management</w:t>
            </w:r>
          </w:p>
        </w:tc>
        <w:tc>
          <w:tcPr>
            <w:tcW w:w="2130" w:type="dxa"/>
          </w:tcPr>
          <w:p w14:paraId="6B03748A"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7E9AD0FC"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14504152"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65E69E4F"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5B542D64"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475E365C"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045849E2"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A170A24"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0ECD2E7"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863E13A"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AC44AE8"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77A8225"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51DF9371"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E55F0" w:rsidRPr="003D7BF3" w14:paraId="57082845" w14:textId="77777777" w:rsidTr="00704BB5">
        <w:trPr>
          <w:trHeight w:val="485"/>
        </w:trPr>
        <w:tc>
          <w:tcPr>
            <w:tcW w:w="0" w:type="auto"/>
            <w:vMerge/>
          </w:tcPr>
          <w:p w14:paraId="664369AE" w14:textId="77777777" w:rsidR="00EE55F0" w:rsidRPr="003D7BF3" w:rsidRDefault="00EE55F0" w:rsidP="000416AD">
            <w:pPr>
              <w:rPr>
                <w:rFonts w:ascii="Times New Roman" w:hAnsi="Times New Roman"/>
                <w:b/>
                <w:color w:val="000000"/>
                <w:sz w:val="20"/>
                <w:szCs w:val="20"/>
              </w:rPr>
            </w:pPr>
          </w:p>
        </w:tc>
        <w:tc>
          <w:tcPr>
            <w:tcW w:w="4483" w:type="dxa"/>
          </w:tcPr>
          <w:p w14:paraId="433A17F8" w14:textId="3EFD3EBD"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w:t>
            </w:r>
            <w:r>
              <w:rPr>
                <w:rFonts w:ascii="Times New Roman" w:hAnsi="Times New Roman"/>
                <w:color w:val="000000"/>
                <w:sz w:val="20"/>
                <w:szCs w:val="20"/>
              </w:rPr>
              <w:t>3</w:t>
            </w:r>
            <w:r w:rsidRPr="003D7BF3">
              <w:rPr>
                <w:rFonts w:ascii="Times New Roman" w:hAnsi="Times New Roman"/>
                <w:color w:val="000000"/>
                <w:sz w:val="20"/>
                <w:szCs w:val="20"/>
              </w:rPr>
              <w:t>: Promotion of animal sourced foods, produced on sustainably managed pastures</w:t>
            </w:r>
          </w:p>
        </w:tc>
        <w:tc>
          <w:tcPr>
            <w:tcW w:w="2130" w:type="dxa"/>
          </w:tcPr>
          <w:p w14:paraId="26B6642E" w14:textId="77777777" w:rsidR="00EE55F0"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CENN</w:t>
            </w:r>
          </w:p>
        </w:tc>
        <w:tc>
          <w:tcPr>
            <w:tcW w:w="0" w:type="auto"/>
            <w:shd w:val="clear" w:color="auto" w:fill="auto"/>
          </w:tcPr>
          <w:p w14:paraId="3E2DFF72"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05AD7DE0"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6BC2BC76"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28C4DCA6" w14:textId="77777777" w:rsidR="00EE55F0" w:rsidRPr="003D7BF3" w:rsidRDefault="00EE55F0" w:rsidP="000416AD">
            <w:pPr>
              <w:rPr>
                <w:rFonts w:ascii="Times New Roman" w:hAnsi="Times New Roman"/>
                <w:color w:val="000000"/>
                <w:sz w:val="20"/>
                <w:szCs w:val="20"/>
              </w:rPr>
            </w:pPr>
          </w:p>
        </w:tc>
        <w:tc>
          <w:tcPr>
            <w:tcW w:w="370" w:type="dxa"/>
            <w:shd w:val="clear" w:color="auto" w:fill="auto"/>
          </w:tcPr>
          <w:p w14:paraId="2351A7CB" w14:textId="77777777" w:rsidR="00EE55F0" w:rsidRPr="003D7BF3" w:rsidRDefault="00EE55F0" w:rsidP="000416AD">
            <w:pPr>
              <w:rPr>
                <w:rFonts w:ascii="Times New Roman" w:hAnsi="Times New Roman"/>
                <w:color w:val="000000"/>
                <w:sz w:val="20"/>
                <w:szCs w:val="20"/>
              </w:rPr>
            </w:pPr>
          </w:p>
        </w:tc>
        <w:tc>
          <w:tcPr>
            <w:tcW w:w="387" w:type="dxa"/>
            <w:shd w:val="clear" w:color="auto" w:fill="auto"/>
          </w:tcPr>
          <w:p w14:paraId="0E9EE845"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01416A86"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45A046C9"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30C85806" w14:textId="77777777" w:rsidR="00EE55F0" w:rsidRPr="003D7BF3" w:rsidRDefault="00EE55F0" w:rsidP="000416AD">
            <w:pPr>
              <w:rPr>
                <w:rFonts w:ascii="Times New Roman" w:hAnsi="Times New Roman"/>
                <w:color w:val="000000"/>
                <w:sz w:val="20"/>
                <w:szCs w:val="20"/>
              </w:rPr>
            </w:pPr>
          </w:p>
        </w:tc>
        <w:tc>
          <w:tcPr>
            <w:tcW w:w="0" w:type="auto"/>
            <w:shd w:val="clear" w:color="auto" w:fill="auto"/>
          </w:tcPr>
          <w:p w14:paraId="10E5BCAB" w14:textId="0B16325D" w:rsidR="00EE55F0" w:rsidRPr="003D7BF3" w:rsidRDefault="00EE55F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883A178" w14:textId="6D96DF8A" w:rsidR="00EE55F0" w:rsidRPr="003D7BF3" w:rsidRDefault="00EE55F0"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4CD65F05" w14:textId="77777777" w:rsidR="00EE55F0" w:rsidRPr="003D7BF3" w:rsidRDefault="00EE55F0" w:rsidP="000416AD">
            <w:pPr>
              <w:rPr>
                <w:rFonts w:ascii="Times New Roman" w:hAnsi="Times New Roman"/>
                <w:color w:val="000000"/>
                <w:sz w:val="20"/>
                <w:szCs w:val="20"/>
              </w:rPr>
            </w:pPr>
          </w:p>
        </w:tc>
      </w:tr>
      <w:tr w:rsidR="00C72457" w:rsidRPr="003D7BF3" w14:paraId="165531D6" w14:textId="77777777" w:rsidTr="00704BB5">
        <w:trPr>
          <w:trHeight w:val="269"/>
        </w:trPr>
        <w:tc>
          <w:tcPr>
            <w:tcW w:w="0" w:type="auto"/>
            <w:gridSpan w:val="15"/>
            <w:shd w:val="clear" w:color="auto" w:fill="C5E0B3"/>
          </w:tcPr>
          <w:p w14:paraId="6EFDB6A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lastRenderedPageBreak/>
              <w:t xml:space="preserve">Component 4: </w:t>
            </w:r>
            <w:r w:rsidRPr="003D7BF3">
              <w:rPr>
                <w:rFonts w:ascii="Times New Roman" w:hAnsi="Times New Roman"/>
                <w:color w:val="000000"/>
                <w:sz w:val="20"/>
                <w:szCs w:val="20"/>
              </w:rPr>
              <w:t>Effective Knowledge Management through RBM, monitoring and evaluation</w:t>
            </w:r>
          </w:p>
        </w:tc>
      </w:tr>
      <w:tr w:rsidR="00E824F2" w:rsidRPr="003D7BF3" w14:paraId="4052814C" w14:textId="77777777" w:rsidTr="00704BB5">
        <w:trPr>
          <w:trHeight w:val="485"/>
        </w:trPr>
        <w:tc>
          <w:tcPr>
            <w:tcW w:w="0" w:type="auto"/>
            <w:vMerge w:val="restart"/>
          </w:tcPr>
          <w:p w14:paraId="5D659A4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bCs/>
                <w:color w:val="000000"/>
                <w:sz w:val="20"/>
                <w:szCs w:val="20"/>
              </w:rPr>
              <w:t>4.</w:t>
            </w:r>
            <w:r w:rsidRPr="003D7BF3">
              <w:rPr>
                <w:rFonts w:ascii="Times New Roman" w:hAnsi="Times New Roman"/>
                <w:b/>
                <w:color w:val="000000"/>
                <w:sz w:val="20"/>
                <w:szCs w:val="20"/>
              </w:rPr>
              <w:t xml:space="preserve">1.1: </w:t>
            </w:r>
            <w:r w:rsidRPr="003D7BF3">
              <w:rPr>
                <w:rFonts w:ascii="Times New Roman" w:hAnsi="Times New Roman"/>
                <w:color w:val="000000"/>
                <w:sz w:val="20"/>
                <w:szCs w:val="20"/>
              </w:rPr>
              <w:t xml:space="preserve">RBM system of the project promoted adaptive management through capturing key results of the project activities and peer-to-peer training  </w:t>
            </w:r>
          </w:p>
        </w:tc>
        <w:tc>
          <w:tcPr>
            <w:tcW w:w="4483" w:type="dxa"/>
          </w:tcPr>
          <w:p w14:paraId="1DDDB20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Sharing of the project results or lessons at the UNCCD</w:t>
            </w:r>
          </w:p>
        </w:tc>
        <w:tc>
          <w:tcPr>
            <w:tcW w:w="2130" w:type="dxa"/>
          </w:tcPr>
          <w:p w14:paraId="5D045F08" w14:textId="565AB7A8"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p>
        </w:tc>
        <w:tc>
          <w:tcPr>
            <w:tcW w:w="0" w:type="auto"/>
            <w:shd w:val="clear" w:color="auto" w:fill="auto"/>
          </w:tcPr>
          <w:p w14:paraId="0BBEAC9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CF0124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0F9ACB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564E065"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A0167B3"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42F3EBC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2AA3D5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800F877" w14:textId="500AB575"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5848EBB5" w14:textId="45E01AF3"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00876FF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6DF688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3BA621C" w14:textId="77777777" w:rsidR="00C72457" w:rsidRPr="003D7BF3" w:rsidRDefault="00C72457" w:rsidP="000416AD">
            <w:pPr>
              <w:rPr>
                <w:rFonts w:ascii="Times New Roman" w:hAnsi="Times New Roman"/>
                <w:color w:val="000000"/>
                <w:sz w:val="20"/>
                <w:szCs w:val="20"/>
              </w:rPr>
            </w:pPr>
          </w:p>
        </w:tc>
      </w:tr>
      <w:tr w:rsidR="00E824F2" w:rsidRPr="003D7BF3" w14:paraId="32EE4EE1" w14:textId="77777777" w:rsidTr="00704BB5">
        <w:trPr>
          <w:trHeight w:val="485"/>
        </w:trPr>
        <w:tc>
          <w:tcPr>
            <w:tcW w:w="0" w:type="auto"/>
            <w:vMerge/>
          </w:tcPr>
          <w:p w14:paraId="38371222" w14:textId="77777777" w:rsidR="00C72457" w:rsidRPr="003D7BF3" w:rsidRDefault="00C72457" w:rsidP="000416AD">
            <w:pPr>
              <w:rPr>
                <w:rFonts w:ascii="Times New Roman" w:hAnsi="Times New Roman"/>
                <w:b/>
                <w:bCs/>
                <w:color w:val="000000"/>
                <w:sz w:val="20"/>
                <w:szCs w:val="20"/>
              </w:rPr>
            </w:pPr>
          </w:p>
        </w:tc>
        <w:tc>
          <w:tcPr>
            <w:tcW w:w="4483" w:type="dxa"/>
          </w:tcPr>
          <w:p w14:paraId="33BF6DCE" w14:textId="48F80AEF"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2</w:t>
            </w:r>
            <w:r w:rsidR="00C72457" w:rsidRPr="003D7BF3">
              <w:rPr>
                <w:rFonts w:ascii="Times New Roman" w:hAnsi="Times New Roman"/>
                <w:color w:val="000000"/>
                <w:sz w:val="20"/>
                <w:szCs w:val="20"/>
              </w:rPr>
              <w:t xml:space="preserve">: Sharing of the project results or lessons at the </w:t>
            </w:r>
            <w:r w:rsidR="00C72457" w:rsidRPr="003D7BF3">
              <w:rPr>
                <w:rFonts w:ascii="Times New Roman" w:hAnsi="Times New Roman"/>
                <w:sz w:val="20"/>
                <w:szCs w:val="20"/>
              </w:rPr>
              <w:t>FAO Global Agenda for Sustainable Livestock (GASL), the Livestock Environmental Assessment and Performance (LEAP) Partnership, and Pastoralist Hub</w:t>
            </w:r>
          </w:p>
        </w:tc>
        <w:tc>
          <w:tcPr>
            <w:tcW w:w="2130" w:type="dxa"/>
          </w:tcPr>
          <w:p w14:paraId="51E44E4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FAO</w:t>
            </w:r>
          </w:p>
        </w:tc>
        <w:tc>
          <w:tcPr>
            <w:tcW w:w="0" w:type="auto"/>
            <w:shd w:val="clear" w:color="auto" w:fill="auto"/>
          </w:tcPr>
          <w:p w14:paraId="3E9CD15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117C9A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89EE2D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271BC54"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052DB61"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55B6CB4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0A0BDE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1A31F3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9F14CF5" w14:textId="4176C720"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792233E2" w14:textId="04C1F138"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302D5FF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7C81C30" w14:textId="77777777" w:rsidR="00C72457" w:rsidRPr="003D7BF3" w:rsidRDefault="00C72457" w:rsidP="000416AD">
            <w:pPr>
              <w:rPr>
                <w:rFonts w:ascii="Times New Roman" w:hAnsi="Times New Roman"/>
                <w:color w:val="000000"/>
                <w:sz w:val="20"/>
                <w:szCs w:val="20"/>
              </w:rPr>
            </w:pPr>
          </w:p>
        </w:tc>
      </w:tr>
      <w:tr w:rsidR="00E824F2" w:rsidRPr="003D7BF3" w14:paraId="2175337A" w14:textId="77777777" w:rsidTr="00704BB5">
        <w:trPr>
          <w:trHeight w:val="485"/>
        </w:trPr>
        <w:tc>
          <w:tcPr>
            <w:tcW w:w="0" w:type="auto"/>
            <w:vMerge/>
          </w:tcPr>
          <w:p w14:paraId="7B54E7B9" w14:textId="77777777" w:rsidR="00C72457" w:rsidRPr="003D7BF3" w:rsidRDefault="00C72457" w:rsidP="000416AD">
            <w:pPr>
              <w:rPr>
                <w:rFonts w:ascii="Times New Roman" w:hAnsi="Times New Roman"/>
                <w:b/>
                <w:bCs/>
                <w:color w:val="000000"/>
                <w:sz w:val="20"/>
                <w:szCs w:val="20"/>
              </w:rPr>
            </w:pPr>
          </w:p>
        </w:tc>
        <w:tc>
          <w:tcPr>
            <w:tcW w:w="4483" w:type="dxa"/>
          </w:tcPr>
          <w:p w14:paraId="034AAA2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3: Sharing of the project results or lessons with other municipalities in the country </w:t>
            </w:r>
          </w:p>
        </w:tc>
        <w:tc>
          <w:tcPr>
            <w:tcW w:w="2130" w:type="dxa"/>
          </w:tcPr>
          <w:p w14:paraId="626F77DB" w14:textId="1F90610F"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MEPA, REC</w:t>
            </w:r>
            <w:r w:rsidR="00D15AC6">
              <w:rPr>
                <w:rFonts w:ascii="Times New Roman" w:hAnsi="Times New Roman"/>
                <w:color w:val="000000"/>
                <w:sz w:val="20"/>
                <w:szCs w:val="20"/>
              </w:rPr>
              <w:t xml:space="preserve"> </w:t>
            </w:r>
            <w:r w:rsidRPr="003D7BF3">
              <w:rPr>
                <w:rFonts w:ascii="Times New Roman" w:hAnsi="Times New Roman"/>
                <w:color w:val="000000"/>
                <w:sz w:val="20"/>
                <w:szCs w:val="20"/>
              </w:rPr>
              <w:t>C</w:t>
            </w:r>
            <w:r w:rsidR="00D15AC6">
              <w:rPr>
                <w:rFonts w:ascii="Times New Roman" w:hAnsi="Times New Roman"/>
                <w:color w:val="000000"/>
                <w:sz w:val="20"/>
                <w:szCs w:val="20"/>
              </w:rPr>
              <w:t>aucasus</w:t>
            </w:r>
            <w:r w:rsidRPr="003D7BF3">
              <w:rPr>
                <w:rFonts w:ascii="Times New Roman" w:hAnsi="Times New Roman"/>
                <w:color w:val="000000"/>
                <w:sz w:val="20"/>
                <w:szCs w:val="20"/>
              </w:rPr>
              <w:t>, CENN, FAO</w:t>
            </w:r>
          </w:p>
        </w:tc>
        <w:tc>
          <w:tcPr>
            <w:tcW w:w="0" w:type="auto"/>
            <w:shd w:val="clear" w:color="auto" w:fill="auto"/>
          </w:tcPr>
          <w:p w14:paraId="695601E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393B04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3DE072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7C46271"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340160CB"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33EB1A1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D55F0F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509846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928388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70CA0B4" w14:textId="1F4F959D"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7A7DEC2F" w14:textId="4B2B5837" w:rsidR="00C72457" w:rsidRPr="003D7BF3" w:rsidRDefault="00C269C4" w:rsidP="000416AD">
            <w:pPr>
              <w:rPr>
                <w:rFonts w:ascii="Times New Roman" w:hAnsi="Times New Roman"/>
                <w:color w:val="000000"/>
                <w:sz w:val="20"/>
                <w:szCs w:val="20"/>
              </w:rPr>
            </w:pPr>
            <w:r>
              <w:rPr>
                <w:rFonts w:ascii="Times New Roman" w:hAnsi="Times New Roman"/>
                <w:color w:val="000000"/>
                <w:sz w:val="20"/>
                <w:szCs w:val="20"/>
              </w:rPr>
              <w:t>X</w:t>
            </w:r>
          </w:p>
        </w:tc>
        <w:tc>
          <w:tcPr>
            <w:tcW w:w="0" w:type="auto"/>
            <w:shd w:val="clear" w:color="auto" w:fill="auto"/>
          </w:tcPr>
          <w:p w14:paraId="4BDABC43" w14:textId="77777777" w:rsidR="00C72457" w:rsidRPr="003D7BF3" w:rsidRDefault="00C72457" w:rsidP="000416AD">
            <w:pPr>
              <w:rPr>
                <w:rFonts w:ascii="Times New Roman" w:hAnsi="Times New Roman"/>
                <w:color w:val="000000"/>
                <w:sz w:val="20"/>
                <w:szCs w:val="20"/>
              </w:rPr>
            </w:pPr>
          </w:p>
        </w:tc>
      </w:tr>
      <w:tr w:rsidR="00E824F2" w:rsidRPr="003D7BF3" w14:paraId="6D592ADE" w14:textId="77777777" w:rsidTr="00704BB5">
        <w:trPr>
          <w:trHeight w:val="485"/>
        </w:trPr>
        <w:tc>
          <w:tcPr>
            <w:tcW w:w="0" w:type="auto"/>
            <w:vMerge w:val="restart"/>
          </w:tcPr>
          <w:p w14:paraId="2844A0B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4.1.2: </w:t>
            </w:r>
            <w:r w:rsidRPr="003D7BF3">
              <w:rPr>
                <w:rFonts w:ascii="Times New Roman" w:hAnsi="Times New Roman"/>
                <w:color w:val="000000"/>
                <w:sz w:val="20"/>
                <w:szCs w:val="20"/>
              </w:rPr>
              <w:t>A Gender-Sensitive Project Monitoring &amp; Evaluation Plan and a relevant system are in place</w:t>
            </w:r>
          </w:p>
        </w:tc>
        <w:tc>
          <w:tcPr>
            <w:tcW w:w="4483" w:type="dxa"/>
          </w:tcPr>
          <w:p w14:paraId="6BD58A2E" w14:textId="7B12DE19" w:rsidR="00C72457"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1: </w:t>
            </w:r>
            <w:r w:rsidR="00C72457" w:rsidRPr="003D7BF3">
              <w:rPr>
                <w:rFonts w:ascii="Times New Roman" w:hAnsi="Times New Roman"/>
                <w:color w:val="000000"/>
                <w:sz w:val="20"/>
                <w:szCs w:val="20"/>
              </w:rPr>
              <w:t>Design of grievance mechanism, designation of focal point and communication to stakeholders</w:t>
            </w:r>
          </w:p>
        </w:tc>
        <w:tc>
          <w:tcPr>
            <w:tcW w:w="2130" w:type="dxa"/>
          </w:tcPr>
          <w:p w14:paraId="7A22E56B" w14:textId="27969D4C"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A84D18">
              <w:rPr>
                <w:rFonts w:ascii="Times New Roman" w:hAnsi="Times New Roman"/>
                <w:color w:val="000000"/>
                <w:sz w:val="20"/>
                <w:szCs w:val="20"/>
              </w:rPr>
              <w:t xml:space="preserve"> </w:t>
            </w:r>
            <w:r w:rsidRPr="003D7BF3">
              <w:rPr>
                <w:rFonts w:ascii="Times New Roman" w:hAnsi="Times New Roman"/>
                <w:color w:val="000000"/>
                <w:sz w:val="20"/>
                <w:szCs w:val="20"/>
              </w:rPr>
              <w:t>C</w:t>
            </w:r>
            <w:r w:rsidR="00A84D18">
              <w:rPr>
                <w:rFonts w:ascii="Times New Roman" w:hAnsi="Times New Roman"/>
                <w:color w:val="000000"/>
                <w:sz w:val="20"/>
                <w:szCs w:val="20"/>
              </w:rPr>
              <w:t>aucasus</w:t>
            </w:r>
          </w:p>
        </w:tc>
        <w:tc>
          <w:tcPr>
            <w:tcW w:w="0" w:type="auto"/>
            <w:shd w:val="clear" w:color="auto" w:fill="auto"/>
          </w:tcPr>
          <w:p w14:paraId="27C82A7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512D78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EE40367"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C6375B1"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5EA6B0B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3BD7074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33FB0C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D6D5E5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7C820B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39BFDD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26640D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7D2CEEC" w14:textId="77777777" w:rsidR="00C72457" w:rsidRPr="003D7BF3" w:rsidRDefault="00C72457" w:rsidP="000416AD">
            <w:pPr>
              <w:rPr>
                <w:rFonts w:ascii="Times New Roman" w:hAnsi="Times New Roman"/>
                <w:color w:val="000000"/>
                <w:sz w:val="20"/>
                <w:szCs w:val="20"/>
              </w:rPr>
            </w:pPr>
          </w:p>
        </w:tc>
      </w:tr>
      <w:tr w:rsidR="00E824F2" w:rsidRPr="003D7BF3" w14:paraId="47CAD6BA" w14:textId="77777777" w:rsidTr="000E32E5">
        <w:trPr>
          <w:trHeight w:val="825"/>
        </w:trPr>
        <w:tc>
          <w:tcPr>
            <w:tcW w:w="0" w:type="auto"/>
            <w:vMerge/>
          </w:tcPr>
          <w:p w14:paraId="10CE7FA9" w14:textId="77777777" w:rsidR="00C72457" w:rsidRPr="003D7BF3" w:rsidRDefault="00C72457" w:rsidP="000416AD">
            <w:pPr>
              <w:rPr>
                <w:rFonts w:ascii="Times New Roman" w:hAnsi="Times New Roman"/>
                <w:b/>
                <w:color w:val="000000"/>
                <w:sz w:val="20"/>
                <w:szCs w:val="20"/>
              </w:rPr>
            </w:pPr>
          </w:p>
        </w:tc>
        <w:tc>
          <w:tcPr>
            <w:tcW w:w="4483" w:type="dxa"/>
          </w:tcPr>
          <w:p w14:paraId="5D04375B" w14:textId="18E48DAD"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2</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Development and maintenance of an M&amp;E tool</w:t>
            </w:r>
          </w:p>
        </w:tc>
        <w:tc>
          <w:tcPr>
            <w:tcW w:w="2130" w:type="dxa"/>
          </w:tcPr>
          <w:p w14:paraId="05CC8A69" w14:textId="124CB87C"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Monitoring and Evaluation Specialist based in REC</w:t>
            </w:r>
            <w:r w:rsidR="00A84D18">
              <w:rPr>
                <w:rFonts w:ascii="Times New Roman" w:hAnsi="Times New Roman"/>
                <w:color w:val="000000"/>
                <w:sz w:val="20"/>
                <w:szCs w:val="20"/>
              </w:rPr>
              <w:t xml:space="preserve"> </w:t>
            </w:r>
            <w:r w:rsidRPr="003D7BF3">
              <w:rPr>
                <w:rFonts w:ascii="Times New Roman" w:hAnsi="Times New Roman"/>
                <w:color w:val="000000"/>
                <w:sz w:val="20"/>
                <w:szCs w:val="20"/>
              </w:rPr>
              <w:t>C</w:t>
            </w:r>
            <w:r w:rsidR="00A84D18">
              <w:rPr>
                <w:rFonts w:ascii="Times New Roman" w:hAnsi="Times New Roman"/>
                <w:color w:val="000000"/>
                <w:sz w:val="20"/>
                <w:szCs w:val="20"/>
              </w:rPr>
              <w:t>aucasus</w:t>
            </w:r>
          </w:p>
        </w:tc>
        <w:tc>
          <w:tcPr>
            <w:tcW w:w="0" w:type="auto"/>
            <w:shd w:val="clear" w:color="auto" w:fill="auto"/>
          </w:tcPr>
          <w:p w14:paraId="12E6844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06DA97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A0AA52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56F879E"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22B26AFA"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31BEC39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E62A90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9FC948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9DB682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137308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D4C8F4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210BB5" w14:textId="77777777" w:rsidR="00C72457" w:rsidRPr="003D7BF3" w:rsidRDefault="00C72457" w:rsidP="000416AD">
            <w:pPr>
              <w:rPr>
                <w:rFonts w:ascii="Times New Roman" w:hAnsi="Times New Roman"/>
                <w:color w:val="000000"/>
                <w:sz w:val="20"/>
                <w:szCs w:val="20"/>
              </w:rPr>
            </w:pPr>
          </w:p>
        </w:tc>
      </w:tr>
      <w:tr w:rsidR="00E824F2" w:rsidRPr="003D7BF3" w14:paraId="076C152E" w14:textId="77777777" w:rsidTr="00704BB5">
        <w:trPr>
          <w:trHeight w:val="485"/>
        </w:trPr>
        <w:tc>
          <w:tcPr>
            <w:tcW w:w="0" w:type="auto"/>
            <w:vMerge/>
          </w:tcPr>
          <w:p w14:paraId="4B9C6B58" w14:textId="77777777" w:rsidR="00C72457" w:rsidRPr="003D7BF3" w:rsidRDefault="00C72457" w:rsidP="000416AD">
            <w:pPr>
              <w:rPr>
                <w:rFonts w:ascii="Times New Roman" w:hAnsi="Times New Roman"/>
                <w:b/>
                <w:color w:val="000000"/>
                <w:sz w:val="20"/>
                <w:szCs w:val="20"/>
              </w:rPr>
            </w:pPr>
          </w:p>
        </w:tc>
        <w:tc>
          <w:tcPr>
            <w:tcW w:w="4483" w:type="dxa"/>
          </w:tcPr>
          <w:p w14:paraId="4ACEFDA3" w14:textId="0606B0C7"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3</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Monthly meetings of the project team</w:t>
            </w:r>
          </w:p>
        </w:tc>
        <w:tc>
          <w:tcPr>
            <w:tcW w:w="2130" w:type="dxa"/>
          </w:tcPr>
          <w:p w14:paraId="01E53AEC" w14:textId="145CAFCE"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5212280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D95980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EF5A04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012A0E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65B49BD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5CCB1E4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754B65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7E35AA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819A40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AB6F8A3"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86D595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609F796"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2137ABAA" w14:textId="77777777" w:rsidTr="00704BB5">
        <w:trPr>
          <w:trHeight w:val="485"/>
        </w:trPr>
        <w:tc>
          <w:tcPr>
            <w:tcW w:w="0" w:type="auto"/>
            <w:vMerge/>
          </w:tcPr>
          <w:p w14:paraId="58753776" w14:textId="77777777" w:rsidR="00C72457" w:rsidRPr="003D7BF3" w:rsidRDefault="00C72457" w:rsidP="000416AD">
            <w:pPr>
              <w:rPr>
                <w:rFonts w:ascii="Times New Roman" w:hAnsi="Times New Roman"/>
                <w:b/>
                <w:color w:val="000000"/>
                <w:sz w:val="20"/>
                <w:szCs w:val="20"/>
              </w:rPr>
            </w:pPr>
          </w:p>
        </w:tc>
        <w:tc>
          <w:tcPr>
            <w:tcW w:w="4483" w:type="dxa"/>
          </w:tcPr>
          <w:p w14:paraId="23DD9B16" w14:textId="36696E25"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4</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Meetings of the executive committee every four months</w:t>
            </w:r>
          </w:p>
        </w:tc>
        <w:tc>
          <w:tcPr>
            <w:tcW w:w="2130" w:type="dxa"/>
          </w:tcPr>
          <w:p w14:paraId="07936014"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MEPA/FAO</w:t>
            </w:r>
          </w:p>
        </w:tc>
        <w:tc>
          <w:tcPr>
            <w:tcW w:w="0" w:type="auto"/>
            <w:shd w:val="clear" w:color="auto" w:fill="auto"/>
          </w:tcPr>
          <w:p w14:paraId="3BD9A4E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796F566"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551239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4CF5A6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51CB251C"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87" w:type="dxa"/>
            <w:shd w:val="clear" w:color="auto" w:fill="auto"/>
          </w:tcPr>
          <w:p w14:paraId="795B965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9A3420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729BA47"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6DBE932"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D8DEDDE"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8EB3B29"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34961B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41A82110" w14:textId="77777777" w:rsidTr="00704BB5">
        <w:trPr>
          <w:trHeight w:val="485"/>
        </w:trPr>
        <w:tc>
          <w:tcPr>
            <w:tcW w:w="0" w:type="auto"/>
            <w:vMerge/>
          </w:tcPr>
          <w:p w14:paraId="6FC152F9" w14:textId="77777777" w:rsidR="00C72457" w:rsidRPr="003D7BF3" w:rsidRDefault="00C72457" w:rsidP="000416AD">
            <w:pPr>
              <w:rPr>
                <w:rFonts w:ascii="Times New Roman" w:hAnsi="Times New Roman"/>
                <w:b/>
                <w:color w:val="000000"/>
                <w:sz w:val="20"/>
                <w:szCs w:val="20"/>
              </w:rPr>
            </w:pPr>
          </w:p>
        </w:tc>
        <w:tc>
          <w:tcPr>
            <w:tcW w:w="4483" w:type="dxa"/>
          </w:tcPr>
          <w:p w14:paraId="66991FD4" w14:textId="670AB72D"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5</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Annual meeting of the advisory committee</w:t>
            </w:r>
          </w:p>
        </w:tc>
        <w:tc>
          <w:tcPr>
            <w:tcW w:w="2130" w:type="dxa"/>
          </w:tcPr>
          <w:p w14:paraId="1B66EE2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MEPA</w:t>
            </w:r>
          </w:p>
        </w:tc>
        <w:tc>
          <w:tcPr>
            <w:tcW w:w="0" w:type="auto"/>
            <w:shd w:val="clear" w:color="auto" w:fill="auto"/>
          </w:tcPr>
          <w:p w14:paraId="56CACB0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CDB66E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8071E2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41BC80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48D4BD68"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4731FF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F9E10C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DF5CE0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9ECA2A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628B38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27C8B1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EF03EDA"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1299C3F0" w14:textId="77777777" w:rsidTr="00704BB5">
        <w:trPr>
          <w:trHeight w:val="485"/>
        </w:trPr>
        <w:tc>
          <w:tcPr>
            <w:tcW w:w="0" w:type="auto"/>
            <w:vMerge/>
          </w:tcPr>
          <w:p w14:paraId="6A0943EB" w14:textId="77777777" w:rsidR="00C72457" w:rsidRPr="003D7BF3" w:rsidRDefault="00C72457" w:rsidP="000416AD">
            <w:pPr>
              <w:rPr>
                <w:rFonts w:ascii="Times New Roman" w:hAnsi="Times New Roman"/>
                <w:b/>
                <w:color w:val="000000"/>
                <w:sz w:val="20"/>
                <w:szCs w:val="20"/>
              </w:rPr>
            </w:pPr>
          </w:p>
        </w:tc>
        <w:tc>
          <w:tcPr>
            <w:tcW w:w="4483" w:type="dxa"/>
          </w:tcPr>
          <w:p w14:paraId="007F77CD" w14:textId="6529E95A"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6</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 xml:space="preserve">Preparation of annual </w:t>
            </w:r>
            <w:proofErr w:type="spellStart"/>
            <w:r w:rsidR="00C72457" w:rsidRPr="003D7BF3">
              <w:rPr>
                <w:rFonts w:ascii="Times New Roman" w:hAnsi="Times New Roman"/>
                <w:color w:val="000000"/>
                <w:sz w:val="20"/>
                <w:szCs w:val="20"/>
              </w:rPr>
              <w:t>workplan</w:t>
            </w:r>
            <w:proofErr w:type="spellEnd"/>
          </w:p>
        </w:tc>
        <w:tc>
          <w:tcPr>
            <w:tcW w:w="2130" w:type="dxa"/>
          </w:tcPr>
          <w:p w14:paraId="35239664" w14:textId="42D12ED4"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314D468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7C97AA5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16E55A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0D9F1D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24209C94"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1223A5D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C9D2AC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47EE4B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318306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205613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36F629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326CD2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6E65D2E8" w14:textId="77777777" w:rsidTr="00704BB5">
        <w:trPr>
          <w:trHeight w:val="485"/>
        </w:trPr>
        <w:tc>
          <w:tcPr>
            <w:tcW w:w="0" w:type="auto"/>
            <w:vMerge/>
          </w:tcPr>
          <w:p w14:paraId="2FFE9572" w14:textId="77777777" w:rsidR="00C72457" w:rsidRPr="003D7BF3" w:rsidRDefault="00C72457" w:rsidP="000416AD">
            <w:pPr>
              <w:rPr>
                <w:rFonts w:ascii="Times New Roman" w:hAnsi="Times New Roman"/>
                <w:b/>
                <w:color w:val="000000"/>
                <w:sz w:val="20"/>
                <w:szCs w:val="20"/>
              </w:rPr>
            </w:pPr>
          </w:p>
        </w:tc>
        <w:tc>
          <w:tcPr>
            <w:tcW w:w="4483" w:type="dxa"/>
          </w:tcPr>
          <w:p w14:paraId="54B80649" w14:textId="7F86ADE3"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7</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Preparation of six-monthly progress reports</w:t>
            </w:r>
          </w:p>
        </w:tc>
        <w:tc>
          <w:tcPr>
            <w:tcW w:w="2130" w:type="dxa"/>
          </w:tcPr>
          <w:p w14:paraId="32D6107D" w14:textId="6DFE4F4F"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5943497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565A9E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833D6B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7BFFA9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370" w:type="dxa"/>
            <w:shd w:val="clear" w:color="auto" w:fill="auto"/>
          </w:tcPr>
          <w:p w14:paraId="4AFE9A0D"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468BAF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60D9723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0FEA13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137A6AA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A5B708C"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0F994D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1CE9CE6"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5747876A" w14:textId="77777777" w:rsidTr="00704BB5">
        <w:trPr>
          <w:trHeight w:val="485"/>
        </w:trPr>
        <w:tc>
          <w:tcPr>
            <w:tcW w:w="0" w:type="auto"/>
            <w:vMerge/>
          </w:tcPr>
          <w:p w14:paraId="53591230" w14:textId="77777777" w:rsidR="00C72457" w:rsidRPr="003D7BF3" w:rsidRDefault="00C72457" w:rsidP="000416AD">
            <w:pPr>
              <w:rPr>
                <w:rFonts w:ascii="Times New Roman" w:hAnsi="Times New Roman"/>
                <w:b/>
                <w:color w:val="000000"/>
                <w:sz w:val="20"/>
                <w:szCs w:val="20"/>
              </w:rPr>
            </w:pPr>
          </w:p>
        </w:tc>
        <w:tc>
          <w:tcPr>
            <w:tcW w:w="4483" w:type="dxa"/>
          </w:tcPr>
          <w:p w14:paraId="1B1BAF5B" w14:textId="64AB8C8D"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8</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Inception workshop</w:t>
            </w:r>
          </w:p>
        </w:tc>
        <w:tc>
          <w:tcPr>
            <w:tcW w:w="2130" w:type="dxa"/>
          </w:tcPr>
          <w:p w14:paraId="1022E976" w14:textId="503570CD"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26631E93"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4398A48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1ED831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FCA3F2E"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2CE681EF"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213667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D4EEFB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84F55C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69AE818"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FC6C606"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7A79DD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45EE36C" w14:textId="77777777" w:rsidR="00C72457" w:rsidRPr="003D7BF3" w:rsidRDefault="00C72457" w:rsidP="000416AD">
            <w:pPr>
              <w:rPr>
                <w:rFonts w:ascii="Times New Roman" w:hAnsi="Times New Roman"/>
                <w:color w:val="000000"/>
                <w:sz w:val="20"/>
                <w:szCs w:val="20"/>
              </w:rPr>
            </w:pPr>
          </w:p>
        </w:tc>
      </w:tr>
      <w:tr w:rsidR="00E824F2" w:rsidRPr="003D7BF3" w14:paraId="44816107" w14:textId="77777777" w:rsidTr="00704BB5">
        <w:trPr>
          <w:trHeight w:val="485"/>
        </w:trPr>
        <w:tc>
          <w:tcPr>
            <w:tcW w:w="0" w:type="auto"/>
            <w:vMerge/>
          </w:tcPr>
          <w:p w14:paraId="6E22DDE6" w14:textId="77777777" w:rsidR="00C72457" w:rsidRPr="003D7BF3" w:rsidRDefault="00C72457" w:rsidP="000416AD">
            <w:pPr>
              <w:rPr>
                <w:rFonts w:ascii="Times New Roman" w:hAnsi="Times New Roman"/>
                <w:b/>
                <w:color w:val="000000"/>
                <w:sz w:val="20"/>
                <w:szCs w:val="20"/>
              </w:rPr>
            </w:pPr>
          </w:p>
        </w:tc>
        <w:tc>
          <w:tcPr>
            <w:tcW w:w="4483" w:type="dxa"/>
          </w:tcPr>
          <w:p w14:paraId="4AA7AC14" w14:textId="1AF6D487" w:rsidR="00C72457" w:rsidRPr="003D7BF3" w:rsidRDefault="00EE55F0" w:rsidP="000416AD">
            <w:pPr>
              <w:rPr>
                <w:rFonts w:ascii="Times New Roman" w:hAnsi="Times New Roman"/>
                <w:color w:val="000000"/>
                <w:sz w:val="20"/>
                <w:szCs w:val="20"/>
              </w:rPr>
            </w:pPr>
            <w:r>
              <w:rPr>
                <w:rFonts w:ascii="Times New Roman" w:hAnsi="Times New Roman"/>
                <w:color w:val="000000"/>
                <w:sz w:val="20"/>
                <w:szCs w:val="20"/>
              </w:rPr>
              <w:t>Activity 9</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Final workshop</w:t>
            </w:r>
          </w:p>
        </w:tc>
        <w:tc>
          <w:tcPr>
            <w:tcW w:w="2130" w:type="dxa"/>
          </w:tcPr>
          <w:p w14:paraId="1D8147EB" w14:textId="2D353FEA"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03B0D53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1F1815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8FAD97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A7495CC"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5A39378"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3F5D2CB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4889B2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7B515F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919574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C3582B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BE3F34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2F9CED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02BD8841" w14:textId="77777777" w:rsidTr="00704BB5">
        <w:trPr>
          <w:trHeight w:val="485"/>
        </w:trPr>
        <w:tc>
          <w:tcPr>
            <w:tcW w:w="0" w:type="auto"/>
            <w:vMerge/>
          </w:tcPr>
          <w:p w14:paraId="32742F99" w14:textId="77777777" w:rsidR="00C72457" w:rsidRPr="003D7BF3" w:rsidRDefault="00C72457" w:rsidP="000416AD">
            <w:pPr>
              <w:rPr>
                <w:rFonts w:ascii="Times New Roman" w:hAnsi="Times New Roman"/>
                <w:b/>
                <w:color w:val="000000"/>
                <w:sz w:val="20"/>
                <w:szCs w:val="20"/>
              </w:rPr>
            </w:pPr>
          </w:p>
        </w:tc>
        <w:tc>
          <w:tcPr>
            <w:tcW w:w="4483" w:type="dxa"/>
          </w:tcPr>
          <w:p w14:paraId="2E52DA33" w14:textId="45CE9ED1" w:rsidR="00C72457" w:rsidRPr="003D7BF3" w:rsidRDefault="00EE55F0" w:rsidP="000416AD">
            <w:pPr>
              <w:rPr>
                <w:rFonts w:ascii="Times New Roman" w:hAnsi="Times New Roman"/>
                <w:color w:val="000000"/>
                <w:sz w:val="20"/>
                <w:szCs w:val="20"/>
              </w:rPr>
            </w:pPr>
            <w:r w:rsidRPr="003D7BF3">
              <w:rPr>
                <w:rFonts w:ascii="Times New Roman" w:hAnsi="Times New Roman"/>
                <w:color w:val="000000"/>
                <w:sz w:val="20"/>
                <w:szCs w:val="20"/>
              </w:rPr>
              <w:t>Activity 1</w:t>
            </w:r>
            <w:r>
              <w:rPr>
                <w:rFonts w:ascii="Times New Roman" w:hAnsi="Times New Roman"/>
                <w:color w:val="000000"/>
                <w:sz w:val="20"/>
                <w:szCs w:val="20"/>
              </w:rPr>
              <w:t>0</w:t>
            </w:r>
            <w:r w:rsidRPr="003D7BF3">
              <w:rPr>
                <w:rFonts w:ascii="Times New Roman" w:hAnsi="Times New Roman"/>
                <w:color w:val="000000"/>
                <w:sz w:val="20"/>
                <w:szCs w:val="20"/>
              </w:rPr>
              <w:t xml:space="preserve">: </w:t>
            </w:r>
            <w:r w:rsidR="00C72457" w:rsidRPr="003D7BF3">
              <w:rPr>
                <w:rFonts w:ascii="Times New Roman" w:hAnsi="Times New Roman"/>
                <w:color w:val="000000"/>
                <w:sz w:val="20"/>
                <w:szCs w:val="20"/>
              </w:rPr>
              <w:t>Preparation of inception and final reports</w:t>
            </w:r>
          </w:p>
        </w:tc>
        <w:tc>
          <w:tcPr>
            <w:tcW w:w="2130" w:type="dxa"/>
          </w:tcPr>
          <w:p w14:paraId="3B89934B" w14:textId="6EE1CCDF"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PC</w:t>
            </w:r>
          </w:p>
        </w:tc>
        <w:tc>
          <w:tcPr>
            <w:tcW w:w="0" w:type="auto"/>
            <w:shd w:val="clear" w:color="auto" w:fill="auto"/>
          </w:tcPr>
          <w:p w14:paraId="27E48A0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058EEF1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7778EC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0ACB246"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C3FDC55"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58F4657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2E690F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253B5F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0795A1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A82F50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CFE2BE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DE76FE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tr w:rsidR="00E824F2" w:rsidRPr="003D7BF3" w14:paraId="3418C086" w14:textId="77777777" w:rsidTr="00704BB5">
        <w:trPr>
          <w:trHeight w:val="485"/>
        </w:trPr>
        <w:tc>
          <w:tcPr>
            <w:tcW w:w="0" w:type="auto"/>
            <w:vMerge w:val="restart"/>
          </w:tcPr>
          <w:p w14:paraId="3C20DF15"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b/>
                <w:color w:val="000000"/>
                <w:sz w:val="20"/>
                <w:szCs w:val="20"/>
              </w:rPr>
              <w:t xml:space="preserve">4.1.3: </w:t>
            </w:r>
            <w:r w:rsidRPr="003D7BF3">
              <w:rPr>
                <w:rFonts w:ascii="Times New Roman" w:hAnsi="Times New Roman"/>
                <w:color w:val="000000"/>
                <w:sz w:val="20"/>
                <w:szCs w:val="20"/>
              </w:rPr>
              <w:t xml:space="preserve">Communication Strategy and KM strategy are developed and implemented </w:t>
            </w:r>
          </w:p>
        </w:tc>
        <w:tc>
          <w:tcPr>
            <w:tcW w:w="4483" w:type="dxa"/>
          </w:tcPr>
          <w:p w14:paraId="541B0EAF"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1: Development of a communication strategy for the institutional communication</w:t>
            </w:r>
          </w:p>
        </w:tc>
        <w:tc>
          <w:tcPr>
            <w:tcW w:w="2130" w:type="dxa"/>
          </w:tcPr>
          <w:p w14:paraId="2D0F2931" w14:textId="51856ED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w:t>
            </w:r>
            <w:r w:rsidR="00A84D18">
              <w:rPr>
                <w:rFonts w:ascii="Times New Roman" w:hAnsi="Times New Roman"/>
                <w:color w:val="000000"/>
                <w:sz w:val="20"/>
                <w:szCs w:val="20"/>
              </w:rPr>
              <w:t xml:space="preserve"> </w:t>
            </w:r>
            <w:r w:rsidRPr="003D7BF3">
              <w:rPr>
                <w:rFonts w:ascii="Times New Roman" w:hAnsi="Times New Roman"/>
                <w:color w:val="000000"/>
                <w:sz w:val="20"/>
                <w:szCs w:val="20"/>
              </w:rPr>
              <w:t>C</w:t>
            </w:r>
            <w:r w:rsidR="00A84D18">
              <w:rPr>
                <w:rFonts w:ascii="Times New Roman" w:hAnsi="Times New Roman"/>
                <w:color w:val="000000"/>
                <w:sz w:val="20"/>
                <w:szCs w:val="20"/>
              </w:rPr>
              <w:t>aucasus</w:t>
            </w:r>
          </w:p>
        </w:tc>
        <w:tc>
          <w:tcPr>
            <w:tcW w:w="0" w:type="auto"/>
            <w:shd w:val="clear" w:color="auto" w:fill="auto"/>
          </w:tcPr>
          <w:p w14:paraId="39ABF99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592156E"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04CEA1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1BC3E21"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6DA85B6A"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6EC7F322"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7C7427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024E4E8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126CBA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85FE49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1D16FA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AB59B6F" w14:textId="77777777" w:rsidR="00C72457" w:rsidRPr="003D7BF3" w:rsidRDefault="00C72457" w:rsidP="000416AD">
            <w:pPr>
              <w:rPr>
                <w:rFonts w:ascii="Times New Roman" w:hAnsi="Times New Roman"/>
                <w:color w:val="000000"/>
                <w:sz w:val="20"/>
                <w:szCs w:val="20"/>
              </w:rPr>
            </w:pPr>
          </w:p>
        </w:tc>
      </w:tr>
      <w:tr w:rsidR="00E824F2" w:rsidRPr="003D7BF3" w14:paraId="0E640F18" w14:textId="77777777" w:rsidTr="00704BB5">
        <w:trPr>
          <w:trHeight w:val="485"/>
        </w:trPr>
        <w:tc>
          <w:tcPr>
            <w:tcW w:w="0" w:type="auto"/>
            <w:vMerge/>
          </w:tcPr>
          <w:p w14:paraId="349EAE4C" w14:textId="77777777" w:rsidR="00C72457" w:rsidRPr="003D7BF3" w:rsidRDefault="00C72457" w:rsidP="000416AD">
            <w:pPr>
              <w:rPr>
                <w:rFonts w:ascii="Times New Roman" w:hAnsi="Times New Roman"/>
                <w:b/>
                <w:color w:val="000000"/>
                <w:sz w:val="20"/>
                <w:szCs w:val="20"/>
              </w:rPr>
            </w:pPr>
          </w:p>
        </w:tc>
        <w:tc>
          <w:tcPr>
            <w:tcW w:w="4483" w:type="dxa"/>
          </w:tcPr>
          <w:p w14:paraId="46915660"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Activity 2: Development of a communication strategy for the communication with farmers</w:t>
            </w:r>
          </w:p>
        </w:tc>
        <w:tc>
          <w:tcPr>
            <w:tcW w:w="2130" w:type="dxa"/>
          </w:tcPr>
          <w:p w14:paraId="50AB86A0" w14:textId="23828475"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REC</w:t>
            </w:r>
            <w:r w:rsidR="00A84D18">
              <w:rPr>
                <w:rFonts w:ascii="Times New Roman" w:hAnsi="Times New Roman"/>
                <w:color w:val="000000"/>
                <w:sz w:val="20"/>
                <w:szCs w:val="20"/>
              </w:rPr>
              <w:t xml:space="preserve"> Caucasus</w:t>
            </w:r>
          </w:p>
        </w:tc>
        <w:tc>
          <w:tcPr>
            <w:tcW w:w="0" w:type="auto"/>
            <w:shd w:val="clear" w:color="auto" w:fill="auto"/>
          </w:tcPr>
          <w:p w14:paraId="5F589B9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555C62C"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26A0696B"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2F8E2C5"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5120828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673D0CC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C1EFE10"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C057D4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9A337D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5A1743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DF53927"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239E63B6" w14:textId="77777777" w:rsidR="00C72457" w:rsidRPr="003D7BF3" w:rsidRDefault="00C72457" w:rsidP="000416AD">
            <w:pPr>
              <w:rPr>
                <w:rFonts w:ascii="Times New Roman" w:hAnsi="Times New Roman"/>
                <w:color w:val="000000"/>
                <w:sz w:val="20"/>
                <w:szCs w:val="20"/>
              </w:rPr>
            </w:pPr>
          </w:p>
        </w:tc>
      </w:tr>
      <w:tr w:rsidR="00E824F2" w:rsidRPr="003D7BF3" w14:paraId="709AFC48" w14:textId="77777777" w:rsidTr="00704BB5">
        <w:trPr>
          <w:trHeight w:val="485"/>
        </w:trPr>
        <w:tc>
          <w:tcPr>
            <w:tcW w:w="0" w:type="auto"/>
            <w:vMerge w:val="restart"/>
          </w:tcPr>
          <w:p w14:paraId="2FA3B442" w14:textId="77777777" w:rsidR="00C72457" w:rsidRPr="003D7BF3" w:rsidRDefault="00C72457" w:rsidP="000416AD">
            <w:pPr>
              <w:rPr>
                <w:rFonts w:ascii="Times New Roman" w:hAnsi="Times New Roman"/>
                <w:b/>
                <w:color w:val="000000"/>
                <w:sz w:val="20"/>
                <w:szCs w:val="20"/>
              </w:rPr>
            </w:pPr>
            <w:r w:rsidRPr="003D7BF3">
              <w:rPr>
                <w:rFonts w:ascii="Times New Roman" w:hAnsi="Times New Roman"/>
                <w:b/>
                <w:color w:val="000000"/>
                <w:sz w:val="20"/>
                <w:szCs w:val="20"/>
              </w:rPr>
              <w:t xml:space="preserve">4.1.4: </w:t>
            </w:r>
            <w:r w:rsidRPr="003D7BF3">
              <w:rPr>
                <w:rFonts w:ascii="Times New Roman" w:hAnsi="Times New Roman"/>
                <w:color w:val="000000"/>
                <w:sz w:val="20"/>
                <w:szCs w:val="20"/>
              </w:rPr>
              <w:t>Project Mid-term review and Final Evaluation are conducted</w:t>
            </w:r>
          </w:p>
        </w:tc>
        <w:tc>
          <w:tcPr>
            <w:tcW w:w="4483" w:type="dxa"/>
          </w:tcPr>
          <w:p w14:paraId="364705B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1: </w:t>
            </w:r>
            <w:r w:rsidRPr="003D7BF3">
              <w:rPr>
                <w:rFonts w:ascii="Times New Roman" w:eastAsia="Calibri" w:hAnsi="Times New Roman"/>
                <w:color w:val="000000"/>
                <w:sz w:val="20"/>
                <w:szCs w:val="20"/>
              </w:rPr>
              <w:t>Mid-term review</w:t>
            </w:r>
          </w:p>
        </w:tc>
        <w:tc>
          <w:tcPr>
            <w:tcW w:w="2130" w:type="dxa"/>
          </w:tcPr>
          <w:p w14:paraId="5DB33118"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FAO BH</w:t>
            </w:r>
          </w:p>
        </w:tc>
        <w:tc>
          <w:tcPr>
            <w:tcW w:w="0" w:type="auto"/>
            <w:shd w:val="clear" w:color="auto" w:fill="auto"/>
          </w:tcPr>
          <w:p w14:paraId="3E6F49F9"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E75B0A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40685F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94DBD94"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166EABBD"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2EBF246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5E3C2AD"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c>
          <w:tcPr>
            <w:tcW w:w="0" w:type="auto"/>
            <w:shd w:val="clear" w:color="auto" w:fill="auto"/>
          </w:tcPr>
          <w:p w14:paraId="3DB0697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3CA2B5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DED2B7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3EA8D73C"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E55E765" w14:textId="77777777" w:rsidR="00C72457" w:rsidRPr="003D7BF3" w:rsidRDefault="00C72457" w:rsidP="000416AD">
            <w:pPr>
              <w:rPr>
                <w:rFonts w:ascii="Times New Roman" w:hAnsi="Times New Roman"/>
                <w:color w:val="000000"/>
                <w:sz w:val="20"/>
                <w:szCs w:val="20"/>
              </w:rPr>
            </w:pPr>
          </w:p>
        </w:tc>
      </w:tr>
      <w:tr w:rsidR="00E824F2" w:rsidRPr="003D7BF3" w14:paraId="51FDB01C" w14:textId="77777777" w:rsidTr="00704BB5">
        <w:trPr>
          <w:trHeight w:val="485"/>
        </w:trPr>
        <w:tc>
          <w:tcPr>
            <w:tcW w:w="0" w:type="auto"/>
            <w:vMerge/>
          </w:tcPr>
          <w:p w14:paraId="04CD5A42" w14:textId="77777777" w:rsidR="00C72457" w:rsidRPr="003D7BF3" w:rsidRDefault="00C72457" w:rsidP="000416AD">
            <w:pPr>
              <w:rPr>
                <w:rFonts w:ascii="Times New Roman" w:hAnsi="Times New Roman"/>
                <w:b/>
                <w:color w:val="000000"/>
                <w:sz w:val="20"/>
                <w:szCs w:val="20"/>
              </w:rPr>
            </w:pPr>
          </w:p>
        </w:tc>
        <w:tc>
          <w:tcPr>
            <w:tcW w:w="4483" w:type="dxa"/>
          </w:tcPr>
          <w:p w14:paraId="550C5271"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 xml:space="preserve">Activity 2: </w:t>
            </w:r>
            <w:r w:rsidRPr="003D7BF3">
              <w:rPr>
                <w:rFonts w:ascii="Times New Roman" w:eastAsia="Calibri" w:hAnsi="Times New Roman"/>
                <w:color w:val="000000"/>
                <w:sz w:val="20"/>
                <w:szCs w:val="20"/>
              </w:rPr>
              <w:t xml:space="preserve">Final evaluation </w:t>
            </w:r>
          </w:p>
        </w:tc>
        <w:tc>
          <w:tcPr>
            <w:tcW w:w="2130" w:type="dxa"/>
          </w:tcPr>
          <w:p w14:paraId="54C3A94B"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FAO OED</w:t>
            </w:r>
          </w:p>
        </w:tc>
        <w:tc>
          <w:tcPr>
            <w:tcW w:w="0" w:type="auto"/>
            <w:shd w:val="clear" w:color="auto" w:fill="auto"/>
          </w:tcPr>
          <w:p w14:paraId="71427FD4"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1F2EE33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64CEE6AE"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7074822A" w14:textId="77777777" w:rsidR="00C72457" w:rsidRPr="003D7BF3" w:rsidRDefault="00C72457" w:rsidP="000416AD">
            <w:pPr>
              <w:rPr>
                <w:rFonts w:ascii="Times New Roman" w:hAnsi="Times New Roman"/>
                <w:color w:val="000000"/>
                <w:sz w:val="20"/>
                <w:szCs w:val="20"/>
              </w:rPr>
            </w:pPr>
          </w:p>
        </w:tc>
        <w:tc>
          <w:tcPr>
            <w:tcW w:w="370" w:type="dxa"/>
            <w:shd w:val="clear" w:color="auto" w:fill="auto"/>
          </w:tcPr>
          <w:p w14:paraId="40B2871C" w14:textId="77777777" w:rsidR="00C72457" w:rsidRPr="003D7BF3" w:rsidRDefault="00C72457" w:rsidP="000416AD">
            <w:pPr>
              <w:rPr>
                <w:rFonts w:ascii="Times New Roman" w:hAnsi="Times New Roman"/>
                <w:color w:val="000000"/>
                <w:sz w:val="20"/>
                <w:szCs w:val="20"/>
              </w:rPr>
            </w:pPr>
          </w:p>
        </w:tc>
        <w:tc>
          <w:tcPr>
            <w:tcW w:w="387" w:type="dxa"/>
            <w:shd w:val="clear" w:color="auto" w:fill="auto"/>
          </w:tcPr>
          <w:p w14:paraId="1BF60EC5"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9A16DFD"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1055541"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54A4905A"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842C28F"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42EB713" w14:textId="77777777" w:rsidR="00C72457" w:rsidRPr="003D7BF3" w:rsidRDefault="00C72457" w:rsidP="000416AD">
            <w:pPr>
              <w:rPr>
                <w:rFonts w:ascii="Times New Roman" w:hAnsi="Times New Roman"/>
                <w:color w:val="000000"/>
                <w:sz w:val="20"/>
                <w:szCs w:val="20"/>
              </w:rPr>
            </w:pPr>
          </w:p>
        </w:tc>
        <w:tc>
          <w:tcPr>
            <w:tcW w:w="0" w:type="auto"/>
            <w:shd w:val="clear" w:color="auto" w:fill="auto"/>
          </w:tcPr>
          <w:p w14:paraId="4F32268C" w14:textId="77777777" w:rsidR="00C72457" w:rsidRPr="003D7BF3" w:rsidRDefault="00C72457" w:rsidP="000416AD">
            <w:pPr>
              <w:rPr>
                <w:rFonts w:ascii="Times New Roman" w:hAnsi="Times New Roman"/>
                <w:color w:val="000000"/>
                <w:sz w:val="20"/>
                <w:szCs w:val="20"/>
              </w:rPr>
            </w:pPr>
            <w:r w:rsidRPr="003D7BF3">
              <w:rPr>
                <w:rFonts w:ascii="Times New Roman" w:hAnsi="Times New Roman"/>
                <w:color w:val="000000"/>
                <w:sz w:val="20"/>
                <w:szCs w:val="20"/>
              </w:rPr>
              <w:t>X</w:t>
            </w:r>
          </w:p>
        </w:tc>
      </w:tr>
      <w:bookmarkEnd w:id="237"/>
    </w:tbl>
    <w:p w14:paraId="6FC4AFF5" w14:textId="77777777" w:rsidR="00E824F2" w:rsidRDefault="00E824F2" w:rsidP="002E4883">
      <w:pPr>
        <w:spacing w:after="0" w:line="240" w:lineRule="auto"/>
        <w:rPr>
          <w:rFonts w:ascii="Times New Roman" w:hAnsi="Times New Roman"/>
          <w:b/>
          <w:color w:val="000000"/>
          <w:sz w:val="20"/>
          <w:szCs w:val="20"/>
        </w:rPr>
        <w:sectPr w:rsidR="00E824F2" w:rsidSect="00E824F2">
          <w:pgSz w:w="15840" w:h="12240" w:orient="landscape"/>
          <w:pgMar w:top="720" w:right="720" w:bottom="900" w:left="1440" w:header="720" w:footer="720" w:gutter="0"/>
          <w:cols w:space="720"/>
          <w:docGrid w:linePitch="360"/>
        </w:sectPr>
      </w:pPr>
    </w:p>
    <w:p w14:paraId="74E07CD8" w14:textId="3F51238B" w:rsidR="00674EFC" w:rsidRPr="003D7BF3" w:rsidRDefault="0082580F" w:rsidP="00672B44">
      <w:pPr>
        <w:pStyle w:val="Heading2"/>
        <w:rPr>
          <w:sz w:val="20"/>
          <w:szCs w:val="20"/>
          <w:lang w:val="en-GB"/>
        </w:rPr>
      </w:pPr>
      <w:bookmarkStart w:id="238" w:name="_Toc10550570"/>
      <w:bookmarkStart w:id="239" w:name="_Toc10550658"/>
      <w:bookmarkStart w:id="240" w:name="_Toc10553001"/>
      <w:bookmarkStart w:id="241" w:name="_Toc10554547"/>
      <w:bookmarkStart w:id="242" w:name="_Toc10554615"/>
      <w:bookmarkStart w:id="243" w:name="_Toc12612965"/>
      <w:bookmarkStart w:id="244" w:name="_Toc26879689"/>
      <w:r w:rsidRPr="003D7BF3">
        <w:rPr>
          <w:sz w:val="20"/>
          <w:szCs w:val="20"/>
        </w:rPr>
        <w:lastRenderedPageBreak/>
        <w:t>Ann</w:t>
      </w:r>
      <w:r w:rsidR="00FE046B" w:rsidRPr="003D7BF3">
        <w:rPr>
          <w:sz w:val="20"/>
          <w:szCs w:val="20"/>
        </w:rPr>
        <w:t>ex</w:t>
      </w:r>
      <w:r w:rsidR="00FF5822" w:rsidRPr="003D7BF3">
        <w:rPr>
          <w:sz w:val="20"/>
          <w:szCs w:val="20"/>
        </w:rPr>
        <w:t xml:space="preserve"> </w:t>
      </w:r>
      <w:r w:rsidR="001B5D0C" w:rsidRPr="003D7BF3">
        <w:rPr>
          <w:sz w:val="20"/>
          <w:szCs w:val="20"/>
          <w:lang w:val="en-US"/>
        </w:rPr>
        <w:t>I</w:t>
      </w:r>
      <w:r w:rsidR="00FF5822" w:rsidRPr="003D7BF3">
        <w:rPr>
          <w:sz w:val="20"/>
          <w:szCs w:val="20"/>
        </w:rPr>
        <w:t>1</w:t>
      </w:r>
      <w:r w:rsidR="00674EFC" w:rsidRPr="003D7BF3">
        <w:rPr>
          <w:sz w:val="20"/>
          <w:szCs w:val="20"/>
        </w:rPr>
        <w:t xml:space="preserve">: Environmental and </w:t>
      </w:r>
      <w:bookmarkEnd w:id="238"/>
      <w:bookmarkEnd w:id="239"/>
      <w:bookmarkEnd w:id="240"/>
      <w:bookmarkEnd w:id="241"/>
      <w:bookmarkEnd w:id="242"/>
      <w:bookmarkEnd w:id="243"/>
      <w:r w:rsidR="00534392" w:rsidRPr="003D7BF3">
        <w:rPr>
          <w:sz w:val="20"/>
          <w:szCs w:val="20"/>
          <w:lang w:val="en-GB"/>
        </w:rPr>
        <w:t>Social Risk Certification</w:t>
      </w:r>
      <w:bookmarkEnd w:id="244"/>
    </w:p>
    <w:p w14:paraId="63225564" w14:textId="77777777" w:rsidR="00674EFC" w:rsidRPr="003D7BF3" w:rsidRDefault="00FF5822" w:rsidP="002E4883">
      <w:pPr>
        <w:spacing w:after="0" w:line="240" w:lineRule="auto"/>
        <w:rPr>
          <w:rFonts w:ascii="Times New Roman" w:hAnsi="Times New Roman"/>
          <w:color w:val="000000"/>
          <w:sz w:val="20"/>
          <w:szCs w:val="20"/>
        </w:rPr>
      </w:pPr>
      <w:r w:rsidRPr="003D7BF3">
        <w:rPr>
          <w:rFonts w:ascii="Times New Roman" w:hAnsi="Times New Roman"/>
          <w:color w:val="000000"/>
          <w:sz w:val="20"/>
          <w:szCs w:val="20"/>
        </w:rPr>
        <w:t xml:space="preserve">Please copy here the Environmental and Social Risk Certification under generated by FPMIS </w:t>
      </w:r>
      <w:r w:rsidR="00D32727" w:rsidRPr="003D7BF3">
        <w:rPr>
          <w:rFonts w:ascii="Times New Roman" w:hAnsi="Times New Roman"/>
          <w:color w:val="000000"/>
          <w:sz w:val="20"/>
          <w:szCs w:val="20"/>
        </w:rPr>
        <w:t xml:space="preserve">under </w:t>
      </w:r>
      <w:r w:rsidRPr="003D7BF3">
        <w:rPr>
          <w:rFonts w:ascii="Times New Roman" w:hAnsi="Times New Roman"/>
          <w:color w:val="000000"/>
          <w:sz w:val="20"/>
          <w:szCs w:val="20"/>
        </w:rPr>
        <w:t xml:space="preserve">the </w:t>
      </w:r>
      <w:proofErr w:type="spellStart"/>
      <w:r w:rsidRPr="003D7BF3">
        <w:rPr>
          <w:rFonts w:ascii="Times New Roman" w:hAnsi="Times New Roman"/>
          <w:color w:val="000000"/>
          <w:sz w:val="20"/>
          <w:szCs w:val="20"/>
        </w:rPr>
        <w:t>repsonsability</w:t>
      </w:r>
      <w:proofErr w:type="spellEnd"/>
      <w:r w:rsidRPr="003D7BF3">
        <w:rPr>
          <w:rFonts w:ascii="Times New Roman" w:hAnsi="Times New Roman"/>
          <w:color w:val="000000"/>
          <w:sz w:val="20"/>
          <w:szCs w:val="20"/>
        </w:rPr>
        <w:t xml:space="preserve"> of the L</w:t>
      </w:r>
      <w:r w:rsidR="00D32727" w:rsidRPr="003D7BF3">
        <w:rPr>
          <w:rFonts w:ascii="Times New Roman" w:hAnsi="Times New Roman"/>
          <w:color w:val="000000"/>
          <w:sz w:val="20"/>
          <w:szCs w:val="20"/>
        </w:rPr>
        <w:t xml:space="preserve">ead </w:t>
      </w:r>
      <w:r w:rsidRPr="003D7BF3">
        <w:rPr>
          <w:rFonts w:ascii="Times New Roman" w:hAnsi="Times New Roman"/>
          <w:color w:val="000000"/>
          <w:sz w:val="20"/>
          <w:szCs w:val="20"/>
        </w:rPr>
        <w:t>T</w:t>
      </w:r>
      <w:r w:rsidR="00D32727" w:rsidRPr="003D7BF3">
        <w:rPr>
          <w:rFonts w:ascii="Times New Roman" w:hAnsi="Times New Roman"/>
          <w:color w:val="000000"/>
          <w:sz w:val="20"/>
          <w:szCs w:val="20"/>
        </w:rPr>
        <w:t xml:space="preserve">echnical </w:t>
      </w:r>
      <w:r w:rsidRPr="003D7BF3">
        <w:rPr>
          <w:rFonts w:ascii="Times New Roman" w:hAnsi="Times New Roman"/>
          <w:color w:val="000000"/>
          <w:sz w:val="20"/>
          <w:szCs w:val="20"/>
        </w:rPr>
        <w:t>O</w:t>
      </w:r>
      <w:r w:rsidR="00D32727" w:rsidRPr="003D7BF3">
        <w:rPr>
          <w:rFonts w:ascii="Times New Roman" w:hAnsi="Times New Roman"/>
          <w:color w:val="000000"/>
          <w:sz w:val="20"/>
          <w:szCs w:val="20"/>
        </w:rPr>
        <w:t>fficer</w:t>
      </w:r>
      <w:r w:rsidRPr="003D7BF3">
        <w:rPr>
          <w:rFonts w:ascii="Times New Roman" w:hAnsi="Times New Roman"/>
          <w:color w:val="000000"/>
          <w:sz w:val="20"/>
          <w:szCs w:val="20"/>
        </w:rPr>
        <w:t xml:space="preserve">. </w:t>
      </w:r>
    </w:p>
    <w:p w14:paraId="3732BEF6" w14:textId="77777777" w:rsidR="00FF5822" w:rsidRPr="003D7BF3" w:rsidRDefault="00FF5822" w:rsidP="002E4883">
      <w:pPr>
        <w:spacing w:after="0" w:line="240" w:lineRule="auto"/>
        <w:rPr>
          <w:rFonts w:ascii="Times New Roman" w:hAnsi="Times New Roman"/>
          <w:color w:val="000000"/>
          <w:sz w:val="20"/>
          <w:szCs w:val="20"/>
        </w:rPr>
      </w:pPr>
    </w:p>
    <w:p w14:paraId="30D4B0D8" w14:textId="77777777" w:rsidR="00856EC5" w:rsidRPr="003D7BF3" w:rsidRDefault="00856EC5" w:rsidP="00C55A21">
      <w:pPr>
        <w:rPr>
          <w:rFonts w:ascii="Times New Roman" w:hAnsi="Times New Roman"/>
          <w:sz w:val="20"/>
          <w:szCs w:val="20"/>
        </w:rPr>
      </w:pPr>
    </w:p>
    <w:p w14:paraId="58E407F3" w14:textId="77777777" w:rsidR="00336D12" w:rsidRPr="003D7BF3" w:rsidRDefault="005C7CC7" w:rsidP="00C55A21">
      <w:pPr>
        <w:rPr>
          <w:rFonts w:ascii="Times New Roman" w:hAnsi="Times New Roman"/>
          <w:sz w:val="20"/>
          <w:szCs w:val="20"/>
        </w:rPr>
      </w:pPr>
      <w:r>
        <w:rPr>
          <w:rFonts w:ascii="Times New Roman" w:hAnsi="Times New Roman"/>
          <w:noProof/>
          <w:sz w:val="20"/>
          <w:szCs w:val="20"/>
        </w:rPr>
        <w:pict w14:anchorId="7B0149C4">
          <v:shape id="_x0000_i1042" type="#_x0000_t75" style="width:344pt;height:168.55pt;visibility:visible">
            <v:imagedata r:id="rId35" o:title="" croptop="10974f" cropbottom="31495f" cropleft="11068f" cropright="40494f"/>
          </v:shape>
        </w:pict>
      </w:r>
    </w:p>
    <w:p w14:paraId="5CB5FC87" w14:textId="22FB9007" w:rsidR="006F016C" w:rsidRDefault="006F016C" w:rsidP="00672B44">
      <w:pPr>
        <w:pStyle w:val="Heading2"/>
        <w:rPr>
          <w:sz w:val="20"/>
          <w:szCs w:val="20"/>
        </w:rPr>
      </w:pPr>
      <w:bookmarkStart w:id="245" w:name="_Toc10550571"/>
      <w:bookmarkStart w:id="246" w:name="_Toc10550659"/>
      <w:bookmarkStart w:id="247" w:name="_Toc10553002"/>
      <w:bookmarkStart w:id="248" w:name="_Toc10554548"/>
      <w:bookmarkStart w:id="249" w:name="_Toc10554616"/>
      <w:bookmarkStart w:id="250" w:name="_Toc12612966"/>
      <w:bookmarkStart w:id="251" w:name="_Toc26879690"/>
      <w:r w:rsidRPr="003D7BF3">
        <w:rPr>
          <w:sz w:val="20"/>
          <w:szCs w:val="20"/>
        </w:rPr>
        <w:t xml:space="preserve">Annex </w:t>
      </w:r>
      <w:r w:rsidR="001B5D0C" w:rsidRPr="003D7BF3">
        <w:rPr>
          <w:sz w:val="20"/>
          <w:szCs w:val="20"/>
          <w:lang w:val="en-US"/>
        </w:rPr>
        <w:t>I</w:t>
      </w:r>
      <w:r w:rsidR="00075781" w:rsidRPr="003D7BF3">
        <w:rPr>
          <w:sz w:val="20"/>
          <w:szCs w:val="20"/>
        </w:rPr>
        <w:t>2</w:t>
      </w:r>
      <w:r w:rsidRPr="003D7BF3">
        <w:rPr>
          <w:sz w:val="20"/>
          <w:szCs w:val="20"/>
        </w:rPr>
        <w:t xml:space="preserve">: </w:t>
      </w:r>
      <w:r w:rsidR="00EA7817" w:rsidRPr="003D7BF3">
        <w:rPr>
          <w:sz w:val="20"/>
          <w:szCs w:val="20"/>
        </w:rPr>
        <w:t xml:space="preserve"> </w:t>
      </w:r>
      <w:r w:rsidR="00672B44" w:rsidRPr="003D7BF3">
        <w:rPr>
          <w:sz w:val="20"/>
          <w:szCs w:val="20"/>
        </w:rPr>
        <w:t>Stakeholder Engagement Matrix and Grievance Redress Mechanism</w:t>
      </w:r>
      <w:bookmarkEnd w:id="245"/>
      <w:bookmarkEnd w:id="246"/>
      <w:bookmarkEnd w:id="247"/>
      <w:bookmarkEnd w:id="248"/>
      <w:bookmarkEnd w:id="249"/>
      <w:bookmarkEnd w:id="250"/>
      <w:bookmarkEnd w:id="251"/>
    </w:p>
    <w:p w14:paraId="27D12AEB" w14:textId="77777777" w:rsidR="0019601C" w:rsidRPr="0019601C" w:rsidRDefault="0019601C" w:rsidP="0019601C">
      <w:pPr>
        <w:rPr>
          <w:lang w:val="x-none" w:eastAsia="x-none"/>
        </w:rPr>
      </w:pPr>
    </w:p>
    <w:bookmarkStart w:id="252" w:name="_MON_1637485572"/>
    <w:bookmarkEnd w:id="252"/>
    <w:p w14:paraId="4CA5A42E" w14:textId="13B58213" w:rsidR="00FC6689" w:rsidRPr="003D7BF3" w:rsidRDefault="0019601C" w:rsidP="00FC6689">
      <w:pPr>
        <w:rPr>
          <w:rFonts w:ascii="Times New Roman" w:hAnsi="Times New Roman"/>
          <w:sz w:val="20"/>
          <w:szCs w:val="20"/>
          <w:lang w:val="x-none" w:eastAsia="x-none"/>
        </w:rPr>
      </w:pPr>
      <w:r>
        <w:rPr>
          <w:rFonts w:ascii="Times New Roman" w:hAnsi="Times New Roman"/>
          <w:sz w:val="20"/>
          <w:szCs w:val="20"/>
          <w:lang w:val="x-none" w:eastAsia="x-none"/>
        </w:rPr>
        <w:object w:dxaOrig="1536" w:dyaOrig="993" w14:anchorId="354BDF41">
          <v:shape id="_x0000_i1043" type="#_x0000_t75" style="width:76.25pt;height:49.05pt" o:ole="">
            <v:imagedata r:id="rId36" o:title=""/>
          </v:shape>
          <o:OLEObject Type="Embed" ProgID="Word.Document.12" ShapeID="_x0000_i1043" DrawAspect="Icon" ObjectID="_1642593394" r:id="rId37">
            <o:FieldCodes>\s</o:FieldCodes>
          </o:OLEObject>
        </w:object>
      </w:r>
    </w:p>
    <w:p w14:paraId="09984A16" w14:textId="77777777" w:rsidR="00EA7817" w:rsidRPr="003D7BF3" w:rsidRDefault="00EA7817" w:rsidP="00672B44">
      <w:pPr>
        <w:pStyle w:val="Heading2"/>
        <w:rPr>
          <w:sz w:val="20"/>
          <w:szCs w:val="20"/>
        </w:rPr>
      </w:pPr>
      <w:bookmarkStart w:id="253" w:name="_Toc10554549"/>
      <w:bookmarkStart w:id="254" w:name="_Toc10554617"/>
      <w:bookmarkStart w:id="255" w:name="_Toc12612967"/>
      <w:bookmarkStart w:id="256" w:name="_Toc26879691"/>
      <w:r w:rsidRPr="003D7BF3">
        <w:rPr>
          <w:rStyle w:val="Heading2Char"/>
          <w:b/>
          <w:sz w:val="20"/>
          <w:szCs w:val="20"/>
        </w:rPr>
        <w:t>Grievance Redress Mechanism</w:t>
      </w:r>
      <w:r w:rsidR="00254947" w:rsidRPr="003D7BF3">
        <w:rPr>
          <w:rStyle w:val="FootnoteReference"/>
          <w:b w:val="0"/>
          <w:sz w:val="20"/>
          <w:szCs w:val="20"/>
        </w:rPr>
        <w:footnoteReference w:id="36"/>
      </w:r>
      <w:bookmarkEnd w:id="253"/>
      <w:bookmarkEnd w:id="254"/>
      <w:bookmarkEnd w:id="255"/>
      <w:bookmarkEnd w:id="256"/>
    </w:p>
    <w:p w14:paraId="325EEB82" w14:textId="77777777" w:rsidR="00096AF9" w:rsidRPr="003D7BF3" w:rsidRDefault="00096AF9" w:rsidP="006F016C">
      <w:pPr>
        <w:pStyle w:val="Default"/>
        <w:spacing w:after="120"/>
        <w:jc w:val="both"/>
        <w:rPr>
          <w:rFonts w:ascii="Times New Roman" w:hAnsi="Times New Roman" w:cs="Times New Roman"/>
          <w:b/>
          <w:sz w:val="20"/>
          <w:szCs w:val="20"/>
        </w:rPr>
      </w:pPr>
    </w:p>
    <w:p w14:paraId="7E7DB8EF" w14:textId="77777777" w:rsidR="00096AF9" w:rsidRPr="003D7BF3" w:rsidRDefault="00096AF9" w:rsidP="00CC6266">
      <w:pPr>
        <w:pStyle w:val="ListParagraph"/>
      </w:pPr>
      <w:r w:rsidRPr="003D7BF3">
        <w:t xml:space="preserve">Grievance Mechanism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99"/>
        <w:gridCol w:w="7005"/>
      </w:tblGrid>
      <w:tr w:rsidR="00091EA0" w:rsidRPr="003D7BF3" w14:paraId="0FB544FC" w14:textId="77777777" w:rsidTr="00213487">
        <w:trPr>
          <w:trHeight w:val="405"/>
        </w:trPr>
        <w:tc>
          <w:tcPr>
            <w:tcW w:w="1697" w:type="pct"/>
            <w:tcBorders>
              <w:top w:val="outset" w:sz="6" w:space="0" w:color="auto"/>
              <w:left w:val="outset" w:sz="6" w:space="0" w:color="auto"/>
              <w:bottom w:val="outset" w:sz="6" w:space="0" w:color="auto"/>
              <w:right w:val="outset" w:sz="6" w:space="0" w:color="auto"/>
            </w:tcBorders>
            <w:shd w:val="clear" w:color="auto" w:fill="D9D9D9"/>
            <w:vAlign w:val="center"/>
            <w:hideMark/>
          </w:tcPr>
          <w:p w14:paraId="382C9971" w14:textId="77777777" w:rsidR="00096AF9" w:rsidRPr="003D7BF3" w:rsidRDefault="00096AF9"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Focal Point Information </w:t>
            </w:r>
          </w:p>
        </w:tc>
        <w:tc>
          <w:tcPr>
            <w:tcW w:w="3303" w:type="pct"/>
            <w:tcBorders>
              <w:top w:val="single" w:sz="6" w:space="0" w:color="auto"/>
              <w:left w:val="outset" w:sz="6" w:space="0" w:color="auto"/>
              <w:bottom w:val="single" w:sz="6" w:space="0" w:color="auto"/>
              <w:right w:val="single" w:sz="6" w:space="0" w:color="auto"/>
            </w:tcBorders>
            <w:shd w:val="clear" w:color="auto" w:fill="FFFFFF"/>
            <w:hideMark/>
          </w:tcPr>
          <w:p w14:paraId="22075E31" w14:textId="77777777" w:rsidR="00096AF9" w:rsidRPr="003D7BF3" w:rsidRDefault="00096AF9"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 </w:t>
            </w:r>
          </w:p>
        </w:tc>
      </w:tr>
      <w:tr w:rsidR="00091EA0" w:rsidRPr="003D7BF3" w14:paraId="08220F51"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38244074" w14:textId="77777777" w:rsidR="00096AF9" w:rsidRPr="003D7BF3" w:rsidRDefault="00096AF9"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Contact Details </w:t>
            </w:r>
          </w:p>
        </w:tc>
        <w:tc>
          <w:tcPr>
            <w:tcW w:w="3303" w:type="pct"/>
            <w:tcBorders>
              <w:top w:val="outset" w:sz="6" w:space="0" w:color="auto"/>
              <w:left w:val="outset" w:sz="6" w:space="0" w:color="auto"/>
              <w:bottom w:val="single" w:sz="6" w:space="0" w:color="auto"/>
              <w:right w:val="single" w:sz="6" w:space="0" w:color="auto"/>
            </w:tcBorders>
            <w:shd w:val="clear" w:color="auto" w:fill="FFFFFF"/>
            <w:hideMark/>
          </w:tcPr>
          <w:p w14:paraId="61C971DD" w14:textId="77777777" w:rsidR="00096AF9" w:rsidRPr="003D7BF3" w:rsidRDefault="00096AF9"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 </w:t>
            </w:r>
          </w:p>
        </w:tc>
      </w:tr>
      <w:tr w:rsidR="00091EA0" w:rsidRPr="003D7BF3" w14:paraId="0CC2F0CE"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DB25CB6" w14:textId="77777777" w:rsidR="00096AF9" w:rsidRPr="003D7BF3" w:rsidRDefault="00096AF9"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Explain how the grievance mechanism will be/ has been communicated to stakeholders</w:t>
            </w:r>
          </w:p>
        </w:tc>
        <w:tc>
          <w:tcPr>
            <w:tcW w:w="3303" w:type="pct"/>
            <w:tcBorders>
              <w:top w:val="outset" w:sz="6" w:space="0" w:color="auto"/>
              <w:left w:val="outset" w:sz="6" w:space="0" w:color="auto"/>
              <w:bottom w:val="single" w:sz="6" w:space="0" w:color="auto"/>
              <w:right w:val="single" w:sz="6" w:space="0" w:color="auto"/>
            </w:tcBorders>
            <w:shd w:val="clear" w:color="auto" w:fill="FFFFFF"/>
            <w:hideMark/>
          </w:tcPr>
          <w:p w14:paraId="5E9B7421" w14:textId="77777777" w:rsidR="00096AF9" w:rsidRPr="003D7BF3" w:rsidRDefault="00A4750A" w:rsidP="00830EBD">
            <w:pPr>
              <w:spacing w:after="0"/>
              <w:textAlignment w:val="baseline"/>
              <w:rPr>
                <w:rFonts w:ascii="Times New Roman" w:hAnsi="Times New Roman"/>
                <w:sz w:val="20"/>
                <w:szCs w:val="20"/>
                <w:lang w:eastAsia="en-GB"/>
              </w:rPr>
            </w:pPr>
            <w:r w:rsidRPr="003D7BF3">
              <w:rPr>
                <w:rFonts w:ascii="Times New Roman" w:hAnsi="Times New Roman"/>
                <w:sz w:val="20"/>
                <w:szCs w:val="20"/>
                <w:lang w:eastAsia="en-GB"/>
              </w:rPr>
              <w:t>At inception, a grievance mechanism will be defined, a focal point designated and communicated to the stakeholders to ensure that people affected by the project can file a complaints, in accordance with FAO operational procedures.</w:t>
            </w:r>
          </w:p>
        </w:tc>
      </w:tr>
    </w:tbl>
    <w:p w14:paraId="2D9CC802" w14:textId="77777777" w:rsidR="00096AF9" w:rsidRPr="003D7BF3" w:rsidRDefault="00096AF9" w:rsidP="00096AF9">
      <w:pPr>
        <w:tabs>
          <w:tab w:val="left" w:pos="6375"/>
        </w:tabs>
        <w:spacing w:after="0"/>
        <w:textAlignment w:val="baseline"/>
        <w:rPr>
          <w:rFonts w:ascii="Times New Roman" w:hAnsi="Times New Roman"/>
          <w:sz w:val="20"/>
          <w:szCs w:val="20"/>
          <w:lang w:eastAsia="en-GB"/>
        </w:rPr>
      </w:pPr>
    </w:p>
    <w:p w14:paraId="72B1BEE7"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FAO is committed to ensuring that its programs </w:t>
      </w:r>
      <w:proofErr w:type="gramStart"/>
      <w:r w:rsidRPr="003D7BF3">
        <w:rPr>
          <w:rFonts w:ascii="Times New Roman" w:hAnsi="Times New Roman" w:cs="Times New Roman"/>
          <w:sz w:val="20"/>
          <w:szCs w:val="20"/>
        </w:rPr>
        <w:t>are implemented</w:t>
      </w:r>
      <w:proofErr w:type="gramEnd"/>
      <w:r w:rsidRPr="003D7BF3">
        <w:rPr>
          <w:rFonts w:ascii="Times New Roman" w:hAnsi="Times New Roman" w:cs="Times New Roman"/>
          <w:sz w:val="20"/>
          <w:szCs w:val="20"/>
        </w:rPr>
        <w:t xml:space="preserve"> in accordance with the Organization’s environmental and social obligations. </w:t>
      </w:r>
      <w:proofErr w:type="gramStart"/>
      <w:r w:rsidRPr="003D7BF3">
        <w:rPr>
          <w:rFonts w:ascii="Times New Roman" w:hAnsi="Times New Roman" w:cs="Times New Roman"/>
          <w:sz w:val="20"/>
          <w:szCs w:val="20"/>
        </w:rPr>
        <w:t>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w:t>
      </w:r>
      <w:proofErr w:type="gramEnd"/>
      <w:r w:rsidRPr="003D7BF3">
        <w:rPr>
          <w:rFonts w:ascii="Times New Roman" w:hAnsi="Times New Roman" w:cs="Times New Roman"/>
          <w:sz w:val="20"/>
          <w:szCs w:val="20"/>
        </w:rPr>
        <w:t xml:space="preserve"> </w:t>
      </w:r>
    </w:p>
    <w:p w14:paraId="27F59D61"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FAO will facilitate the resolution of concerns of beneficiaries of FAO programs regarding alleged or potential violations of FAO’s social and environmental commitments. For this purpose, concerns </w:t>
      </w:r>
      <w:proofErr w:type="gramStart"/>
      <w:r w:rsidRPr="003D7BF3">
        <w:rPr>
          <w:rFonts w:ascii="Times New Roman" w:hAnsi="Times New Roman" w:cs="Times New Roman"/>
          <w:sz w:val="20"/>
          <w:szCs w:val="20"/>
        </w:rPr>
        <w:t>may be communicated</w:t>
      </w:r>
      <w:proofErr w:type="gramEnd"/>
      <w:r w:rsidRPr="003D7BF3">
        <w:rPr>
          <w:rFonts w:ascii="Times New Roman" w:hAnsi="Times New Roman" w:cs="Times New Roman"/>
          <w:sz w:val="20"/>
          <w:szCs w:val="20"/>
        </w:rPr>
        <w:t xml:space="preserve"> in accordance with the eligibility criteria of the Guidelines for Compliance Reviews Following Complaints Related to the Organization’s Environmental and Social Standards</w:t>
      </w:r>
      <w:r w:rsidRPr="003D7BF3">
        <w:rPr>
          <w:rStyle w:val="FootnoteReference"/>
          <w:rFonts w:ascii="Times New Roman" w:hAnsi="Times New Roman" w:cs="Times New Roman"/>
          <w:sz w:val="20"/>
          <w:szCs w:val="20"/>
        </w:rPr>
        <w:footnoteReference w:id="37"/>
      </w:r>
      <w:r w:rsidRPr="003D7BF3">
        <w:rPr>
          <w:rFonts w:ascii="Times New Roman" w:hAnsi="Times New Roman" w:cs="Times New Roman"/>
          <w:sz w:val="20"/>
          <w:szCs w:val="20"/>
        </w:rPr>
        <w:t xml:space="preserve">, which applies to all FAO programs and projects. </w:t>
      </w:r>
    </w:p>
    <w:p w14:paraId="14A356A7"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w:t>
      </w:r>
      <w:r w:rsidRPr="003D7BF3">
        <w:rPr>
          <w:rFonts w:ascii="Times New Roman" w:hAnsi="Times New Roman" w:cs="Times New Roman"/>
          <w:sz w:val="20"/>
          <w:szCs w:val="20"/>
        </w:rPr>
        <w:lastRenderedPageBreak/>
        <w:t xml:space="preserve">level, a complaint requesting a Compliance Review </w:t>
      </w:r>
      <w:proofErr w:type="gramStart"/>
      <w:r w:rsidRPr="003D7BF3">
        <w:rPr>
          <w:rFonts w:ascii="Times New Roman" w:hAnsi="Times New Roman" w:cs="Times New Roman"/>
          <w:sz w:val="20"/>
          <w:szCs w:val="20"/>
        </w:rPr>
        <w:t>may be filed</w:t>
      </w:r>
      <w:proofErr w:type="gramEnd"/>
      <w:r w:rsidRPr="003D7BF3">
        <w:rPr>
          <w:rFonts w:ascii="Times New Roman" w:hAnsi="Times New Roman" w:cs="Times New Roman"/>
          <w:sz w:val="20"/>
          <w:szCs w:val="20"/>
        </w:rPr>
        <w:t xml:space="preserve"> with the Office of the Inspector-General (OIG) in accordance with the Guidelines. Program and project managers will have the responsibility to address concerns brought to the attention of the focal point. </w:t>
      </w:r>
    </w:p>
    <w:p w14:paraId="593FF1EC" w14:textId="77777777" w:rsidR="006F016C" w:rsidRPr="003D7BF3" w:rsidRDefault="006F016C" w:rsidP="006F016C">
      <w:pPr>
        <w:spacing w:after="120" w:line="240" w:lineRule="auto"/>
        <w:ind w:right="23"/>
        <w:jc w:val="both"/>
        <w:rPr>
          <w:rFonts w:ascii="Times New Roman" w:eastAsia="Times New Roman" w:hAnsi="Times New Roman"/>
          <w:sz w:val="20"/>
          <w:szCs w:val="20"/>
          <w:lang w:eastAsia="en-GB"/>
        </w:rPr>
      </w:pPr>
      <w:r w:rsidRPr="003D7BF3">
        <w:rPr>
          <w:rFonts w:ascii="Times New Roman" w:hAnsi="Times New Roman"/>
          <w:sz w:val="20"/>
          <w:szCs w:val="20"/>
        </w:rPr>
        <w:t xml:space="preserve">The principles to be followed during the complaint resolution process </w:t>
      </w:r>
      <w:proofErr w:type="gramStart"/>
      <w:r w:rsidRPr="003D7BF3">
        <w:rPr>
          <w:rFonts w:ascii="Times New Roman" w:hAnsi="Times New Roman"/>
          <w:sz w:val="20"/>
          <w:szCs w:val="20"/>
        </w:rPr>
        <w:t>include:</w:t>
      </w:r>
      <w:proofErr w:type="gramEnd"/>
      <w:r w:rsidRPr="003D7BF3">
        <w:rPr>
          <w:rFonts w:ascii="Times New Roman" w:hAnsi="Times New Roman"/>
          <w:sz w:val="20"/>
          <w:szCs w:val="20"/>
        </w:rPr>
        <w:t xml:space="preserve"> impartiality, respect for human rights, including those pertaining to indigenous peoples, compliance of national norms, coherence with the norms, equality, transparency, honesty, and mutual respect.</w:t>
      </w:r>
      <w:r w:rsidRPr="003D7BF3">
        <w:rPr>
          <w:rFonts w:ascii="Times New Roman" w:eastAsia="Times New Roman" w:hAnsi="Times New Roman"/>
          <w:sz w:val="20"/>
          <w:szCs w:val="20"/>
          <w:lang w:eastAsia="en-GB"/>
        </w:rPr>
        <w:t xml:space="preserve">           </w:t>
      </w:r>
    </w:p>
    <w:p w14:paraId="0530DFDA"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b/>
          <w:bCs/>
          <w:sz w:val="20"/>
          <w:szCs w:val="20"/>
        </w:rPr>
        <w:t xml:space="preserve">Project-level grievance mechanism </w:t>
      </w:r>
    </w:p>
    <w:p w14:paraId="3F085E00"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The project will establish a grievance mechanism at field level to file complaints during project inception phase. Contact information and information on the process to file a complaint </w:t>
      </w:r>
      <w:proofErr w:type="gramStart"/>
      <w:r w:rsidRPr="003D7BF3">
        <w:rPr>
          <w:rFonts w:ascii="Times New Roman" w:hAnsi="Times New Roman" w:cs="Times New Roman"/>
          <w:sz w:val="20"/>
          <w:szCs w:val="20"/>
        </w:rPr>
        <w:t>will be disclosed</w:t>
      </w:r>
      <w:proofErr w:type="gramEnd"/>
      <w:r w:rsidRPr="003D7BF3">
        <w:rPr>
          <w:rFonts w:ascii="Times New Roman" w:hAnsi="Times New Roman" w:cs="Times New Roman"/>
          <w:sz w:val="20"/>
          <w:szCs w:val="20"/>
        </w:rPr>
        <w:t xml:space="preserve"> in all meetings, workshops and other related events throughout the life of the project. In addition, it </w:t>
      </w:r>
      <w:proofErr w:type="gramStart"/>
      <w:r w:rsidRPr="003D7BF3">
        <w:rPr>
          <w:rFonts w:ascii="Times New Roman" w:hAnsi="Times New Roman" w:cs="Times New Roman"/>
          <w:sz w:val="20"/>
          <w:szCs w:val="20"/>
        </w:rPr>
        <w:t>is expected</w:t>
      </w:r>
      <w:proofErr w:type="gramEnd"/>
      <w:r w:rsidRPr="003D7BF3">
        <w:rPr>
          <w:rFonts w:ascii="Times New Roman" w:hAnsi="Times New Roman" w:cs="Times New Roman"/>
          <w:sz w:val="20"/>
          <w:szCs w:val="20"/>
        </w:rPr>
        <w:t xml:space="preserve"> that all awareness raising material to be distributed will include the necessary information regarding the contacts and the process for filing grievances. </w:t>
      </w:r>
    </w:p>
    <w:p w14:paraId="3F0AFB7E" w14:textId="77777777" w:rsidR="006F016C" w:rsidRPr="003D7BF3" w:rsidRDefault="006F016C" w:rsidP="006F016C">
      <w:pPr>
        <w:spacing w:after="120" w:line="240" w:lineRule="auto"/>
        <w:ind w:right="23"/>
        <w:jc w:val="both"/>
        <w:rPr>
          <w:rFonts w:ascii="Times New Roman" w:hAnsi="Times New Roman"/>
          <w:sz w:val="20"/>
          <w:szCs w:val="20"/>
        </w:rPr>
      </w:pPr>
      <w:r w:rsidRPr="003D7BF3">
        <w:rPr>
          <w:rFonts w:ascii="Times New Roman" w:hAnsi="Times New Roman"/>
          <w:sz w:val="20"/>
          <w:szCs w:val="20"/>
        </w:rPr>
        <w:t xml:space="preserve">The project will also be responsible for documenting and reporting as part of the safeguards performance monitoring on any grievances received and how they </w:t>
      </w:r>
      <w:proofErr w:type="gramStart"/>
      <w:r w:rsidRPr="003D7BF3">
        <w:rPr>
          <w:rFonts w:ascii="Times New Roman" w:hAnsi="Times New Roman"/>
          <w:sz w:val="20"/>
          <w:szCs w:val="20"/>
        </w:rPr>
        <w:t>were addressed</w:t>
      </w:r>
      <w:proofErr w:type="gramEnd"/>
      <w:r w:rsidRPr="003D7BF3">
        <w:rPr>
          <w:rFonts w:ascii="Times New Roman" w:hAnsi="Times New Roman"/>
          <w:sz w:val="20"/>
          <w:szCs w:val="20"/>
        </w:rPr>
        <w:t>.</w:t>
      </w:r>
    </w:p>
    <w:p w14:paraId="235EF448" w14:textId="77777777" w:rsidR="006F016C" w:rsidRPr="003D7BF3" w:rsidRDefault="006F016C" w:rsidP="006F016C">
      <w:p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The mechanism includes the following stages: </w:t>
      </w:r>
    </w:p>
    <w:p w14:paraId="0CCE2A07"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In the instance in which the claimant has the means </w:t>
      </w:r>
      <w:proofErr w:type="gramStart"/>
      <w:r w:rsidRPr="003D7BF3">
        <w:rPr>
          <w:rFonts w:ascii="Times New Roman" w:hAnsi="Times New Roman"/>
          <w:color w:val="000000"/>
          <w:sz w:val="20"/>
          <w:szCs w:val="20"/>
        </w:rPr>
        <w:t>to directly file</w:t>
      </w:r>
      <w:proofErr w:type="gramEnd"/>
      <w:r w:rsidRPr="003D7BF3">
        <w:rPr>
          <w:rFonts w:ascii="Times New Roman" w:hAnsi="Times New Roman"/>
          <w:color w:val="000000"/>
          <w:sz w:val="20"/>
          <w:szCs w:val="20"/>
        </w:rPr>
        <w:t xml:space="preserv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5C2F070A"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The complainant files a complaint through one of the channels of the grievance mechanism. This </w:t>
      </w:r>
      <w:proofErr w:type="gramStart"/>
      <w:r w:rsidRPr="003D7BF3">
        <w:rPr>
          <w:rFonts w:ascii="Times New Roman" w:hAnsi="Times New Roman"/>
          <w:color w:val="000000"/>
          <w:sz w:val="20"/>
          <w:szCs w:val="20"/>
        </w:rPr>
        <w:t>will be sent</w:t>
      </w:r>
      <w:proofErr w:type="gramEnd"/>
      <w:r w:rsidRPr="003D7BF3">
        <w:rPr>
          <w:rFonts w:ascii="Times New Roman" w:hAnsi="Times New Roman"/>
          <w:color w:val="000000"/>
          <w:sz w:val="20"/>
          <w:szCs w:val="20"/>
        </w:rPr>
        <w:t xml:space="preserve"> to the Project Coordinator (PC) to assess whether the complaint is eligible. The confidentiality of the complaint </w:t>
      </w:r>
      <w:proofErr w:type="gramStart"/>
      <w:r w:rsidRPr="003D7BF3">
        <w:rPr>
          <w:rFonts w:ascii="Times New Roman" w:hAnsi="Times New Roman"/>
          <w:color w:val="000000"/>
          <w:sz w:val="20"/>
          <w:szCs w:val="20"/>
        </w:rPr>
        <w:t>must be preserved</w:t>
      </w:r>
      <w:proofErr w:type="gramEnd"/>
      <w:r w:rsidRPr="003D7BF3">
        <w:rPr>
          <w:rFonts w:ascii="Times New Roman" w:hAnsi="Times New Roman"/>
          <w:color w:val="000000"/>
          <w:sz w:val="20"/>
          <w:szCs w:val="20"/>
        </w:rPr>
        <w:t xml:space="preserve"> during the process. </w:t>
      </w:r>
    </w:p>
    <w:p w14:paraId="132DE2D4"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The PGC will be responsible for recording the grievance and how it </w:t>
      </w:r>
      <w:proofErr w:type="gramStart"/>
      <w:r w:rsidRPr="003D7BF3">
        <w:rPr>
          <w:rFonts w:ascii="Times New Roman" w:hAnsi="Times New Roman"/>
          <w:color w:val="000000"/>
          <w:sz w:val="20"/>
          <w:szCs w:val="20"/>
        </w:rPr>
        <w:t>has been addressed</w:t>
      </w:r>
      <w:proofErr w:type="gramEnd"/>
      <w:r w:rsidRPr="003D7BF3">
        <w:rPr>
          <w:rFonts w:ascii="Times New Roman" w:hAnsi="Times New Roman"/>
          <w:color w:val="000000"/>
          <w:sz w:val="20"/>
          <w:szCs w:val="20"/>
        </w:rPr>
        <w:t xml:space="preserve"> if a resolution was agreed. </w:t>
      </w:r>
    </w:p>
    <w:p w14:paraId="62638A79"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If the situation is too complex, or the complainer does not accept the resolution, the complaint </w:t>
      </w:r>
      <w:proofErr w:type="gramStart"/>
      <w:r w:rsidRPr="003D7BF3">
        <w:rPr>
          <w:rFonts w:ascii="Times New Roman" w:hAnsi="Times New Roman"/>
          <w:color w:val="000000"/>
          <w:sz w:val="20"/>
          <w:szCs w:val="20"/>
        </w:rPr>
        <w:t>must be sent</w:t>
      </w:r>
      <w:proofErr w:type="gramEnd"/>
      <w:r w:rsidRPr="003D7BF3">
        <w:rPr>
          <w:rFonts w:ascii="Times New Roman" w:hAnsi="Times New Roman"/>
          <w:color w:val="000000"/>
          <w:sz w:val="20"/>
          <w:szCs w:val="20"/>
        </w:rPr>
        <w:t xml:space="preserve"> to a higher level, until a solution or acceptance is reached. </w:t>
      </w:r>
    </w:p>
    <w:p w14:paraId="1FC42B49"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For every complaint received, a written proof </w:t>
      </w:r>
      <w:proofErr w:type="gramStart"/>
      <w:r w:rsidRPr="003D7BF3">
        <w:rPr>
          <w:rFonts w:ascii="Times New Roman" w:hAnsi="Times New Roman"/>
          <w:color w:val="000000"/>
          <w:sz w:val="20"/>
          <w:szCs w:val="20"/>
        </w:rPr>
        <w:t>will be sent</w:t>
      </w:r>
      <w:proofErr w:type="gramEnd"/>
      <w:r w:rsidRPr="003D7BF3">
        <w:rPr>
          <w:rFonts w:ascii="Times New Roman" w:hAnsi="Times New Roman"/>
          <w:color w:val="000000"/>
          <w:sz w:val="20"/>
          <w:szCs w:val="20"/>
        </w:rPr>
        <w:t xml:space="preserve"> within ten (10) working days; afterwards, a resolution proposal will be made within thirty (30) working days. </w:t>
      </w:r>
    </w:p>
    <w:p w14:paraId="43BD5581"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In compliance with the resolution, the person in charge of dealing with the complaint, may interact with the complainant, or may call for interviews and meetings, </w:t>
      </w:r>
      <w:proofErr w:type="gramStart"/>
      <w:r w:rsidRPr="003D7BF3">
        <w:rPr>
          <w:rFonts w:ascii="Times New Roman" w:hAnsi="Times New Roman"/>
          <w:color w:val="000000"/>
          <w:sz w:val="20"/>
          <w:szCs w:val="20"/>
        </w:rPr>
        <w:t>to better understand</w:t>
      </w:r>
      <w:proofErr w:type="gramEnd"/>
      <w:r w:rsidRPr="003D7BF3">
        <w:rPr>
          <w:rFonts w:ascii="Times New Roman" w:hAnsi="Times New Roman"/>
          <w:color w:val="000000"/>
          <w:sz w:val="20"/>
          <w:szCs w:val="20"/>
        </w:rPr>
        <w:t xml:space="preserve"> the reasons. </w:t>
      </w:r>
    </w:p>
    <w:p w14:paraId="5186025D" w14:textId="77777777" w:rsidR="006F016C" w:rsidRPr="003D7BF3" w:rsidRDefault="006F016C" w:rsidP="00CC6266">
      <w:pPr>
        <w:numPr>
          <w:ilvl w:val="0"/>
          <w:numId w:val="4"/>
        </w:numPr>
        <w:autoSpaceDE w:val="0"/>
        <w:autoSpaceDN w:val="0"/>
        <w:adjustRightInd w:val="0"/>
        <w:spacing w:after="120" w:line="240" w:lineRule="auto"/>
        <w:jc w:val="both"/>
        <w:rPr>
          <w:rFonts w:ascii="Times New Roman" w:hAnsi="Times New Roman"/>
          <w:color w:val="000000"/>
          <w:sz w:val="20"/>
          <w:szCs w:val="20"/>
        </w:rPr>
      </w:pPr>
      <w:r w:rsidRPr="003D7BF3">
        <w:rPr>
          <w:rFonts w:ascii="Times New Roman" w:hAnsi="Times New Roman"/>
          <w:color w:val="000000"/>
          <w:sz w:val="20"/>
          <w:szCs w:val="20"/>
        </w:rPr>
        <w:t xml:space="preserve">All complaint received, its response and resolutions, </w:t>
      </w:r>
      <w:proofErr w:type="gramStart"/>
      <w:r w:rsidRPr="003D7BF3">
        <w:rPr>
          <w:rFonts w:ascii="Times New Roman" w:hAnsi="Times New Roman"/>
          <w:color w:val="000000"/>
          <w:sz w:val="20"/>
          <w:szCs w:val="20"/>
        </w:rPr>
        <w:t>must be duly registered</w:t>
      </w:r>
      <w:proofErr w:type="gramEnd"/>
      <w:r w:rsidRPr="003D7BF3">
        <w:rPr>
          <w:rFonts w:ascii="Times New Roman" w:hAnsi="Times New Roman"/>
          <w:color w:val="000000"/>
          <w:sz w:val="20"/>
          <w:szCs w:val="20"/>
        </w:rPr>
        <w:t xml:space="preserve">. </w:t>
      </w:r>
    </w:p>
    <w:p w14:paraId="1D159516" w14:textId="77777777" w:rsidR="00FC6689" w:rsidRPr="003D7BF3" w:rsidRDefault="00FC6689" w:rsidP="006F016C">
      <w:pPr>
        <w:autoSpaceDE w:val="0"/>
        <w:autoSpaceDN w:val="0"/>
        <w:adjustRightInd w:val="0"/>
        <w:spacing w:after="120" w:line="240" w:lineRule="auto"/>
        <w:jc w:val="both"/>
        <w:rPr>
          <w:rFonts w:ascii="Times New Roman" w:hAnsi="Times New Roman"/>
          <w:color w:val="000000"/>
          <w:sz w:val="20"/>
          <w:szCs w:val="20"/>
        </w:rPr>
      </w:pPr>
    </w:p>
    <w:p w14:paraId="600524AA"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b/>
          <w:bCs/>
          <w:sz w:val="20"/>
          <w:szCs w:val="20"/>
        </w:rPr>
        <w:t xml:space="preserve">Internal process </w:t>
      </w:r>
    </w:p>
    <w:p w14:paraId="405C6606"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1. Project Coordination Unit (PCU). The complaint could come in writing or orally to the PCU directly. At this level, received complaints </w:t>
      </w:r>
      <w:proofErr w:type="gramStart"/>
      <w:r w:rsidRPr="003D7BF3">
        <w:rPr>
          <w:rFonts w:ascii="Times New Roman" w:hAnsi="Times New Roman" w:cs="Times New Roman"/>
          <w:sz w:val="20"/>
          <w:szCs w:val="20"/>
        </w:rPr>
        <w:t>will be registered, investigated and solved by the PCU</w:t>
      </w:r>
      <w:proofErr w:type="gramEnd"/>
      <w:r w:rsidRPr="003D7BF3">
        <w:rPr>
          <w:rFonts w:ascii="Times New Roman" w:hAnsi="Times New Roman" w:cs="Times New Roman"/>
          <w:sz w:val="20"/>
          <w:szCs w:val="20"/>
        </w:rPr>
        <w:t xml:space="preserve">. </w:t>
      </w:r>
    </w:p>
    <w:p w14:paraId="33C2CCF9"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2. If the complaint </w:t>
      </w:r>
      <w:proofErr w:type="gramStart"/>
      <w:r w:rsidRPr="003D7BF3">
        <w:rPr>
          <w:rFonts w:ascii="Times New Roman" w:hAnsi="Times New Roman" w:cs="Times New Roman"/>
          <w:sz w:val="20"/>
          <w:szCs w:val="20"/>
        </w:rPr>
        <w:t>has not been solved</w:t>
      </w:r>
      <w:proofErr w:type="gramEnd"/>
      <w:r w:rsidRPr="003D7BF3">
        <w:rPr>
          <w:rFonts w:ascii="Times New Roman" w:hAnsi="Times New Roman" w:cs="Times New Roman"/>
          <w:sz w:val="20"/>
          <w:szCs w:val="20"/>
        </w:rPr>
        <w:t xml:space="preserve"> and could not be solve in level 1, then the Project Coordinator (PC) elevates it to the FAO Representative of</w:t>
      </w:r>
      <w:r w:rsidR="0037244B" w:rsidRPr="003D7BF3">
        <w:rPr>
          <w:rFonts w:ascii="Times New Roman" w:hAnsi="Times New Roman" w:cs="Times New Roman"/>
          <w:sz w:val="20"/>
          <w:szCs w:val="20"/>
        </w:rPr>
        <w:t xml:space="preserve"> Georgia.</w:t>
      </w:r>
    </w:p>
    <w:p w14:paraId="533E294C"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3. Project Steering Committee (PSC). The assistance of the PSC </w:t>
      </w:r>
      <w:proofErr w:type="gramStart"/>
      <w:r w:rsidRPr="003D7BF3">
        <w:rPr>
          <w:rFonts w:ascii="Times New Roman" w:hAnsi="Times New Roman" w:cs="Times New Roman"/>
          <w:sz w:val="20"/>
          <w:szCs w:val="20"/>
        </w:rPr>
        <w:t>is requested</w:t>
      </w:r>
      <w:proofErr w:type="gramEnd"/>
      <w:r w:rsidRPr="003D7BF3">
        <w:rPr>
          <w:rFonts w:ascii="Times New Roman" w:hAnsi="Times New Roman" w:cs="Times New Roman"/>
          <w:sz w:val="20"/>
          <w:szCs w:val="20"/>
        </w:rPr>
        <w:t xml:space="preserve"> if a resolution was not agreed in levels 1 and 2. </w:t>
      </w:r>
    </w:p>
    <w:p w14:paraId="12C33555"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4. FAO Regional Office for </w:t>
      </w:r>
      <w:r w:rsidR="0037244B" w:rsidRPr="003D7BF3">
        <w:rPr>
          <w:rFonts w:ascii="Times New Roman" w:hAnsi="Times New Roman" w:cs="Times New Roman"/>
          <w:sz w:val="20"/>
          <w:szCs w:val="20"/>
        </w:rPr>
        <w:t>Georgia</w:t>
      </w:r>
      <w:r w:rsidRPr="003D7BF3">
        <w:rPr>
          <w:rFonts w:ascii="Times New Roman" w:hAnsi="Times New Roman" w:cs="Times New Roman"/>
          <w:sz w:val="20"/>
          <w:szCs w:val="20"/>
        </w:rPr>
        <w:t xml:space="preserve">. FAO Representative will request if necessary the advice of the Regional Office to resolve a grievance, or will transfer the resolution of the grievance entirely to the regional office, if the problem is highly complex. </w:t>
      </w:r>
    </w:p>
    <w:p w14:paraId="65E1C6DB"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sz w:val="20"/>
          <w:szCs w:val="20"/>
        </w:rPr>
        <w:t xml:space="preserve">5. The FAO Regional Representative will request only on very specific situations or complex problems the assistance on the FAO Inspector General who pursuits its own procedures to solve the problem. </w:t>
      </w:r>
    </w:p>
    <w:p w14:paraId="2196BC9E" w14:textId="77777777" w:rsidR="006F016C" w:rsidRPr="003D7BF3" w:rsidRDefault="006F016C" w:rsidP="006F016C">
      <w:pPr>
        <w:pStyle w:val="Default"/>
        <w:spacing w:after="120"/>
        <w:jc w:val="both"/>
        <w:rPr>
          <w:rFonts w:ascii="Times New Roman" w:hAnsi="Times New Roman" w:cs="Times New Roman"/>
          <w:sz w:val="20"/>
          <w:szCs w:val="20"/>
        </w:rPr>
      </w:pPr>
      <w:r w:rsidRPr="003D7BF3">
        <w:rPr>
          <w:rFonts w:ascii="Times New Roman" w:hAnsi="Times New Roman" w:cs="Times New Roman"/>
          <w:b/>
          <w:bCs/>
          <w:sz w:val="20"/>
          <w:szCs w:val="20"/>
        </w:rPr>
        <w:t xml:space="preserve">Resolution </w:t>
      </w:r>
    </w:p>
    <w:p w14:paraId="2ECEB2F2" w14:textId="77777777" w:rsidR="006F016C" w:rsidRPr="003D7BF3" w:rsidRDefault="006F016C" w:rsidP="006F016C">
      <w:pPr>
        <w:spacing w:after="120" w:line="240" w:lineRule="auto"/>
        <w:ind w:right="23"/>
        <w:jc w:val="both"/>
        <w:rPr>
          <w:rFonts w:ascii="Times New Roman" w:hAnsi="Times New Roman"/>
          <w:sz w:val="20"/>
          <w:szCs w:val="20"/>
        </w:rPr>
      </w:pPr>
      <w:r w:rsidRPr="003D7BF3">
        <w:rPr>
          <w:rFonts w:ascii="Times New Roman" w:hAnsi="Times New Roman"/>
          <w:sz w:val="20"/>
          <w:szCs w:val="20"/>
        </w:rPr>
        <w:t xml:space="preserve">Upon acceptance a solution by the complainer, a document with the agreement </w:t>
      </w:r>
      <w:proofErr w:type="gramStart"/>
      <w:r w:rsidRPr="003D7BF3">
        <w:rPr>
          <w:rFonts w:ascii="Times New Roman" w:hAnsi="Times New Roman"/>
          <w:sz w:val="20"/>
          <w:szCs w:val="20"/>
        </w:rPr>
        <w:t>should be signed</w:t>
      </w:r>
      <w:proofErr w:type="gramEnd"/>
      <w:r w:rsidRPr="003D7BF3">
        <w:rPr>
          <w:rFonts w:ascii="Times New Roman" w:hAnsi="Times New Roman"/>
          <w:sz w:val="20"/>
          <w:szCs w:val="20"/>
        </w:rPr>
        <w:t xml:space="preserve"> with the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6"/>
        <w:gridCol w:w="4508"/>
        <w:gridCol w:w="3736"/>
      </w:tblGrid>
      <w:tr w:rsidR="00F17A75" w:rsidRPr="003D7BF3" w14:paraId="2381B68A" w14:textId="77777777" w:rsidTr="00174A75">
        <w:tc>
          <w:tcPr>
            <w:tcW w:w="2400" w:type="dxa"/>
            <w:shd w:val="clear" w:color="auto" w:fill="auto"/>
          </w:tcPr>
          <w:p w14:paraId="4AB3B492"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Project Coordination Unit (PCU)</w:t>
            </w:r>
          </w:p>
        </w:tc>
        <w:tc>
          <w:tcPr>
            <w:tcW w:w="4576" w:type="dxa"/>
            <w:shd w:val="clear" w:color="auto" w:fill="auto"/>
          </w:tcPr>
          <w:p w14:paraId="6B2329E4"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Must respond within 5 working days. </w:t>
            </w:r>
          </w:p>
        </w:tc>
        <w:tc>
          <w:tcPr>
            <w:tcW w:w="3860" w:type="dxa"/>
          </w:tcPr>
          <w:p w14:paraId="3F0AFC66" w14:textId="77777777" w:rsidR="00F17A75" w:rsidRPr="003D7BF3" w:rsidRDefault="00F17A75" w:rsidP="009C1004">
            <w:pPr>
              <w:pStyle w:val="Default"/>
              <w:jc w:val="both"/>
              <w:rPr>
                <w:rFonts w:ascii="Times New Roman" w:hAnsi="Times New Roman" w:cs="Times New Roman"/>
                <w:sz w:val="20"/>
                <w:szCs w:val="20"/>
              </w:rPr>
            </w:pPr>
          </w:p>
        </w:tc>
      </w:tr>
      <w:tr w:rsidR="00F17A75" w:rsidRPr="003D7BF3" w14:paraId="504B1759" w14:textId="77777777" w:rsidTr="00174A75">
        <w:tc>
          <w:tcPr>
            <w:tcW w:w="2400" w:type="dxa"/>
            <w:shd w:val="clear" w:color="auto" w:fill="auto"/>
          </w:tcPr>
          <w:p w14:paraId="42448BAC"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FAO Representation </w:t>
            </w:r>
            <w:r w:rsidR="00AA0873" w:rsidRPr="003D7BF3">
              <w:rPr>
                <w:rFonts w:ascii="Times New Roman" w:hAnsi="Times New Roman" w:cs="Times New Roman"/>
                <w:sz w:val="20"/>
                <w:szCs w:val="20"/>
              </w:rPr>
              <w:t>in Georgia</w:t>
            </w:r>
          </w:p>
        </w:tc>
        <w:tc>
          <w:tcPr>
            <w:tcW w:w="4576" w:type="dxa"/>
            <w:shd w:val="clear" w:color="auto" w:fill="auto"/>
          </w:tcPr>
          <w:p w14:paraId="5AAF2085"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Anyone in the FAO Representation may receive a complaint and must request proof of receipt. If the case is accepted, the FAO Representative must </w:t>
            </w:r>
            <w:r w:rsidRPr="003D7BF3">
              <w:rPr>
                <w:rFonts w:ascii="Times New Roman" w:hAnsi="Times New Roman" w:cs="Times New Roman"/>
                <w:sz w:val="20"/>
                <w:szCs w:val="20"/>
              </w:rPr>
              <w:lastRenderedPageBreak/>
              <w:t xml:space="preserve">respond within 5 working days in consultation with FAO's Representation and Project Team. </w:t>
            </w:r>
          </w:p>
          <w:p w14:paraId="0B7F82C2"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FAO Representative: </w:t>
            </w:r>
            <w:r w:rsidR="0037244B" w:rsidRPr="003D7BF3">
              <w:rPr>
                <w:rFonts w:ascii="Times New Roman" w:hAnsi="Times New Roman" w:cs="Times New Roman"/>
                <w:sz w:val="20"/>
                <w:szCs w:val="20"/>
              </w:rPr>
              <w:t>Ra</w:t>
            </w:r>
            <w:r w:rsidR="00AA0873" w:rsidRPr="003D7BF3">
              <w:rPr>
                <w:rFonts w:ascii="Times New Roman" w:hAnsi="Times New Roman" w:cs="Times New Roman"/>
                <w:sz w:val="20"/>
                <w:szCs w:val="20"/>
              </w:rPr>
              <w:t>imund Jehle</w:t>
            </w:r>
          </w:p>
          <w:p w14:paraId="35C80A4B" w14:textId="77777777" w:rsidR="00F17A75" w:rsidRPr="003D7BF3" w:rsidRDefault="0037244B"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e-mail: Raimund.Jehle@fao.org</w:t>
            </w:r>
          </w:p>
          <w:p w14:paraId="563FB377"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Tel:___</w:t>
            </w:r>
          </w:p>
        </w:tc>
        <w:tc>
          <w:tcPr>
            <w:tcW w:w="3860" w:type="dxa"/>
          </w:tcPr>
          <w:p w14:paraId="64D4BC5D" w14:textId="77777777" w:rsidR="00F17A75" w:rsidRPr="003D7BF3" w:rsidRDefault="00F17A75" w:rsidP="009C1004">
            <w:pPr>
              <w:pStyle w:val="Default"/>
              <w:jc w:val="both"/>
              <w:rPr>
                <w:rFonts w:ascii="Times New Roman" w:hAnsi="Times New Roman" w:cs="Times New Roman"/>
                <w:sz w:val="20"/>
                <w:szCs w:val="20"/>
              </w:rPr>
            </w:pPr>
          </w:p>
        </w:tc>
      </w:tr>
      <w:tr w:rsidR="00F17A75" w:rsidRPr="003D7BF3" w14:paraId="7FC7AFE2" w14:textId="77777777" w:rsidTr="00174A75">
        <w:tc>
          <w:tcPr>
            <w:tcW w:w="2400" w:type="dxa"/>
            <w:shd w:val="clear" w:color="auto" w:fill="auto"/>
          </w:tcPr>
          <w:p w14:paraId="6BCB89D2"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Project Steering Committee (PSC)</w:t>
            </w:r>
          </w:p>
        </w:tc>
        <w:tc>
          <w:tcPr>
            <w:tcW w:w="4576" w:type="dxa"/>
            <w:shd w:val="clear" w:color="auto" w:fill="auto"/>
          </w:tcPr>
          <w:p w14:paraId="7A732AFB"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If the </w:t>
            </w:r>
            <w:proofErr w:type="gramStart"/>
            <w:r w:rsidRPr="003D7BF3">
              <w:rPr>
                <w:rFonts w:ascii="Times New Roman" w:hAnsi="Times New Roman" w:cs="Times New Roman"/>
                <w:sz w:val="20"/>
                <w:szCs w:val="20"/>
              </w:rPr>
              <w:t>case cannot be dealt by the FAO Representative</w:t>
            </w:r>
            <w:proofErr w:type="gramEnd"/>
            <w:r w:rsidRPr="003D7BF3">
              <w:rPr>
                <w:rFonts w:ascii="Times New Roman" w:hAnsi="Times New Roman" w:cs="Times New Roman"/>
                <w:sz w:val="20"/>
                <w:szCs w:val="20"/>
              </w:rPr>
              <w:t xml:space="preserve">, he/she must send the information to all PSC members and call for a meeting to find a solution. The response </w:t>
            </w:r>
            <w:proofErr w:type="gramStart"/>
            <w:r w:rsidRPr="003D7BF3">
              <w:rPr>
                <w:rFonts w:ascii="Times New Roman" w:hAnsi="Times New Roman" w:cs="Times New Roman"/>
                <w:sz w:val="20"/>
                <w:szCs w:val="20"/>
              </w:rPr>
              <w:t>must be sent</w:t>
            </w:r>
            <w:proofErr w:type="gramEnd"/>
            <w:r w:rsidRPr="003D7BF3">
              <w:rPr>
                <w:rFonts w:ascii="Times New Roman" w:hAnsi="Times New Roman" w:cs="Times New Roman"/>
                <w:sz w:val="20"/>
                <w:szCs w:val="20"/>
              </w:rPr>
              <w:t xml:space="preserve"> within 5 working days after the meeting of the PSC.</w:t>
            </w:r>
          </w:p>
        </w:tc>
        <w:tc>
          <w:tcPr>
            <w:tcW w:w="3860" w:type="dxa"/>
          </w:tcPr>
          <w:p w14:paraId="2F44DC64" w14:textId="77777777" w:rsidR="00F17A75" w:rsidRPr="003D7BF3" w:rsidRDefault="00F17A75" w:rsidP="009C1004">
            <w:pPr>
              <w:pStyle w:val="Default"/>
              <w:jc w:val="both"/>
              <w:rPr>
                <w:rFonts w:ascii="Times New Roman" w:hAnsi="Times New Roman" w:cs="Times New Roman"/>
                <w:sz w:val="20"/>
                <w:szCs w:val="20"/>
              </w:rPr>
            </w:pPr>
          </w:p>
        </w:tc>
      </w:tr>
      <w:tr w:rsidR="00F17A75" w:rsidRPr="003D7BF3" w14:paraId="4A11A31B" w14:textId="77777777" w:rsidTr="00174A75">
        <w:tc>
          <w:tcPr>
            <w:tcW w:w="2400" w:type="dxa"/>
            <w:shd w:val="clear" w:color="auto" w:fill="auto"/>
          </w:tcPr>
          <w:p w14:paraId="2AB35CDA" w14:textId="77777777" w:rsidR="00F17A75" w:rsidRPr="003D7BF3" w:rsidRDefault="00F17A75" w:rsidP="009C1004">
            <w:pPr>
              <w:pStyle w:val="Default"/>
              <w:rPr>
                <w:rFonts w:ascii="Times New Roman" w:hAnsi="Times New Roman" w:cs="Times New Roman"/>
                <w:sz w:val="20"/>
                <w:szCs w:val="20"/>
              </w:rPr>
            </w:pPr>
            <w:r w:rsidRPr="003D7BF3">
              <w:rPr>
                <w:rFonts w:ascii="Times New Roman" w:hAnsi="Times New Roman" w:cs="Times New Roman"/>
                <w:sz w:val="20"/>
                <w:szCs w:val="20"/>
              </w:rPr>
              <w:t xml:space="preserve">FAO Regional Office </w:t>
            </w:r>
            <w:r w:rsidR="00AA0873" w:rsidRPr="003D7BF3">
              <w:rPr>
                <w:rFonts w:ascii="Times New Roman" w:hAnsi="Times New Roman" w:cs="Times New Roman"/>
                <w:sz w:val="20"/>
                <w:szCs w:val="20"/>
              </w:rPr>
              <w:t xml:space="preserve">for </w:t>
            </w:r>
            <w:r w:rsidR="0037244B" w:rsidRPr="003D7BF3">
              <w:rPr>
                <w:rFonts w:ascii="Times New Roman" w:hAnsi="Times New Roman" w:cs="Times New Roman"/>
                <w:sz w:val="20"/>
                <w:szCs w:val="20"/>
              </w:rPr>
              <w:t>Georgia</w:t>
            </w:r>
          </w:p>
          <w:p w14:paraId="3DFDD277" w14:textId="77777777" w:rsidR="00F17A75" w:rsidRPr="003D7BF3" w:rsidRDefault="00F17A75" w:rsidP="009C1004">
            <w:pPr>
              <w:spacing w:after="120"/>
              <w:ind w:right="23"/>
              <w:rPr>
                <w:rFonts w:ascii="Times New Roman" w:eastAsia="Times New Roman" w:hAnsi="Times New Roman"/>
                <w:color w:val="0070C0"/>
                <w:sz w:val="20"/>
                <w:szCs w:val="20"/>
              </w:rPr>
            </w:pPr>
          </w:p>
        </w:tc>
        <w:tc>
          <w:tcPr>
            <w:tcW w:w="4576" w:type="dxa"/>
            <w:shd w:val="clear" w:color="auto" w:fill="auto"/>
          </w:tcPr>
          <w:p w14:paraId="4D7FECB5"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Must respond within 5 working days in consultation with FAO's Representation. </w:t>
            </w:r>
          </w:p>
          <w:p w14:paraId="3FA8AE8D" w14:textId="77777777" w:rsidR="00F17A75" w:rsidRPr="003D7BF3" w:rsidRDefault="00F17A75" w:rsidP="009C1004">
            <w:pPr>
              <w:pStyle w:val="Default"/>
              <w:jc w:val="both"/>
              <w:rPr>
                <w:rFonts w:ascii="Times New Roman" w:hAnsi="Times New Roman" w:cs="Times New Roman"/>
                <w:sz w:val="20"/>
                <w:szCs w:val="20"/>
                <w:lang w:val="it-IT"/>
              </w:rPr>
            </w:pPr>
            <w:r w:rsidRPr="003D7BF3">
              <w:rPr>
                <w:rFonts w:ascii="Times New Roman" w:hAnsi="Times New Roman" w:cs="Times New Roman"/>
                <w:sz w:val="20"/>
                <w:szCs w:val="20"/>
                <w:lang w:val="it-IT"/>
              </w:rPr>
              <w:t>FAO Regional Representative:</w:t>
            </w:r>
            <w:r w:rsidR="00FD59ED" w:rsidRPr="003D7BF3">
              <w:rPr>
                <w:rFonts w:ascii="Times New Roman" w:hAnsi="Times New Roman" w:cs="Times New Roman"/>
                <w:sz w:val="20"/>
                <w:szCs w:val="20"/>
              </w:rPr>
              <w:t xml:space="preserve"> Raimund Jehle</w:t>
            </w:r>
          </w:p>
          <w:p w14:paraId="453D260C" w14:textId="77777777" w:rsidR="00F17A75" w:rsidRPr="003D7BF3" w:rsidRDefault="00FD59ED" w:rsidP="009C1004">
            <w:pPr>
              <w:pStyle w:val="Default"/>
              <w:jc w:val="both"/>
              <w:rPr>
                <w:rFonts w:ascii="Times New Roman" w:hAnsi="Times New Roman" w:cs="Times New Roman"/>
                <w:sz w:val="20"/>
                <w:szCs w:val="20"/>
                <w:lang w:val="it-IT"/>
              </w:rPr>
            </w:pPr>
            <w:r w:rsidRPr="003D7BF3">
              <w:rPr>
                <w:rFonts w:ascii="Times New Roman" w:hAnsi="Times New Roman" w:cs="Times New Roman"/>
                <w:sz w:val="20"/>
                <w:szCs w:val="20"/>
                <w:lang w:val="it-IT"/>
              </w:rPr>
              <w:t>e-mail:Raimund.Jehle@fao.org</w:t>
            </w:r>
          </w:p>
          <w:p w14:paraId="55E9777F" w14:textId="77777777" w:rsidR="00F17A75" w:rsidRPr="003D7BF3" w:rsidRDefault="00FD59ED"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Tel:__</w:t>
            </w:r>
          </w:p>
        </w:tc>
        <w:tc>
          <w:tcPr>
            <w:tcW w:w="3860" w:type="dxa"/>
          </w:tcPr>
          <w:p w14:paraId="789A1481" w14:textId="77777777" w:rsidR="00F17A75" w:rsidRPr="003D7BF3" w:rsidRDefault="00F17A75" w:rsidP="009C1004">
            <w:pPr>
              <w:pStyle w:val="Default"/>
              <w:jc w:val="both"/>
              <w:rPr>
                <w:rFonts w:ascii="Times New Roman" w:hAnsi="Times New Roman" w:cs="Times New Roman"/>
                <w:sz w:val="20"/>
                <w:szCs w:val="20"/>
              </w:rPr>
            </w:pPr>
          </w:p>
        </w:tc>
      </w:tr>
      <w:tr w:rsidR="00F17A75" w:rsidRPr="003D7BF3" w14:paraId="1C21BFD7" w14:textId="77777777" w:rsidTr="00174A75">
        <w:tc>
          <w:tcPr>
            <w:tcW w:w="2400" w:type="dxa"/>
            <w:shd w:val="clear" w:color="auto" w:fill="auto"/>
          </w:tcPr>
          <w:p w14:paraId="21AB2198" w14:textId="77777777" w:rsidR="00F17A75" w:rsidRPr="003D7BF3" w:rsidRDefault="00F17A75" w:rsidP="009C1004">
            <w:pPr>
              <w:pStyle w:val="Default"/>
              <w:rPr>
                <w:rFonts w:ascii="Times New Roman" w:hAnsi="Times New Roman" w:cs="Times New Roman"/>
                <w:sz w:val="20"/>
                <w:szCs w:val="20"/>
              </w:rPr>
            </w:pPr>
            <w:r w:rsidRPr="003D7BF3">
              <w:rPr>
                <w:rFonts w:ascii="Times New Roman" w:hAnsi="Times New Roman" w:cs="Times New Roman"/>
                <w:sz w:val="20"/>
                <w:szCs w:val="20"/>
              </w:rPr>
              <w:t xml:space="preserve">Office of the Inspector General (OIG) </w:t>
            </w:r>
          </w:p>
          <w:p w14:paraId="3D349571" w14:textId="77777777" w:rsidR="00F17A75" w:rsidRPr="003D7BF3" w:rsidRDefault="00F17A75" w:rsidP="009C1004">
            <w:pPr>
              <w:pStyle w:val="Default"/>
              <w:rPr>
                <w:rFonts w:ascii="Times New Roman" w:hAnsi="Times New Roman" w:cs="Times New Roman"/>
                <w:sz w:val="20"/>
                <w:szCs w:val="20"/>
              </w:rPr>
            </w:pPr>
          </w:p>
        </w:tc>
        <w:tc>
          <w:tcPr>
            <w:tcW w:w="4576" w:type="dxa"/>
            <w:shd w:val="clear" w:color="auto" w:fill="auto"/>
          </w:tcPr>
          <w:p w14:paraId="2555E5FF"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To report possible fraud and bad behavior by fax, confidential: </w:t>
            </w:r>
          </w:p>
          <w:p w14:paraId="6B652839"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(+39) 06 570 55550 </w:t>
            </w:r>
          </w:p>
          <w:p w14:paraId="22C50294" w14:textId="77777777" w:rsidR="00F17A75" w:rsidRPr="003D7BF3" w:rsidRDefault="00F17A75" w:rsidP="009C1004">
            <w:pPr>
              <w:pStyle w:val="Default"/>
              <w:jc w:val="both"/>
              <w:rPr>
                <w:rFonts w:ascii="Times New Roman" w:hAnsi="Times New Roman" w:cs="Times New Roman"/>
                <w:sz w:val="20"/>
                <w:szCs w:val="20"/>
              </w:rPr>
            </w:pPr>
            <w:r w:rsidRPr="003D7BF3">
              <w:rPr>
                <w:rFonts w:ascii="Times New Roman" w:hAnsi="Times New Roman" w:cs="Times New Roman"/>
                <w:sz w:val="20"/>
                <w:szCs w:val="20"/>
              </w:rPr>
              <w:t xml:space="preserve">By e-mail: Investigations-hotline@fao.org </w:t>
            </w:r>
          </w:p>
          <w:p w14:paraId="7B00A295" w14:textId="77777777" w:rsidR="00F17A75" w:rsidRPr="003D7BF3" w:rsidRDefault="00F17A75" w:rsidP="009C1004">
            <w:pPr>
              <w:spacing w:after="120"/>
              <w:ind w:right="23"/>
              <w:jc w:val="both"/>
              <w:rPr>
                <w:rFonts w:ascii="Times New Roman" w:eastAsia="Times New Roman" w:hAnsi="Times New Roman"/>
                <w:color w:val="0070C0"/>
                <w:sz w:val="20"/>
                <w:szCs w:val="20"/>
              </w:rPr>
            </w:pPr>
            <w:r w:rsidRPr="003D7BF3">
              <w:rPr>
                <w:rFonts w:ascii="Times New Roman" w:eastAsia="Times New Roman" w:hAnsi="Times New Roman"/>
                <w:sz w:val="20"/>
                <w:szCs w:val="20"/>
              </w:rPr>
              <w:t xml:space="preserve">By confidential hotline: (+ 39) 06 570 52333 </w:t>
            </w:r>
          </w:p>
        </w:tc>
        <w:tc>
          <w:tcPr>
            <w:tcW w:w="3860" w:type="dxa"/>
          </w:tcPr>
          <w:p w14:paraId="626A1E85" w14:textId="77777777" w:rsidR="00F17A75" w:rsidRPr="003D7BF3" w:rsidRDefault="00F17A75" w:rsidP="009C1004">
            <w:pPr>
              <w:pStyle w:val="Default"/>
              <w:jc w:val="both"/>
              <w:rPr>
                <w:rFonts w:ascii="Times New Roman" w:hAnsi="Times New Roman" w:cs="Times New Roman"/>
                <w:sz w:val="20"/>
                <w:szCs w:val="20"/>
              </w:rPr>
            </w:pPr>
          </w:p>
        </w:tc>
      </w:tr>
    </w:tbl>
    <w:p w14:paraId="55C967AE" w14:textId="77777777" w:rsidR="00911087" w:rsidRPr="003D7BF3" w:rsidRDefault="00911087" w:rsidP="00672B44">
      <w:pPr>
        <w:pStyle w:val="Heading2"/>
        <w:rPr>
          <w:sz w:val="20"/>
          <w:szCs w:val="20"/>
        </w:rPr>
      </w:pPr>
      <w:bookmarkStart w:id="257" w:name="_Toc10550572"/>
      <w:bookmarkStart w:id="258" w:name="_Toc10550660"/>
      <w:bookmarkStart w:id="259" w:name="_Toc10553003"/>
      <w:bookmarkStart w:id="260" w:name="_Toc10554550"/>
      <w:bookmarkStart w:id="261" w:name="_Toc10554618"/>
      <w:bookmarkStart w:id="262" w:name="_Toc12612968"/>
    </w:p>
    <w:p w14:paraId="2A9B707A" w14:textId="77777777" w:rsidR="00C55A21" w:rsidRPr="003D7BF3" w:rsidRDefault="00CC5896" w:rsidP="00672B44">
      <w:pPr>
        <w:pStyle w:val="Heading2"/>
        <w:rPr>
          <w:sz w:val="20"/>
          <w:szCs w:val="20"/>
        </w:rPr>
      </w:pPr>
      <w:bookmarkStart w:id="263" w:name="_Toc26879692"/>
      <w:r w:rsidRPr="003D7BF3">
        <w:rPr>
          <w:sz w:val="20"/>
          <w:szCs w:val="20"/>
        </w:rPr>
        <w:t xml:space="preserve">Annex </w:t>
      </w:r>
      <w:r w:rsidR="001B5D0C" w:rsidRPr="003D7BF3">
        <w:rPr>
          <w:sz w:val="20"/>
          <w:szCs w:val="20"/>
          <w:lang w:val="en-US"/>
        </w:rPr>
        <w:t>J</w:t>
      </w:r>
      <w:r w:rsidR="00C55A21" w:rsidRPr="003D7BF3">
        <w:rPr>
          <w:sz w:val="20"/>
          <w:szCs w:val="20"/>
        </w:rPr>
        <w:t xml:space="preserve">: </w:t>
      </w:r>
      <w:r w:rsidR="00D46711" w:rsidRPr="003D7BF3">
        <w:rPr>
          <w:sz w:val="20"/>
          <w:szCs w:val="20"/>
        </w:rPr>
        <w:t>Indigenous Peoples</w:t>
      </w:r>
      <w:bookmarkEnd w:id="257"/>
      <w:bookmarkEnd w:id="258"/>
      <w:bookmarkEnd w:id="259"/>
      <w:bookmarkEnd w:id="260"/>
      <w:bookmarkEnd w:id="261"/>
      <w:bookmarkEnd w:id="262"/>
      <w:bookmarkEnd w:id="263"/>
    </w:p>
    <w:p w14:paraId="2836D23C" w14:textId="77777777" w:rsidR="00D47BC1" w:rsidRPr="003D7BF3" w:rsidRDefault="00D47BC1" w:rsidP="0016472F">
      <w:pPr>
        <w:rPr>
          <w:rFonts w:ascii="Times New Roman" w:hAnsi="Times New Roman"/>
          <w:sz w:val="20"/>
          <w:szCs w:val="20"/>
          <w:lang w:val="en-GB" w:eastAsia="x-none"/>
        </w:rPr>
      </w:pPr>
    </w:p>
    <w:p w14:paraId="5A2C2070" w14:textId="77777777" w:rsidR="00D47BC1" w:rsidRPr="003D7BF3" w:rsidRDefault="00D47BC1" w:rsidP="0016472F">
      <w:pPr>
        <w:rPr>
          <w:rFonts w:ascii="Times New Roman" w:hAnsi="Times New Roman"/>
          <w:sz w:val="20"/>
          <w:szCs w:val="20"/>
          <w:lang w:val="en-GB" w:eastAsia="x-none"/>
        </w:rPr>
      </w:pPr>
      <w:r w:rsidRPr="003D7BF3">
        <w:rPr>
          <w:rFonts w:ascii="Times New Roman" w:hAnsi="Times New Roman"/>
          <w:sz w:val="20"/>
          <w:szCs w:val="20"/>
          <w:lang w:val="en-GB" w:eastAsia="x-none"/>
        </w:rPr>
        <w:t xml:space="preserve">There are no indigenous people in Georgia based on the FAO definitions and international consensus. </w:t>
      </w:r>
    </w:p>
    <w:p w14:paraId="69E53DF4" w14:textId="2A889503" w:rsidR="00672B44" w:rsidRPr="003D7BF3" w:rsidRDefault="00672B44" w:rsidP="00672B44">
      <w:pPr>
        <w:pStyle w:val="Heading2"/>
        <w:rPr>
          <w:rStyle w:val="Strong"/>
          <w:b/>
          <w:sz w:val="20"/>
          <w:szCs w:val="20"/>
          <w:lang w:val="en-US"/>
        </w:rPr>
      </w:pPr>
      <w:bookmarkStart w:id="264" w:name="_Toc10550573"/>
      <w:bookmarkStart w:id="265" w:name="_Toc10550661"/>
      <w:bookmarkStart w:id="266" w:name="_Toc10553004"/>
      <w:bookmarkStart w:id="267" w:name="_Toc10554551"/>
      <w:bookmarkStart w:id="268" w:name="_Toc10554619"/>
      <w:bookmarkStart w:id="269" w:name="_Toc12612969"/>
      <w:bookmarkStart w:id="270" w:name="_Toc26879693"/>
      <w:r w:rsidRPr="003D7BF3">
        <w:rPr>
          <w:rStyle w:val="Strong"/>
          <w:b/>
          <w:sz w:val="20"/>
          <w:szCs w:val="20"/>
          <w:lang w:val="en-US"/>
        </w:rPr>
        <w:t>Annex</w:t>
      </w:r>
      <w:r w:rsidR="00AE19A9" w:rsidRPr="003D7BF3">
        <w:rPr>
          <w:rStyle w:val="Strong"/>
          <w:b/>
          <w:sz w:val="20"/>
          <w:szCs w:val="20"/>
          <w:lang w:val="en-US"/>
        </w:rPr>
        <w:t xml:space="preserve"> </w:t>
      </w:r>
      <w:r w:rsidR="001B5D0C" w:rsidRPr="003D7BF3">
        <w:rPr>
          <w:rStyle w:val="Strong"/>
          <w:b/>
          <w:sz w:val="20"/>
          <w:szCs w:val="20"/>
          <w:lang w:val="en-US"/>
        </w:rPr>
        <w:t>K</w:t>
      </w:r>
      <w:r w:rsidR="00336D12" w:rsidRPr="003D7BF3">
        <w:rPr>
          <w:rStyle w:val="Strong"/>
          <w:b/>
          <w:sz w:val="20"/>
          <w:szCs w:val="20"/>
          <w:lang w:val="en-US"/>
        </w:rPr>
        <w:t xml:space="preserve">:  FAO’S Roles </w:t>
      </w:r>
      <w:proofErr w:type="gramStart"/>
      <w:r w:rsidR="00336D12" w:rsidRPr="003D7BF3">
        <w:rPr>
          <w:rStyle w:val="Strong"/>
          <w:b/>
          <w:sz w:val="20"/>
          <w:szCs w:val="20"/>
          <w:lang w:val="en-US"/>
        </w:rPr>
        <w:t xml:space="preserve">in </w:t>
      </w:r>
      <w:r w:rsidR="00AE19A9" w:rsidRPr="003D7BF3">
        <w:rPr>
          <w:rStyle w:val="Strong"/>
          <w:b/>
          <w:sz w:val="20"/>
          <w:szCs w:val="20"/>
          <w:lang w:val="en-US"/>
        </w:rPr>
        <w:t xml:space="preserve"> </w:t>
      </w:r>
      <w:bookmarkEnd w:id="264"/>
      <w:bookmarkEnd w:id="265"/>
      <w:bookmarkEnd w:id="266"/>
      <w:bookmarkEnd w:id="267"/>
      <w:bookmarkEnd w:id="268"/>
      <w:bookmarkEnd w:id="269"/>
      <w:r w:rsidR="00336D12" w:rsidRPr="003D7BF3">
        <w:rPr>
          <w:rStyle w:val="Strong"/>
          <w:b/>
          <w:sz w:val="20"/>
          <w:szCs w:val="20"/>
          <w:lang w:val="en-US"/>
        </w:rPr>
        <w:t>Internal</w:t>
      </w:r>
      <w:proofErr w:type="gramEnd"/>
      <w:r w:rsidR="00336D12" w:rsidRPr="003D7BF3">
        <w:rPr>
          <w:rStyle w:val="Strong"/>
          <w:b/>
          <w:sz w:val="20"/>
          <w:szCs w:val="20"/>
          <w:lang w:val="en-US"/>
        </w:rPr>
        <w:t xml:space="preserve"> Organization</w:t>
      </w:r>
      <w:bookmarkEnd w:id="270"/>
      <w:r w:rsidR="00911087" w:rsidRPr="003D7BF3">
        <w:rPr>
          <w:rStyle w:val="Strong"/>
          <w:b/>
          <w:sz w:val="20"/>
          <w:szCs w:val="20"/>
          <w:lang w:val="en-US"/>
        </w:rPr>
        <w:t xml:space="preserve"> </w:t>
      </w:r>
    </w:p>
    <w:p w14:paraId="1A86AE9B" w14:textId="77777777" w:rsidR="00213487" w:rsidRPr="003D7BF3" w:rsidRDefault="00703A76" w:rsidP="00C2668B">
      <w:pPr>
        <w:rPr>
          <w:rFonts w:ascii="Times New Roman" w:hAnsi="Times New Roman"/>
          <w:sz w:val="20"/>
          <w:szCs w:val="20"/>
        </w:rPr>
      </w:pPr>
      <w:r w:rsidRPr="003D7BF3">
        <w:rPr>
          <w:rStyle w:val="Strong"/>
          <w:rFonts w:ascii="Times New Roman" w:hAnsi="Times New Roman"/>
          <w:b w:val="0"/>
          <w:sz w:val="20"/>
          <w:szCs w:val="20"/>
        </w:rPr>
        <w:t xml:space="preserve"> </w:t>
      </w:r>
    </w:p>
    <w:p w14:paraId="3BE5388A" w14:textId="77777777" w:rsidR="00AE19A9" w:rsidRPr="00CC6266" w:rsidRDefault="00AE19A9" w:rsidP="00CC6266">
      <w:pPr>
        <w:rPr>
          <w:rFonts w:ascii="Times New Roman" w:hAnsi="Times New Roman"/>
          <w:sz w:val="20"/>
          <w:szCs w:val="20"/>
          <w:lang w:val="en-GB" w:eastAsia="x-none"/>
        </w:rPr>
      </w:pPr>
      <w:r w:rsidRPr="00CC6266">
        <w:rPr>
          <w:rFonts w:ascii="Times New Roman" w:hAnsi="Times New Roman"/>
          <w:sz w:val="20"/>
          <w:szCs w:val="20"/>
          <w:lang w:val="en-GB" w:eastAsia="x-none"/>
        </w:rPr>
        <w:t xml:space="preserve">FAO will be the GEF Implementing Agency of the project. As such, FAO has the project assurance role and will supervise and provide technical guidance for the overall implementation of the project, including: </w:t>
      </w:r>
    </w:p>
    <w:p w14:paraId="63B6E3DE"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rPr>
      </w:pPr>
      <w:r w:rsidRPr="003D7BF3">
        <w:rPr>
          <w:rFonts w:ascii="Times New Roman" w:hAnsi="Times New Roman"/>
          <w:sz w:val="20"/>
          <w:szCs w:val="20"/>
          <w:lang w:bidi="en-GB"/>
        </w:rPr>
        <w:t>Monitor and oversee OP’s compliance with the OPA and project implementation in accordance with the project document, work plans, budgets, agreements with co-financiers and the rules and procedures of FAO</w:t>
      </w:r>
      <w:r w:rsidR="0019165E" w:rsidRPr="003D7BF3">
        <w:rPr>
          <w:rFonts w:ascii="Times New Roman" w:hAnsi="Times New Roman"/>
          <w:sz w:val="20"/>
          <w:szCs w:val="20"/>
          <w:lang w:bidi="en-GB"/>
        </w:rPr>
        <w:t xml:space="preserve"> and GEF</w:t>
      </w:r>
      <w:r w:rsidRPr="003D7BF3">
        <w:rPr>
          <w:rFonts w:ascii="Times New Roman" w:hAnsi="Times New Roman"/>
          <w:sz w:val="20"/>
          <w:szCs w:val="20"/>
          <w:lang w:bidi="en-GB"/>
        </w:rPr>
        <w:t>;</w:t>
      </w:r>
    </w:p>
    <w:p w14:paraId="7A509E67" w14:textId="77777777" w:rsidR="00AE19A9" w:rsidRPr="003D7BF3" w:rsidRDefault="00AE19A9" w:rsidP="003D7BF3">
      <w:pPr>
        <w:numPr>
          <w:ilvl w:val="0"/>
          <w:numId w:val="6"/>
        </w:numPr>
        <w:spacing w:before="120" w:after="120" w:line="240" w:lineRule="auto"/>
        <w:jc w:val="both"/>
        <w:rPr>
          <w:rFonts w:ascii="Times New Roman" w:hAnsi="Times New Roman"/>
          <w:bCs/>
          <w:sz w:val="20"/>
          <w:szCs w:val="20"/>
          <w:lang w:bidi="en-GB"/>
        </w:rPr>
      </w:pPr>
      <w:r w:rsidRPr="003D7BF3">
        <w:rPr>
          <w:rFonts w:ascii="Times New Roman" w:hAnsi="Times New Roman"/>
          <w:bCs/>
          <w:sz w:val="20"/>
          <w:szCs w:val="20"/>
          <w:lang w:bidi="en-GB"/>
        </w:rPr>
        <w:t>Commence and completing the responsibilities allocated to it in the Project Document in a timely manner, provided that all necessary reports and other documents are available;</w:t>
      </w:r>
    </w:p>
    <w:p w14:paraId="01D9BEB2"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bCs/>
          <w:sz w:val="20"/>
          <w:szCs w:val="20"/>
          <w:lang w:bidi="en-GB"/>
        </w:rPr>
        <w:t>Making transfers of funds, supplies and equipment, as applicable, in accordance with the provisions of the OPA;</w:t>
      </w:r>
    </w:p>
    <w:p w14:paraId="19756E16" w14:textId="77777777" w:rsidR="00703A76" w:rsidRPr="003D7BF3" w:rsidRDefault="00703A76"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 xml:space="preserve">Administrate the portion of project GEF funds that </w:t>
      </w:r>
      <w:proofErr w:type="gramStart"/>
      <w:r w:rsidRPr="003D7BF3">
        <w:rPr>
          <w:rFonts w:ascii="Times New Roman" w:hAnsi="Times New Roman"/>
          <w:sz w:val="20"/>
          <w:szCs w:val="20"/>
          <w:lang w:bidi="en-GB"/>
        </w:rPr>
        <w:t>has been agreed</w:t>
      </w:r>
      <w:proofErr w:type="gramEnd"/>
      <w:r w:rsidRPr="003D7BF3">
        <w:rPr>
          <w:rFonts w:ascii="Times New Roman" w:hAnsi="Times New Roman"/>
          <w:sz w:val="20"/>
          <w:szCs w:val="20"/>
          <w:lang w:bidi="en-GB"/>
        </w:rPr>
        <w:t xml:space="preserve"> with the OP to remain for FAO direct implementation. These funds will be managed in accordance with the rules and procedures of FAO; </w:t>
      </w:r>
    </w:p>
    <w:p w14:paraId="490CF70B"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rPr>
        <w:t>organizing and completing monitoring, assessment, assurance activities and evaluation of the Project;</w:t>
      </w:r>
    </w:p>
    <w:p w14:paraId="116E428E"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 xml:space="preserve">Review, discuss with the OP, and approve the project progress and financial reports, as detailed in the OPA and its annexes. </w:t>
      </w:r>
      <w:r w:rsidRPr="003D7BF3">
        <w:rPr>
          <w:rFonts w:ascii="Times New Roman" w:hAnsi="Times New Roman"/>
          <w:bCs/>
          <w:sz w:val="20"/>
          <w:szCs w:val="20"/>
          <w:lang w:bidi="en-GB"/>
        </w:rPr>
        <w:t>undertaking and completing monitoring, assessment, assurance activities, evaluation and oversight of the project;</w:t>
      </w:r>
    </w:p>
    <w:p w14:paraId="4DFC0818"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bCs/>
          <w:sz w:val="20"/>
          <w:szCs w:val="20"/>
          <w:lang w:bidi="en-GB"/>
        </w:rPr>
        <w:t>Liaising on an ongoing basis, as needed, with the Government (as applicable), other members of the United Nations Country Team, Resource Partner, and other stakeholders;</w:t>
      </w:r>
    </w:p>
    <w:p w14:paraId="58CF57A2"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rPr>
      </w:pPr>
      <w:r w:rsidRPr="003D7BF3">
        <w:rPr>
          <w:rFonts w:ascii="Times New Roman" w:hAnsi="Times New Roman"/>
          <w:bCs/>
          <w:sz w:val="20"/>
          <w:szCs w:val="20"/>
        </w:rPr>
        <w:t>Providing overall guidance, oversight, technical assistance and leadership, as appropriate, for the Project;</w:t>
      </w:r>
      <w:r w:rsidRPr="003D7BF3">
        <w:rPr>
          <w:rFonts w:ascii="Times New Roman" w:hAnsi="Times New Roman"/>
          <w:sz w:val="20"/>
          <w:szCs w:val="20"/>
        </w:rPr>
        <w:t xml:space="preserve"> </w:t>
      </w:r>
    </w:p>
    <w:p w14:paraId="2561D6AB" w14:textId="77777777" w:rsidR="00AE19A9" w:rsidRPr="003D7BF3" w:rsidRDefault="00AE19A9" w:rsidP="00CC6266">
      <w:pPr>
        <w:pStyle w:val="ListParagraph"/>
        <w:numPr>
          <w:ilvl w:val="0"/>
          <w:numId w:val="6"/>
        </w:numPr>
      </w:pPr>
      <w:r w:rsidRPr="003D7BF3">
        <w:t>Provide financial and audit services to the project including budget release, budget revisions and administration of funds from GEF in accordance with rules and procedures of FAO;</w:t>
      </w:r>
    </w:p>
    <w:p w14:paraId="3575186B" w14:textId="77777777" w:rsidR="00AE19A9" w:rsidRPr="003D7BF3" w:rsidRDefault="00AE19A9" w:rsidP="00CC6266">
      <w:pPr>
        <w:pStyle w:val="ListParagraph"/>
      </w:pPr>
    </w:p>
    <w:p w14:paraId="6836807C" w14:textId="77777777" w:rsidR="00AE19A9" w:rsidRPr="003D7BF3" w:rsidRDefault="00AE19A9" w:rsidP="00CC6266">
      <w:pPr>
        <w:pStyle w:val="ListParagraph"/>
        <w:numPr>
          <w:ilvl w:val="0"/>
          <w:numId w:val="6"/>
        </w:numPr>
      </w:pPr>
      <w:r w:rsidRPr="003D7BF3">
        <w:t>oversee financial expenditures against project budgets;</w:t>
      </w:r>
    </w:p>
    <w:p w14:paraId="0DEBF70E" w14:textId="77777777" w:rsidR="00AE19A9" w:rsidRPr="003D7BF3" w:rsidRDefault="00AE19A9" w:rsidP="00CC6266">
      <w:pPr>
        <w:pStyle w:val="ListParagraph"/>
      </w:pPr>
    </w:p>
    <w:p w14:paraId="30719E0B" w14:textId="77777777" w:rsidR="00AE19A9" w:rsidRPr="003D7BF3" w:rsidRDefault="00AE19A9" w:rsidP="00CC6266">
      <w:pPr>
        <w:pStyle w:val="ListParagraph"/>
        <w:numPr>
          <w:ilvl w:val="0"/>
          <w:numId w:val="6"/>
        </w:numPr>
      </w:pPr>
      <w:r w:rsidRPr="003D7BF3">
        <w:t>ensure that all activities, including procurement and financial services are carried out in strict compliance with FAO and GEF relevant procedures and agreements;</w:t>
      </w:r>
    </w:p>
    <w:p w14:paraId="11C8CA31"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Initiating joint review meetings with the OP to agree on the resolution of findings and to document the lessons learned;</w:t>
      </w:r>
    </w:p>
    <w:p w14:paraId="5F016422"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lastRenderedPageBreak/>
        <w:t>Report to the GEF Secretariat and Evaluation Office, through the annual Project Implementation Review, on project progress and provide consolidated financial reports to the GEF Trustee;</w:t>
      </w:r>
    </w:p>
    <w:p w14:paraId="536B5E3E"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rPr>
      </w:pPr>
      <w:r w:rsidRPr="003D7BF3">
        <w:rPr>
          <w:rFonts w:ascii="Times New Roman" w:hAnsi="Times New Roman"/>
          <w:sz w:val="20"/>
          <w:szCs w:val="20"/>
          <w:lang w:bidi="en-GB"/>
        </w:rPr>
        <w:t>Conduct at least one supervision mission per year</w:t>
      </w:r>
    </w:p>
    <w:p w14:paraId="590B4DF5"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rPr>
      </w:pPr>
      <w:r w:rsidRPr="003D7BF3">
        <w:rPr>
          <w:rFonts w:ascii="Times New Roman" w:hAnsi="Times New Roman"/>
          <w:sz w:val="20"/>
          <w:szCs w:val="20"/>
          <w:lang w:bidi="en-GB"/>
        </w:rPr>
        <w:t>Lead the Mid-T</w:t>
      </w:r>
      <w:r w:rsidR="00703A76" w:rsidRPr="003D7BF3">
        <w:rPr>
          <w:rFonts w:ascii="Times New Roman" w:hAnsi="Times New Roman"/>
          <w:sz w:val="20"/>
          <w:szCs w:val="20"/>
          <w:lang w:bidi="en-GB"/>
        </w:rPr>
        <w:t>erm Review and Final Evaluation</w:t>
      </w:r>
      <w:r w:rsidRPr="003D7BF3">
        <w:rPr>
          <w:rFonts w:ascii="Times New Roman" w:hAnsi="Times New Roman"/>
          <w:sz w:val="20"/>
          <w:szCs w:val="20"/>
          <w:lang w:bidi="en-GB"/>
        </w:rPr>
        <w:t>;</w:t>
      </w:r>
    </w:p>
    <w:p w14:paraId="21BA9D40" w14:textId="77777777" w:rsidR="00AE19A9" w:rsidRPr="003D7BF3" w:rsidRDefault="00AE19A9" w:rsidP="003D7BF3">
      <w:pPr>
        <w:numPr>
          <w:ilvl w:val="0"/>
          <w:numId w:val="6"/>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Monitor implementation of the plan for social and environmental safeguards, in accordance with the FAO Environmental and Social Safeguards.</w:t>
      </w:r>
    </w:p>
    <w:p w14:paraId="0F2F73A6" w14:textId="77777777" w:rsidR="00AE19A9" w:rsidRPr="003D7BF3" w:rsidRDefault="00AE19A9" w:rsidP="00CC6266">
      <w:pPr>
        <w:pStyle w:val="ListParagraph"/>
        <w:numPr>
          <w:ilvl w:val="0"/>
          <w:numId w:val="6"/>
        </w:numPr>
      </w:pPr>
      <w:r w:rsidRPr="003D7BF3">
        <w:t>trigger additional reviews, audits and/or evaluations, as necessary;</w:t>
      </w:r>
    </w:p>
    <w:p w14:paraId="2A746127" w14:textId="77777777" w:rsidR="00AE19A9" w:rsidRPr="003D7BF3" w:rsidRDefault="00AE19A9" w:rsidP="00F94105"/>
    <w:p w14:paraId="4DBFD156" w14:textId="4FDD5404" w:rsidR="00AE19A9" w:rsidRPr="00F94105" w:rsidRDefault="00AE19A9" w:rsidP="00F94105">
      <w:pPr>
        <w:rPr>
          <w:rFonts w:ascii="Times New Roman" w:hAnsi="Times New Roman"/>
          <w:sz w:val="20"/>
          <w:szCs w:val="20"/>
          <w:lang w:bidi="en-GB"/>
        </w:rPr>
      </w:pPr>
      <w:r w:rsidRPr="00F94105">
        <w:rPr>
          <w:rFonts w:ascii="Times New Roman" w:hAnsi="Times New Roman"/>
          <w:sz w:val="20"/>
          <w:szCs w:val="20"/>
          <w:lang w:bidi="en-GB"/>
        </w:rPr>
        <w:t>In collaboration with the P</w:t>
      </w:r>
      <w:r w:rsidR="00891101" w:rsidRPr="00F94105">
        <w:rPr>
          <w:rFonts w:ascii="Times New Roman" w:hAnsi="Times New Roman"/>
          <w:sz w:val="20"/>
          <w:szCs w:val="20"/>
          <w:lang w:bidi="en-GB"/>
        </w:rPr>
        <w:t xml:space="preserve">roject </w:t>
      </w:r>
      <w:r w:rsidR="00096AF9" w:rsidRPr="00F94105">
        <w:rPr>
          <w:rFonts w:ascii="Times New Roman" w:hAnsi="Times New Roman"/>
          <w:sz w:val="20"/>
          <w:szCs w:val="20"/>
          <w:lang w:bidi="en-GB"/>
        </w:rPr>
        <w:t>Management</w:t>
      </w:r>
      <w:r w:rsidR="00891101" w:rsidRPr="00F94105">
        <w:rPr>
          <w:rFonts w:ascii="Times New Roman" w:hAnsi="Times New Roman"/>
          <w:sz w:val="20"/>
          <w:szCs w:val="20"/>
          <w:lang w:bidi="en-GB"/>
        </w:rPr>
        <w:t xml:space="preserve"> </w:t>
      </w:r>
      <w:r w:rsidRPr="00F94105">
        <w:rPr>
          <w:rFonts w:ascii="Times New Roman" w:hAnsi="Times New Roman"/>
          <w:sz w:val="20"/>
          <w:szCs w:val="20"/>
          <w:lang w:bidi="en-GB"/>
        </w:rPr>
        <w:t>U</w:t>
      </w:r>
      <w:r w:rsidR="00096AF9" w:rsidRPr="00F94105">
        <w:rPr>
          <w:rFonts w:ascii="Times New Roman" w:hAnsi="Times New Roman"/>
          <w:sz w:val="20"/>
          <w:szCs w:val="20"/>
          <w:lang w:bidi="en-GB"/>
        </w:rPr>
        <w:t>nit (PM</w:t>
      </w:r>
      <w:r w:rsidR="00891101" w:rsidRPr="00F94105">
        <w:rPr>
          <w:rFonts w:ascii="Times New Roman" w:hAnsi="Times New Roman"/>
          <w:sz w:val="20"/>
          <w:szCs w:val="20"/>
          <w:lang w:bidi="en-GB"/>
        </w:rPr>
        <w:t>U)</w:t>
      </w:r>
      <w:r w:rsidRPr="00F94105">
        <w:rPr>
          <w:rFonts w:ascii="Times New Roman" w:hAnsi="Times New Roman"/>
          <w:sz w:val="20"/>
          <w:szCs w:val="20"/>
          <w:lang w:bidi="en-GB"/>
        </w:rPr>
        <w:t xml:space="preserve"> and </w:t>
      </w:r>
      <w:r w:rsidR="00703A76" w:rsidRPr="00F94105">
        <w:rPr>
          <w:rFonts w:ascii="Times New Roman" w:hAnsi="Times New Roman"/>
          <w:sz w:val="20"/>
          <w:szCs w:val="20"/>
          <w:lang w:bidi="en-GB"/>
        </w:rPr>
        <w:t xml:space="preserve">under the overall guidance of the </w:t>
      </w:r>
      <w:proofErr w:type="spellStart"/>
      <w:r w:rsidRPr="00F94105">
        <w:rPr>
          <w:rFonts w:ascii="Times New Roman" w:hAnsi="Times New Roman"/>
          <w:sz w:val="20"/>
          <w:szCs w:val="20"/>
          <w:lang w:bidi="en-GB"/>
        </w:rPr>
        <w:t>the</w:t>
      </w:r>
      <w:proofErr w:type="spellEnd"/>
      <w:r w:rsidRPr="00F94105">
        <w:rPr>
          <w:rFonts w:ascii="Times New Roman" w:hAnsi="Times New Roman"/>
          <w:sz w:val="20"/>
          <w:szCs w:val="20"/>
          <w:lang w:bidi="en-GB"/>
        </w:rPr>
        <w:t xml:space="preserve"> P</w:t>
      </w:r>
      <w:r w:rsidR="00891101" w:rsidRPr="00F94105">
        <w:rPr>
          <w:rFonts w:ascii="Times New Roman" w:hAnsi="Times New Roman"/>
          <w:sz w:val="20"/>
          <w:szCs w:val="20"/>
          <w:lang w:bidi="en-GB"/>
        </w:rPr>
        <w:t xml:space="preserve">roject </w:t>
      </w:r>
      <w:r w:rsidRPr="00F94105">
        <w:rPr>
          <w:rFonts w:ascii="Times New Roman" w:hAnsi="Times New Roman"/>
          <w:sz w:val="20"/>
          <w:szCs w:val="20"/>
          <w:lang w:bidi="en-GB"/>
        </w:rPr>
        <w:t>S</w:t>
      </w:r>
      <w:r w:rsidR="00891101" w:rsidRPr="00F94105">
        <w:rPr>
          <w:rFonts w:ascii="Times New Roman" w:hAnsi="Times New Roman"/>
          <w:sz w:val="20"/>
          <w:szCs w:val="20"/>
          <w:lang w:bidi="en-GB"/>
        </w:rPr>
        <w:t xml:space="preserve">teering </w:t>
      </w:r>
      <w:r w:rsidRPr="00F94105">
        <w:rPr>
          <w:rFonts w:ascii="Times New Roman" w:hAnsi="Times New Roman"/>
          <w:sz w:val="20"/>
          <w:szCs w:val="20"/>
          <w:lang w:bidi="en-GB"/>
        </w:rPr>
        <w:t>C</w:t>
      </w:r>
      <w:r w:rsidR="00891101" w:rsidRPr="00F94105">
        <w:rPr>
          <w:rFonts w:ascii="Times New Roman" w:hAnsi="Times New Roman"/>
          <w:sz w:val="20"/>
          <w:szCs w:val="20"/>
          <w:lang w:bidi="en-GB"/>
        </w:rPr>
        <w:t>ommittee</w:t>
      </w:r>
      <w:r w:rsidRPr="00F94105">
        <w:rPr>
          <w:rFonts w:ascii="Times New Roman" w:hAnsi="Times New Roman"/>
          <w:sz w:val="20"/>
          <w:szCs w:val="20"/>
          <w:lang w:bidi="en-GB"/>
        </w:rPr>
        <w:t xml:space="preserve">, FAO will participate in the planning of contracting and technical selection processes. FAO will process fund transfers to the OP as per </w:t>
      </w:r>
      <w:proofErr w:type="spellStart"/>
      <w:r w:rsidRPr="00F94105">
        <w:rPr>
          <w:rFonts w:ascii="Times New Roman" w:hAnsi="Times New Roman"/>
          <w:sz w:val="20"/>
          <w:szCs w:val="20"/>
          <w:lang w:bidi="en-GB"/>
        </w:rPr>
        <w:t>provsions</w:t>
      </w:r>
      <w:proofErr w:type="spellEnd"/>
      <w:r w:rsidRPr="00F94105">
        <w:rPr>
          <w:rFonts w:ascii="Times New Roman" w:hAnsi="Times New Roman"/>
          <w:sz w:val="20"/>
          <w:szCs w:val="20"/>
          <w:lang w:bidi="en-GB"/>
        </w:rPr>
        <w:t>, terms and conditions of the signed OPA.</w:t>
      </w:r>
    </w:p>
    <w:p w14:paraId="5C8DE2BD" w14:textId="77777777" w:rsidR="00AE19A9" w:rsidRPr="00F94105" w:rsidRDefault="00AE19A9" w:rsidP="00F94105">
      <w:pPr>
        <w:rPr>
          <w:rFonts w:ascii="Times New Roman" w:hAnsi="Times New Roman"/>
          <w:sz w:val="20"/>
          <w:szCs w:val="20"/>
          <w:lang w:bidi="en-GB"/>
        </w:rPr>
      </w:pPr>
      <w:r w:rsidRPr="00F94105">
        <w:rPr>
          <w:rFonts w:ascii="Times New Roman" w:hAnsi="Times New Roman"/>
          <w:sz w:val="20"/>
          <w:szCs w:val="20"/>
          <w:lang w:bidi="en-GB"/>
        </w:rPr>
        <w:t xml:space="preserve">The FAO Representative in </w:t>
      </w:r>
      <w:r w:rsidR="00D47BC1" w:rsidRPr="00F94105">
        <w:rPr>
          <w:rFonts w:ascii="Times New Roman" w:hAnsi="Times New Roman"/>
          <w:sz w:val="20"/>
          <w:szCs w:val="20"/>
          <w:lang w:bidi="en-GB"/>
        </w:rPr>
        <w:t xml:space="preserve">Georgia </w:t>
      </w:r>
      <w:r w:rsidRPr="00F94105">
        <w:rPr>
          <w:rFonts w:ascii="Times New Roman" w:hAnsi="Times New Roman"/>
          <w:sz w:val="20"/>
          <w:szCs w:val="20"/>
          <w:lang w:bidi="en-GB"/>
        </w:rPr>
        <w:t xml:space="preserve">will be the Budget Holder (BH) and will be responsible for timely </w:t>
      </w:r>
      <w:proofErr w:type="gramStart"/>
      <w:r w:rsidRPr="00F94105">
        <w:rPr>
          <w:rFonts w:ascii="Times New Roman" w:hAnsi="Times New Roman"/>
          <w:sz w:val="20"/>
          <w:szCs w:val="20"/>
          <w:lang w:bidi="en-GB"/>
        </w:rPr>
        <w:t>operational,</w:t>
      </w:r>
      <w:proofErr w:type="gramEnd"/>
      <w:r w:rsidRPr="00F94105">
        <w:rPr>
          <w:rFonts w:ascii="Times New Roman" w:hAnsi="Times New Roman"/>
          <w:sz w:val="20"/>
          <w:szCs w:val="20"/>
          <w:lang w:bidi="en-GB"/>
        </w:rPr>
        <w:t xml:space="preserve"> and financial management of GEF resour</w:t>
      </w:r>
      <w:r w:rsidR="00AA0873" w:rsidRPr="00F94105">
        <w:rPr>
          <w:rFonts w:ascii="Times New Roman" w:hAnsi="Times New Roman"/>
          <w:sz w:val="20"/>
          <w:szCs w:val="20"/>
          <w:lang w:bidi="en-GB"/>
        </w:rPr>
        <w:t xml:space="preserve">ces implemented. </w:t>
      </w:r>
      <w:proofErr w:type="gramStart"/>
      <w:r w:rsidRPr="00F94105">
        <w:rPr>
          <w:rFonts w:ascii="Times New Roman" w:hAnsi="Times New Roman"/>
          <w:sz w:val="20"/>
          <w:szCs w:val="20"/>
          <w:lang w:bidi="en-GB"/>
        </w:rPr>
        <w:t xml:space="preserve">The budget holder will be also responsible for </w:t>
      </w:r>
      <w:proofErr w:type="spellStart"/>
      <w:r w:rsidRPr="00F94105">
        <w:rPr>
          <w:rFonts w:ascii="Times New Roman" w:hAnsi="Times New Roman"/>
          <w:sz w:val="20"/>
          <w:szCs w:val="20"/>
          <w:lang w:bidi="en-GB"/>
        </w:rPr>
        <w:t>i</w:t>
      </w:r>
      <w:proofErr w:type="spellEnd"/>
      <w:r w:rsidRPr="00F94105">
        <w:rPr>
          <w:rFonts w:ascii="Times New Roman" w:hAnsi="Times New Roman"/>
          <w:sz w:val="20"/>
          <w:szCs w:val="20"/>
          <w:lang w:bidi="en-GB"/>
        </w:rPr>
        <w:t>)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roofErr w:type="gramEnd"/>
    </w:p>
    <w:p w14:paraId="1494662C" w14:textId="77777777" w:rsidR="00F94105" w:rsidRPr="00F94105" w:rsidRDefault="00AE19A9" w:rsidP="00F94105">
      <w:pPr>
        <w:rPr>
          <w:rFonts w:ascii="Times New Roman" w:hAnsi="Times New Roman"/>
          <w:sz w:val="20"/>
          <w:szCs w:val="20"/>
          <w:lang w:bidi="en-GB"/>
        </w:rPr>
      </w:pPr>
      <w:r w:rsidRPr="00F94105">
        <w:rPr>
          <w:rFonts w:ascii="Times New Roman" w:hAnsi="Times New Roman"/>
          <w:sz w:val="20"/>
          <w:szCs w:val="20"/>
          <w:lang w:bidi="en-GB"/>
        </w:rPr>
        <w:t xml:space="preserve">As a first step in the implementation of the project, the FAO Representation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2C30E906" w14:textId="44476B61" w:rsidR="003C49A5" w:rsidRPr="00F94105" w:rsidRDefault="00AE19A9" w:rsidP="00F94105">
      <w:pPr>
        <w:rPr>
          <w:rFonts w:ascii="Times New Roman" w:hAnsi="Times New Roman"/>
          <w:sz w:val="20"/>
          <w:szCs w:val="20"/>
          <w:lang w:bidi="en-GB"/>
        </w:rPr>
      </w:pPr>
      <w:r w:rsidRPr="00F94105">
        <w:rPr>
          <w:rFonts w:ascii="Times New Roman" w:hAnsi="Times New Roman"/>
          <w:sz w:val="20"/>
          <w:szCs w:val="20"/>
          <w:lang w:bidi="en-GB"/>
        </w:rPr>
        <w:t>The FAO Representative, in accordance with the PTF, will give its non-objection to the AWP/</w:t>
      </w:r>
      <w:proofErr w:type="spellStart"/>
      <w:r w:rsidRPr="00F94105">
        <w:rPr>
          <w:rFonts w:ascii="Times New Roman" w:hAnsi="Times New Roman"/>
          <w:sz w:val="20"/>
          <w:szCs w:val="20"/>
          <w:lang w:bidi="en-GB"/>
        </w:rPr>
        <w:t>Bs</w:t>
      </w:r>
      <w:proofErr w:type="spellEnd"/>
      <w:r w:rsidRPr="00F94105">
        <w:rPr>
          <w:rFonts w:ascii="Times New Roman" w:hAnsi="Times New Roman"/>
          <w:sz w:val="20"/>
          <w:szCs w:val="20"/>
          <w:lang w:bidi="en-GB"/>
        </w:rPr>
        <w:t xml:space="preserve"> submitted by the PCU as well as the Project Progress Reports (PPRs). PPRs </w:t>
      </w:r>
      <w:proofErr w:type="gramStart"/>
      <w:r w:rsidRPr="00F94105">
        <w:rPr>
          <w:rFonts w:ascii="Times New Roman" w:hAnsi="Times New Roman"/>
          <w:sz w:val="20"/>
          <w:szCs w:val="20"/>
          <w:lang w:bidi="en-GB"/>
        </w:rPr>
        <w:t>may be commented</w:t>
      </w:r>
      <w:proofErr w:type="gramEnd"/>
      <w:r w:rsidRPr="00F94105">
        <w:rPr>
          <w:rFonts w:ascii="Times New Roman" w:hAnsi="Times New Roman"/>
          <w:sz w:val="20"/>
          <w:szCs w:val="20"/>
          <w:lang w:bidi="en-GB"/>
        </w:rPr>
        <w:t xml:space="preserve"> by the PTF and should be approved by the LTO before being uploaded by the BH in FPMIS.</w:t>
      </w:r>
    </w:p>
    <w:p w14:paraId="6B684CBD" w14:textId="7AFBD79C" w:rsidR="00AE19A9" w:rsidRDefault="00AE19A9" w:rsidP="00F94105">
      <w:pPr>
        <w:rPr>
          <w:rFonts w:ascii="Times New Roman" w:hAnsi="Times New Roman"/>
          <w:sz w:val="20"/>
          <w:szCs w:val="20"/>
          <w:lang w:bidi="en-GB"/>
        </w:rPr>
      </w:pPr>
      <w:r w:rsidRPr="00F94105">
        <w:rPr>
          <w:rFonts w:ascii="Times New Roman" w:hAnsi="Times New Roman"/>
          <w:sz w:val="20"/>
          <w:szCs w:val="20"/>
          <w:lang w:bidi="en-GB"/>
        </w:rPr>
        <w:t xml:space="preserve">The Lead Technical Officer (LTO) for the project will be </w:t>
      </w:r>
      <w:r w:rsidR="00D47BC1" w:rsidRPr="00F94105">
        <w:rPr>
          <w:rFonts w:ascii="Times New Roman" w:hAnsi="Times New Roman"/>
          <w:sz w:val="20"/>
          <w:szCs w:val="20"/>
          <w:lang w:bidi="en-GB"/>
        </w:rPr>
        <w:t>C</w:t>
      </w:r>
      <w:r w:rsidR="00AA0873" w:rsidRPr="00F94105">
        <w:rPr>
          <w:rFonts w:ascii="Times New Roman" w:hAnsi="Times New Roman"/>
          <w:sz w:val="20"/>
          <w:szCs w:val="20"/>
          <w:lang w:bidi="en-GB"/>
        </w:rPr>
        <w:t xml:space="preserve">limate, </w:t>
      </w:r>
      <w:r w:rsidR="00D47BC1" w:rsidRPr="00F94105">
        <w:rPr>
          <w:rFonts w:ascii="Times New Roman" w:hAnsi="Times New Roman"/>
          <w:sz w:val="20"/>
          <w:szCs w:val="20"/>
          <w:lang w:bidi="en-GB"/>
        </w:rPr>
        <w:t>B</w:t>
      </w:r>
      <w:r w:rsidR="00AA0873" w:rsidRPr="00F94105">
        <w:rPr>
          <w:rFonts w:ascii="Times New Roman" w:hAnsi="Times New Roman"/>
          <w:sz w:val="20"/>
          <w:szCs w:val="20"/>
          <w:lang w:bidi="en-GB"/>
        </w:rPr>
        <w:t xml:space="preserve">iodiversity, </w:t>
      </w:r>
      <w:r w:rsidR="00D47BC1" w:rsidRPr="00F94105">
        <w:rPr>
          <w:rFonts w:ascii="Times New Roman" w:hAnsi="Times New Roman"/>
          <w:sz w:val="20"/>
          <w:szCs w:val="20"/>
          <w:lang w:bidi="en-GB"/>
        </w:rPr>
        <w:t>L</w:t>
      </w:r>
      <w:r w:rsidR="00AA0873" w:rsidRPr="00F94105">
        <w:rPr>
          <w:rFonts w:ascii="Times New Roman" w:hAnsi="Times New Roman"/>
          <w:sz w:val="20"/>
          <w:szCs w:val="20"/>
          <w:lang w:bidi="en-GB"/>
        </w:rPr>
        <w:t>and and Water division</w:t>
      </w:r>
      <w:r w:rsidR="00D47BC1" w:rsidRPr="00F94105">
        <w:rPr>
          <w:rFonts w:ascii="Times New Roman" w:hAnsi="Times New Roman"/>
          <w:sz w:val="20"/>
          <w:szCs w:val="20"/>
          <w:lang w:bidi="en-GB"/>
        </w:rPr>
        <w:t xml:space="preserve">. </w:t>
      </w:r>
      <w:r w:rsidRPr="00F94105">
        <w:rPr>
          <w:rFonts w:ascii="Times New Roman" w:hAnsi="Times New Roman"/>
          <w:sz w:val="20"/>
          <w:szCs w:val="20"/>
          <w:lang w:bidi="en-GB"/>
        </w:rPr>
        <w:t>The role of the LTO is central to FAO’s comparative advantage for projects. The LTO will oversee and carry out technical backstopping to the project implementation. The LTO will support the BH in the implementation and monitoring of the AWP/</w:t>
      </w:r>
      <w:proofErr w:type="spellStart"/>
      <w:r w:rsidRPr="00F94105">
        <w:rPr>
          <w:rFonts w:ascii="Times New Roman" w:hAnsi="Times New Roman"/>
          <w:sz w:val="20"/>
          <w:szCs w:val="20"/>
          <w:lang w:bidi="en-GB"/>
        </w:rPr>
        <w:t>Bs</w:t>
      </w:r>
      <w:proofErr w:type="spellEnd"/>
      <w:r w:rsidRPr="00F94105">
        <w:rPr>
          <w:rFonts w:ascii="Times New Roman" w:hAnsi="Times New Roman"/>
          <w:sz w:val="20"/>
          <w:szCs w:val="20"/>
          <w:lang w:bidi="en-GB"/>
        </w:rPr>
        <w:t xml:space="preserve">, including work plan and budget revisions. The LTO is responsible and accountable for providing or obtaining technical clearance of technical inputs and services procured by the Organization. </w:t>
      </w:r>
    </w:p>
    <w:p w14:paraId="23FD8A60" w14:textId="77777777" w:rsidR="00AE19A9" w:rsidRPr="00F94105" w:rsidRDefault="00AE19A9" w:rsidP="00F94105">
      <w:pPr>
        <w:rPr>
          <w:rFonts w:ascii="Times New Roman" w:hAnsi="Times New Roman"/>
          <w:sz w:val="20"/>
          <w:szCs w:val="20"/>
          <w:lang w:bidi="en-GB"/>
        </w:rPr>
      </w:pPr>
      <w:r w:rsidRPr="00F94105">
        <w:rPr>
          <w:rFonts w:ascii="Times New Roman" w:hAnsi="Times New Roman"/>
          <w:sz w:val="20"/>
          <w:szCs w:val="20"/>
          <w:lang w:bidi="en-GB"/>
        </w:rPr>
        <w:t>In addition, the LTO will provide technical backstopping to the P</w:t>
      </w:r>
      <w:r w:rsidR="00096AF9" w:rsidRPr="00F94105">
        <w:rPr>
          <w:rFonts w:ascii="Times New Roman" w:hAnsi="Times New Roman"/>
          <w:sz w:val="20"/>
          <w:szCs w:val="20"/>
          <w:lang w:bidi="en-GB"/>
        </w:rPr>
        <w:t>MU</w:t>
      </w:r>
      <w:r w:rsidRPr="00F94105">
        <w:rPr>
          <w:rFonts w:ascii="Times New Roman" w:hAnsi="Times New Roman"/>
          <w:sz w:val="20"/>
          <w:szCs w:val="20"/>
          <w:lang w:bidi="en-GB"/>
        </w:rPr>
        <w:t xml:space="preserve"> to ensure the delivery of quality technical outputs. The LTO will coordinate the provision of appropriate technical support from PTF to respond to requests from the PSC. The LTO will be responsible </w:t>
      </w:r>
      <w:proofErr w:type="gramStart"/>
      <w:r w:rsidRPr="00F94105">
        <w:rPr>
          <w:rFonts w:ascii="Times New Roman" w:hAnsi="Times New Roman"/>
          <w:sz w:val="20"/>
          <w:szCs w:val="20"/>
          <w:lang w:bidi="en-GB"/>
        </w:rPr>
        <w:t>for</w:t>
      </w:r>
      <w:proofErr w:type="gramEnd"/>
      <w:r w:rsidRPr="00F94105">
        <w:rPr>
          <w:rFonts w:ascii="Times New Roman" w:hAnsi="Times New Roman"/>
          <w:sz w:val="20"/>
          <w:szCs w:val="20"/>
          <w:lang w:bidi="en-GB"/>
        </w:rPr>
        <w:t>:</w:t>
      </w:r>
    </w:p>
    <w:p w14:paraId="50B25ABE"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Assess the technical expertise required for project implementation and identify the need for technical support and capacity development of the OP.</w:t>
      </w:r>
    </w:p>
    <w:p w14:paraId="65500B01"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Provide technical guidance to the OP on technical aspects and implementation.</w:t>
      </w:r>
    </w:p>
    <w:p w14:paraId="4AC3195A"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Review and give no-objection to TORs for consultancies and contracts to be performed under the project, and to CVs and technical proposals short-listed by the PCU for key project positions and services to be financed by GEF resources;</w:t>
      </w:r>
    </w:p>
    <w:p w14:paraId="39B0726E" w14:textId="77777777" w:rsidR="008F353C" w:rsidRPr="003D7BF3" w:rsidRDefault="008F353C"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Review and give clearance for the OP’s procurement plans;</w:t>
      </w:r>
    </w:p>
    <w:p w14:paraId="4122AC8B"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Supported by the FAO Representation, review and clear final technical products delivered by consultants and contract holders financed by GEF resources;</w:t>
      </w:r>
    </w:p>
    <w:p w14:paraId="6A422E61"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Assist with review and provision of technical comments to draft technical products/reports during project implementation;</w:t>
      </w:r>
    </w:p>
    <w:p w14:paraId="07FA2FEF"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lastRenderedPageBreak/>
        <w:t xml:space="preserve">Review and approve project progress reports submitted by the </w:t>
      </w:r>
      <w:r w:rsidR="00F1251F" w:rsidRPr="003D7BF3">
        <w:rPr>
          <w:rFonts w:ascii="Times New Roman" w:hAnsi="Times New Roman"/>
          <w:sz w:val="20"/>
          <w:szCs w:val="20"/>
          <w:lang w:bidi="en-GB"/>
        </w:rPr>
        <w:t>National Program Director (</w:t>
      </w:r>
      <w:r w:rsidRPr="003D7BF3">
        <w:rPr>
          <w:rFonts w:ascii="Times New Roman" w:hAnsi="Times New Roman"/>
          <w:sz w:val="20"/>
          <w:szCs w:val="20"/>
          <w:lang w:bidi="en-GB"/>
        </w:rPr>
        <w:t>NPD</w:t>
      </w:r>
      <w:r w:rsidR="00F1251F" w:rsidRPr="003D7BF3">
        <w:rPr>
          <w:rFonts w:ascii="Times New Roman" w:hAnsi="Times New Roman"/>
          <w:sz w:val="20"/>
          <w:szCs w:val="20"/>
          <w:lang w:bidi="en-GB"/>
        </w:rPr>
        <w:t>)</w:t>
      </w:r>
      <w:r w:rsidRPr="003D7BF3">
        <w:rPr>
          <w:rFonts w:ascii="Times New Roman" w:hAnsi="Times New Roman"/>
          <w:sz w:val="20"/>
          <w:szCs w:val="20"/>
          <w:lang w:bidi="en-GB"/>
        </w:rPr>
        <w:t>, in cooperation with the BH;</w:t>
      </w:r>
    </w:p>
    <w:p w14:paraId="240D9E7F"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Support the FAO Representative in examining, reviewing and giving no-objection to AWP/B submitted by the NPD, for their approval by the Project Steering Committee;</w:t>
      </w:r>
    </w:p>
    <w:p w14:paraId="39862A3B"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 xml:space="preserve">Ensure the technical quality of the six-monthly Project Progress Reports (PPRs). The PPRs </w:t>
      </w:r>
      <w:proofErr w:type="gramStart"/>
      <w:r w:rsidRPr="003D7BF3">
        <w:rPr>
          <w:rFonts w:ascii="Times New Roman" w:hAnsi="Times New Roman"/>
          <w:sz w:val="20"/>
          <w:szCs w:val="20"/>
          <w:lang w:bidi="en-GB"/>
        </w:rPr>
        <w:t>will be prepared</w:t>
      </w:r>
      <w:proofErr w:type="gramEnd"/>
      <w:r w:rsidRPr="003D7BF3">
        <w:rPr>
          <w:rFonts w:ascii="Times New Roman" w:hAnsi="Times New Roman"/>
          <w:sz w:val="20"/>
          <w:szCs w:val="20"/>
          <w:lang w:bidi="en-GB"/>
        </w:rPr>
        <w:t xml:space="preserve"> by </w:t>
      </w:r>
      <w:r w:rsidR="00F1251F" w:rsidRPr="003D7BF3">
        <w:rPr>
          <w:rFonts w:ascii="Times New Roman" w:hAnsi="Times New Roman"/>
          <w:sz w:val="20"/>
          <w:szCs w:val="20"/>
          <w:lang w:bidi="en-GB"/>
        </w:rPr>
        <w:t>the NPD, with inputs from the PCU</w:t>
      </w:r>
      <w:r w:rsidRPr="003D7BF3">
        <w:rPr>
          <w:rFonts w:ascii="Times New Roman" w:hAnsi="Times New Roman"/>
          <w:sz w:val="20"/>
          <w:szCs w:val="20"/>
          <w:lang w:bidi="en-GB"/>
        </w:rPr>
        <w:t xml:space="preserve">. The BH will submit the PPR to the FAO/GEF Coordination Unit for comments, and the LTO for technical clearance. The PPRs </w:t>
      </w:r>
      <w:proofErr w:type="gramStart"/>
      <w:r w:rsidRPr="003D7BF3">
        <w:rPr>
          <w:rFonts w:ascii="Times New Roman" w:hAnsi="Times New Roman"/>
          <w:sz w:val="20"/>
          <w:szCs w:val="20"/>
          <w:lang w:bidi="en-GB"/>
        </w:rPr>
        <w:t>will be submitted</w:t>
      </w:r>
      <w:proofErr w:type="gramEnd"/>
      <w:r w:rsidRPr="003D7BF3">
        <w:rPr>
          <w:rFonts w:ascii="Times New Roman" w:hAnsi="Times New Roman"/>
          <w:sz w:val="20"/>
          <w:szCs w:val="20"/>
          <w:lang w:bidi="en-GB"/>
        </w:rPr>
        <w:t xml:space="preserve"> to the PSC for approval twice a year. The FLO will upload the approved PPR to FPMIS. </w:t>
      </w:r>
    </w:p>
    <w:p w14:paraId="6B0EE6D5"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 xml:space="preserve">Supervise the preparation and ensure the technical quality of the annual PIR. The PIR </w:t>
      </w:r>
      <w:proofErr w:type="gramStart"/>
      <w:r w:rsidRPr="003D7BF3">
        <w:rPr>
          <w:rFonts w:ascii="Times New Roman" w:hAnsi="Times New Roman"/>
          <w:sz w:val="20"/>
          <w:szCs w:val="20"/>
          <w:lang w:bidi="en-GB"/>
        </w:rPr>
        <w:t>will be drafted</w:t>
      </w:r>
      <w:proofErr w:type="gramEnd"/>
      <w:r w:rsidRPr="003D7BF3">
        <w:rPr>
          <w:rFonts w:ascii="Times New Roman" w:hAnsi="Times New Roman"/>
          <w:sz w:val="20"/>
          <w:szCs w:val="20"/>
          <w:lang w:bidi="en-GB"/>
        </w:rPr>
        <w:t xml:space="preserve"> by the NPD, with inputs from the PT. The PIR </w:t>
      </w:r>
      <w:proofErr w:type="gramStart"/>
      <w:r w:rsidRPr="003D7BF3">
        <w:rPr>
          <w:rFonts w:ascii="Times New Roman" w:hAnsi="Times New Roman"/>
          <w:sz w:val="20"/>
          <w:szCs w:val="20"/>
          <w:lang w:bidi="en-GB"/>
        </w:rPr>
        <w:t>will be submitted</w:t>
      </w:r>
      <w:proofErr w:type="gramEnd"/>
      <w:r w:rsidRPr="003D7BF3">
        <w:rPr>
          <w:rFonts w:ascii="Times New Roman" w:hAnsi="Times New Roman"/>
          <w:sz w:val="20"/>
          <w:szCs w:val="20"/>
          <w:lang w:bidi="en-GB"/>
        </w:rPr>
        <w:t xml:space="preserve"> to the BH and the FAO-GEF Coordination Unit for approval and finalization. The FAO/GEF Coordination Unit will submit the PIRs to the GEF Secretariat and the GEF Evaluation Office, as part of the Annual Monitoring Review report of the FAO-GEF portfolio. The LTO must en</w:t>
      </w:r>
      <w:r w:rsidR="00F1251F" w:rsidRPr="003D7BF3">
        <w:rPr>
          <w:rFonts w:ascii="Times New Roman" w:hAnsi="Times New Roman"/>
          <w:sz w:val="20"/>
          <w:szCs w:val="20"/>
          <w:lang w:bidi="en-GB"/>
        </w:rPr>
        <w:t>sure that the NPD and the PCU</w:t>
      </w:r>
      <w:r w:rsidRPr="003D7BF3">
        <w:rPr>
          <w:rFonts w:ascii="Times New Roman" w:hAnsi="Times New Roman"/>
          <w:sz w:val="20"/>
          <w:szCs w:val="20"/>
          <w:lang w:bidi="en-GB"/>
        </w:rPr>
        <w:t xml:space="preserve"> have provided information on the co-financing provided during the year for inclusion in the PIR;</w:t>
      </w:r>
    </w:p>
    <w:p w14:paraId="35BA6B92"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Conduct annual supervision missions;</w:t>
      </w:r>
    </w:p>
    <w:p w14:paraId="4BBD92FC"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rPr>
        <w:t xml:space="preserve">Provide comments to the TORs for the mid-term and final evaluation; provide information and share all relevant background documentation with the evaluation team; </w:t>
      </w:r>
      <w:r w:rsidRPr="003D7BF3">
        <w:rPr>
          <w:rFonts w:ascii="Times New Roman" w:hAnsi="Times New Roman"/>
          <w:sz w:val="20"/>
          <w:szCs w:val="20"/>
          <w:lang w:bidi="en-GB"/>
        </w:rPr>
        <w:t xml:space="preserve">participate in the mid-term workshop with all key project stakeholders, development of an eventual agreed adjustment plan in project execution approach, and supervise its implementation; </w:t>
      </w:r>
      <w:r w:rsidRPr="003D7BF3">
        <w:rPr>
          <w:rFonts w:ascii="Times New Roman" w:hAnsi="Times New Roman"/>
          <w:sz w:val="20"/>
          <w:szCs w:val="20"/>
        </w:rPr>
        <w:t>participate in the final workshop with all key project stakeholders, as relevant. Contribute to the follow-up to recommendations on how to insure sustainability of project outputs and results after the end of the project.</w:t>
      </w:r>
    </w:p>
    <w:p w14:paraId="42BCAA4F" w14:textId="77777777" w:rsidR="00AE19A9" w:rsidRPr="003D7BF3" w:rsidRDefault="00AE19A9" w:rsidP="003D7BF3">
      <w:pPr>
        <w:numPr>
          <w:ilvl w:val="0"/>
          <w:numId w:val="7"/>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Monitor implementation of the Risk Mitigation Plan, in accordance with the FAO Environmental and Social Safeguards.</w:t>
      </w:r>
    </w:p>
    <w:p w14:paraId="5ADE6D97" w14:textId="77777777" w:rsidR="00AE19A9" w:rsidRPr="003D7BF3" w:rsidRDefault="00AE19A9" w:rsidP="003D7BF3">
      <w:pPr>
        <w:jc w:val="both"/>
        <w:rPr>
          <w:rFonts w:ascii="Times New Roman" w:hAnsi="Times New Roman"/>
          <w:sz w:val="20"/>
          <w:szCs w:val="20"/>
          <w:lang w:bidi="en-GB"/>
        </w:rPr>
      </w:pPr>
      <w:r w:rsidRPr="003D7BF3">
        <w:rPr>
          <w:rFonts w:ascii="Times New Roman" w:hAnsi="Times New Roman"/>
          <w:sz w:val="20"/>
          <w:szCs w:val="20"/>
          <w:lang w:bidi="en-GB"/>
        </w:rPr>
        <w:t xml:space="preserve">The HQ Technical Officer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221F3258" w14:textId="77777777" w:rsidR="00AE19A9" w:rsidRPr="003D7BF3" w:rsidRDefault="00AE19A9" w:rsidP="003D7BF3">
      <w:pPr>
        <w:numPr>
          <w:ilvl w:val="0"/>
          <w:numId w:val="29"/>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Supports the LTO in monitoring and reporting on implementation of environmental and social commitment plans for moderate risk projects. In this project, the HQ officer will support the LTO in monitoring and reporting the identified risks and mitigati</w:t>
      </w:r>
      <w:r w:rsidR="00F1251F" w:rsidRPr="003D7BF3">
        <w:rPr>
          <w:rFonts w:ascii="Times New Roman" w:hAnsi="Times New Roman"/>
          <w:sz w:val="20"/>
          <w:szCs w:val="20"/>
          <w:lang w:bidi="en-GB"/>
        </w:rPr>
        <w:t>on measures (Appendix H2</w:t>
      </w:r>
      <w:r w:rsidRPr="003D7BF3">
        <w:rPr>
          <w:rFonts w:ascii="Times New Roman" w:hAnsi="Times New Roman"/>
          <w:sz w:val="20"/>
          <w:szCs w:val="20"/>
          <w:lang w:bidi="en-GB"/>
        </w:rPr>
        <w:t>) in close coordination with the OP.</w:t>
      </w:r>
    </w:p>
    <w:p w14:paraId="21DB1072" w14:textId="77777777" w:rsidR="00AE19A9" w:rsidRPr="003D7BF3" w:rsidRDefault="00AE19A9" w:rsidP="003D7BF3">
      <w:pPr>
        <w:numPr>
          <w:ilvl w:val="0"/>
          <w:numId w:val="29"/>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Provides technical backstopping for the project work plan.</w:t>
      </w:r>
    </w:p>
    <w:p w14:paraId="6C129AE9" w14:textId="77777777" w:rsidR="00F1251F" w:rsidRPr="003D7BF3" w:rsidRDefault="00AE19A9" w:rsidP="003D7BF3">
      <w:pPr>
        <w:numPr>
          <w:ilvl w:val="0"/>
          <w:numId w:val="29"/>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Clears technical reports, contributes to and oversees the qualit</w:t>
      </w:r>
      <w:r w:rsidR="00F1251F" w:rsidRPr="003D7BF3">
        <w:rPr>
          <w:rFonts w:ascii="Times New Roman" w:hAnsi="Times New Roman"/>
          <w:sz w:val="20"/>
          <w:szCs w:val="20"/>
          <w:lang w:bidi="en-GB"/>
        </w:rPr>
        <w:t xml:space="preserve">y of Project Progress Report(s). </w:t>
      </w:r>
    </w:p>
    <w:p w14:paraId="20CDD103" w14:textId="77777777" w:rsidR="00AE19A9" w:rsidRPr="003D7BF3" w:rsidRDefault="00AE19A9" w:rsidP="003D7BF3">
      <w:pPr>
        <w:numPr>
          <w:ilvl w:val="0"/>
          <w:numId w:val="29"/>
        </w:numPr>
        <w:spacing w:before="120" w:after="120" w:line="240" w:lineRule="auto"/>
        <w:jc w:val="both"/>
        <w:rPr>
          <w:rFonts w:ascii="Times New Roman" w:hAnsi="Times New Roman"/>
          <w:sz w:val="20"/>
          <w:szCs w:val="20"/>
          <w:lang w:bidi="en-GB"/>
        </w:rPr>
      </w:pPr>
      <w:proofErr w:type="gramStart"/>
      <w:r w:rsidRPr="003D7BF3">
        <w:rPr>
          <w:rFonts w:ascii="Times New Roman" w:hAnsi="Times New Roman"/>
          <w:sz w:val="20"/>
          <w:szCs w:val="20"/>
          <w:lang w:bidi="en-GB"/>
        </w:rPr>
        <w:t>May be requested</w:t>
      </w:r>
      <w:proofErr w:type="gramEnd"/>
      <w:r w:rsidRPr="003D7BF3">
        <w:rPr>
          <w:rFonts w:ascii="Times New Roman" w:hAnsi="Times New Roman"/>
          <w:sz w:val="20"/>
          <w:szCs w:val="20"/>
          <w:lang w:bidi="en-GB"/>
        </w:rPr>
        <w:t xml:space="preserve"> to support the LTO and PTF for implementation and monitoring.</w:t>
      </w:r>
    </w:p>
    <w:p w14:paraId="12D81704" w14:textId="77777777" w:rsidR="003C49A5" w:rsidRPr="003D7BF3" w:rsidRDefault="00AE19A9" w:rsidP="003D7BF3">
      <w:pPr>
        <w:numPr>
          <w:ilvl w:val="0"/>
          <w:numId w:val="29"/>
        </w:numPr>
        <w:spacing w:before="120" w:after="120" w:line="240" w:lineRule="auto"/>
        <w:jc w:val="both"/>
        <w:rPr>
          <w:rFonts w:ascii="Times New Roman" w:hAnsi="Times New Roman"/>
          <w:sz w:val="20"/>
          <w:szCs w:val="20"/>
          <w:lang w:bidi="en-GB"/>
        </w:rPr>
      </w:pPr>
      <w:r w:rsidRPr="003D7BF3">
        <w:rPr>
          <w:rFonts w:ascii="Times New Roman" w:hAnsi="Times New Roman"/>
          <w:sz w:val="20"/>
          <w:szCs w:val="20"/>
          <w:lang w:bidi="en-GB"/>
        </w:rPr>
        <w:t xml:space="preserve">Contribute to the overall </w:t>
      </w:r>
      <w:proofErr w:type="spellStart"/>
      <w:r w:rsidRPr="003D7BF3">
        <w:rPr>
          <w:rFonts w:ascii="Times New Roman" w:hAnsi="Times New Roman"/>
          <w:sz w:val="20"/>
          <w:szCs w:val="20"/>
          <w:lang w:bidi="en-GB"/>
        </w:rPr>
        <w:t>ToR</w:t>
      </w:r>
      <w:proofErr w:type="spellEnd"/>
      <w:r w:rsidRPr="003D7BF3">
        <w:rPr>
          <w:rFonts w:ascii="Times New Roman" w:hAnsi="Times New Roman"/>
          <w:sz w:val="20"/>
          <w:szCs w:val="20"/>
          <w:lang w:bidi="en-GB"/>
        </w:rPr>
        <w:t xml:space="preserve"> of the Mid-term and Final Evaluation, review the composition of the evaluation team and support the evaluation function.</w:t>
      </w:r>
    </w:p>
    <w:p w14:paraId="06F7AD67" w14:textId="5FA42F35" w:rsidR="00AE19A9" w:rsidRPr="003D7BF3" w:rsidRDefault="00AE19A9" w:rsidP="003D7BF3">
      <w:pPr>
        <w:jc w:val="both"/>
        <w:rPr>
          <w:rFonts w:ascii="Times New Roman" w:hAnsi="Times New Roman"/>
          <w:sz w:val="20"/>
          <w:szCs w:val="20"/>
          <w:lang w:bidi="en-GB"/>
        </w:rPr>
      </w:pPr>
      <w:r w:rsidRPr="003D7BF3">
        <w:rPr>
          <w:rFonts w:ascii="Times New Roman" w:hAnsi="Times New Roman"/>
          <w:sz w:val="20"/>
          <w:szCs w:val="20"/>
          <w:lang w:bidi="en-GB"/>
        </w:rPr>
        <w:t xml:space="preserve">The </w:t>
      </w:r>
      <w:r w:rsidRPr="003D7BF3">
        <w:rPr>
          <w:rFonts w:ascii="Times New Roman" w:hAnsi="Times New Roman"/>
          <w:sz w:val="20"/>
          <w:szCs w:val="20"/>
          <w:u w:val="single"/>
          <w:lang w:bidi="en-GB"/>
        </w:rPr>
        <w:t>FAO-GEF Coordination Unit</w:t>
      </w:r>
      <w:r w:rsidRPr="003D7BF3">
        <w:rPr>
          <w:rFonts w:ascii="Times New Roman" w:hAnsi="Times New Roman"/>
          <w:sz w:val="20"/>
          <w:szCs w:val="20"/>
          <w:lang w:bidi="en-GB"/>
        </w:rPr>
        <w:t xml:space="preserve"> will </w:t>
      </w:r>
      <w:proofErr w:type="gramStart"/>
      <w:r w:rsidR="000B7C21" w:rsidRPr="003D7BF3">
        <w:rPr>
          <w:rFonts w:ascii="Times New Roman" w:hAnsi="Times New Roman"/>
          <w:sz w:val="20"/>
          <w:szCs w:val="20"/>
          <w:lang w:bidi="en-GB"/>
        </w:rPr>
        <w:t xml:space="preserve">provide </w:t>
      </w:r>
      <w:r w:rsidRPr="003D7BF3">
        <w:rPr>
          <w:rFonts w:ascii="Times New Roman" w:hAnsi="Times New Roman"/>
          <w:sz w:val="20"/>
          <w:szCs w:val="20"/>
          <w:lang w:bidi="en-GB"/>
        </w:rPr>
        <w:t xml:space="preserve"> Funding</w:t>
      </w:r>
      <w:proofErr w:type="gramEnd"/>
      <w:r w:rsidRPr="003D7BF3">
        <w:rPr>
          <w:rFonts w:ascii="Times New Roman" w:hAnsi="Times New Roman"/>
          <w:sz w:val="20"/>
          <w:szCs w:val="20"/>
          <w:lang w:bidi="en-GB"/>
        </w:rPr>
        <w:t xml:space="preserve"> Liaison Officer (FLO)</w:t>
      </w:r>
      <w:r w:rsidR="000B7C21" w:rsidRPr="003D7BF3">
        <w:rPr>
          <w:rFonts w:ascii="Times New Roman" w:hAnsi="Times New Roman"/>
          <w:sz w:val="20"/>
          <w:szCs w:val="20"/>
          <w:lang w:bidi="en-GB"/>
        </w:rPr>
        <w:t xml:space="preserve"> functions</w:t>
      </w:r>
      <w:r w:rsidRPr="003D7BF3">
        <w:rPr>
          <w:rFonts w:ascii="Times New Roman" w:hAnsi="Times New Roman"/>
          <w:sz w:val="20"/>
          <w:szCs w:val="20"/>
          <w:lang w:bidi="en-GB"/>
        </w:rPr>
        <w:t>.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w:t>
      </w:r>
      <w:r w:rsidR="00F1251F" w:rsidRPr="003D7BF3">
        <w:rPr>
          <w:rFonts w:ascii="Times New Roman" w:hAnsi="Times New Roman"/>
          <w:sz w:val="20"/>
          <w:szCs w:val="20"/>
          <w:lang w:bidi="en-GB"/>
        </w:rPr>
        <w:t xml:space="preserve"> or </w:t>
      </w:r>
      <w:proofErr w:type="gramStart"/>
      <w:r w:rsidR="00F1251F" w:rsidRPr="003D7BF3">
        <w:rPr>
          <w:rFonts w:ascii="Times New Roman" w:hAnsi="Times New Roman"/>
          <w:sz w:val="20"/>
          <w:szCs w:val="20"/>
          <w:lang w:bidi="en-GB"/>
        </w:rPr>
        <w:t xml:space="preserve">lead </w:t>
      </w:r>
      <w:r w:rsidRPr="003D7BF3">
        <w:rPr>
          <w:rFonts w:ascii="Times New Roman" w:hAnsi="Times New Roman"/>
          <w:sz w:val="20"/>
          <w:szCs w:val="20"/>
          <w:lang w:bidi="en-GB"/>
        </w:rPr>
        <w:t xml:space="preserve"> the</w:t>
      </w:r>
      <w:proofErr w:type="gramEnd"/>
      <w:r w:rsidRPr="003D7BF3">
        <w:rPr>
          <w:rFonts w:ascii="Times New Roman" w:hAnsi="Times New Roman"/>
          <w:sz w:val="20"/>
          <w:szCs w:val="20"/>
          <w:lang w:bidi="en-GB"/>
        </w:rPr>
        <w:t xml:space="preserv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66C3FDB1" w14:textId="77777777" w:rsidR="00AE19A9" w:rsidRPr="003D7BF3" w:rsidRDefault="00AE19A9" w:rsidP="003D7BF3">
      <w:pPr>
        <w:jc w:val="both"/>
        <w:rPr>
          <w:rFonts w:ascii="Times New Roman" w:hAnsi="Times New Roman"/>
          <w:sz w:val="20"/>
          <w:szCs w:val="20"/>
          <w:lang w:bidi="en-GB"/>
        </w:rPr>
      </w:pPr>
      <w:r w:rsidRPr="003D7BF3">
        <w:rPr>
          <w:rFonts w:ascii="Times New Roman" w:hAnsi="Times New Roman"/>
          <w:sz w:val="20"/>
          <w:szCs w:val="20"/>
          <w:lang w:bidi="en-GB"/>
        </w:rPr>
        <w:t xml:space="preserve">The </w:t>
      </w:r>
      <w:r w:rsidRPr="003D7BF3">
        <w:rPr>
          <w:rFonts w:ascii="Times New Roman" w:hAnsi="Times New Roman"/>
          <w:sz w:val="20"/>
          <w:szCs w:val="20"/>
          <w:u w:val="single"/>
          <w:lang w:bidi="en-GB"/>
        </w:rPr>
        <w:t>FAO Financial Division</w:t>
      </w:r>
      <w:r w:rsidRPr="003D7BF3">
        <w:rPr>
          <w:rFonts w:ascii="Times New Roman" w:hAnsi="Times New Roman"/>
          <w:sz w:val="20"/>
          <w:szCs w:val="20"/>
          <w:lang w:bidi="en-GB"/>
        </w:rPr>
        <w:t xml:space="preserve"> will provide annual Financial Reports to the GEF Trustee and, in collaboration with the FAO-GEF Coordination Unit, request project funds on a six-monthly basis to the GEF Trustee.</w:t>
      </w:r>
    </w:p>
    <w:p w14:paraId="07E84EC3" w14:textId="42948A31" w:rsidR="00AE19A9" w:rsidRPr="003D7BF3" w:rsidRDefault="00AE19A9" w:rsidP="003D7BF3">
      <w:pPr>
        <w:spacing w:after="0"/>
        <w:jc w:val="both"/>
        <w:rPr>
          <w:rStyle w:val="Strong"/>
          <w:rFonts w:ascii="Times New Roman" w:hAnsi="Times New Roman"/>
          <w:sz w:val="20"/>
          <w:szCs w:val="20"/>
        </w:rPr>
      </w:pPr>
      <w:bookmarkStart w:id="271" w:name="_Toc518290103"/>
      <w:r w:rsidRPr="003D7BF3">
        <w:rPr>
          <w:rStyle w:val="Strong"/>
          <w:rFonts w:ascii="Times New Roman" w:hAnsi="Times New Roman"/>
          <w:sz w:val="20"/>
          <w:szCs w:val="20"/>
        </w:rPr>
        <w:t>Financial management</w:t>
      </w:r>
      <w:bookmarkEnd w:id="271"/>
      <w:r w:rsidR="00911087" w:rsidRPr="003D7BF3">
        <w:rPr>
          <w:rStyle w:val="Strong"/>
          <w:rFonts w:ascii="Times New Roman" w:hAnsi="Times New Roman"/>
          <w:sz w:val="20"/>
          <w:szCs w:val="20"/>
        </w:rPr>
        <w:t xml:space="preserve"> </w:t>
      </w:r>
    </w:p>
    <w:p w14:paraId="7622520C" w14:textId="77777777" w:rsidR="000B7C21" w:rsidRPr="003D7BF3" w:rsidRDefault="000B7C21" w:rsidP="003D7BF3">
      <w:pPr>
        <w:spacing w:after="0"/>
        <w:jc w:val="both"/>
        <w:rPr>
          <w:rStyle w:val="Strong"/>
          <w:rFonts w:ascii="Times New Roman" w:hAnsi="Times New Roman"/>
          <w:sz w:val="20"/>
          <w:szCs w:val="20"/>
        </w:rPr>
      </w:pPr>
    </w:p>
    <w:p w14:paraId="66E24882" w14:textId="29D4A42A" w:rsidR="00AE19A9" w:rsidRPr="00F94105" w:rsidRDefault="00AE19A9" w:rsidP="00F94105">
      <w:pPr>
        <w:jc w:val="both"/>
        <w:rPr>
          <w:rFonts w:ascii="Times New Roman" w:hAnsi="Times New Roman"/>
          <w:sz w:val="20"/>
          <w:szCs w:val="20"/>
          <w:lang w:bidi="en-GB"/>
        </w:rPr>
      </w:pPr>
      <w:r w:rsidRPr="00F94105">
        <w:rPr>
          <w:rFonts w:ascii="Times New Roman" w:hAnsi="Times New Roman"/>
          <w:sz w:val="20"/>
          <w:szCs w:val="20"/>
          <w:lang w:bidi="en-GB"/>
        </w:rPr>
        <w:t xml:space="preserve">Financial management in relation to the GEF resources directly managed by FAO </w:t>
      </w:r>
      <w:proofErr w:type="gramStart"/>
      <w:r w:rsidRPr="00F94105">
        <w:rPr>
          <w:rFonts w:ascii="Times New Roman" w:hAnsi="Times New Roman"/>
          <w:sz w:val="20"/>
          <w:szCs w:val="20"/>
          <w:lang w:bidi="en-GB"/>
        </w:rPr>
        <w:t>will be carried out</w:t>
      </w:r>
      <w:proofErr w:type="gramEnd"/>
      <w:r w:rsidRPr="00F94105">
        <w:rPr>
          <w:rFonts w:ascii="Times New Roman" w:hAnsi="Times New Roman"/>
          <w:sz w:val="20"/>
          <w:szCs w:val="20"/>
          <w:lang w:bidi="en-GB"/>
        </w:rPr>
        <w:t xml:space="preserve"> in accordance with FAO’s rules and procedures as outlined below. The OP is accountable to FAO for achieving the agreed project results and for the effective use of resources made available by FAO. </w:t>
      </w:r>
      <w:proofErr w:type="gramStart"/>
      <w:r w:rsidRPr="00F94105">
        <w:rPr>
          <w:rFonts w:ascii="Times New Roman" w:hAnsi="Times New Roman"/>
          <w:sz w:val="20"/>
          <w:szCs w:val="20"/>
          <w:lang w:bidi="en-GB"/>
        </w:rPr>
        <w:t xml:space="preserve">Financial management and reporting for the funds transferred to the OP will be done by the OP in accordance with terms, conditions, formats and requirements of FAO and the provisions of the signed Operational Partners Agreement </w:t>
      </w:r>
      <w:r w:rsidRPr="00F94105">
        <w:rPr>
          <w:rFonts w:ascii="Times New Roman" w:hAnsi="Times New Roman"/>
          <w:sz w:val="20"/>
          <w:szCs w:val="20"/>
          <w:lang w:bidi="en-GB"/>
        </w:rPr>
        <w:lastRenderedPageBreak/>
        <w:t>(OPA)</w:t>
      </w:r>
      <w:proofErr w:type="gramEnd"/>
      <w:r w:rsidRPr="00F94105">
        <w:rPr>
          <w:rFonts w:ascii="Times New Roman" w:hAnsi="Times New Roman"/>
          <w:sz w:val="20"/>
          <w:szCs w:val="20"/>
          <w:lang w:bidi="en-GB"/>
        </w:rPr>
        <w:t xml:space="preserve">. The administration by the OP of the funds received from FAO </w:t>
      </w:r>
      <w:proofErr w:type="gramStart"/>
      <w:r w:rsidRPr="00F94105">
        <w:rPr>
          <w:rFonts w:ascii="Times New Roman" w:hAnsi="Times New Roman"/>
          <w:sz w:val="20"/>
          <w:szCs w:val="20"/>
          <w:lang w:bidi="en-GB"/>
        </w:rPr>
        <w:t>shall be carried out</w:t>
      </w:r>
      <w:proofErr w:type="gramEnd"/>
      <w:r w:rsidRPr="00F94105">
        <w:rPr>
          <w:rFonts w:ascii="Times New Roman" w:hAnsi="Times New Roman"/>
          <w:sz w:val="20"/>
          <w:szCs w:val="20"/>
          <w:lang w:bidi="en-GB"/>
        </w:rPr>
        <w:t xml:space="preserve">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120499C4" w14:textId="77777777" w:rsidR="00AE19A9" w:rsidRPr="003D7BF3" w:rsidRDefault="00AE19A9" w:rsidP="00F94105">
      <w:pPr>
        <w:pStyle w:val="ListParagraph"/>
        <w:ind w:left="851" w:hanging="284"/>
        <w:rPr>
          <w:lang w:bidi="en-GB"/>
        </w:rPr>
      </w:pPr>
      <w:r w:rsidRPr="003D7BF3">
        <w:rPr>
          <w:b/>
          <w:lang w:bidi="en-GB"/>
        </w:rPr>
        <w:t>Financial Records.</w:t>
      </w:r>
      <w:r w:rsidRPr="003D7BF3">
        <w:rPr>
          <w:lang w:bidi="en-GB"/>
        </w:rPr>
        <w:t xml:space="preserve"> FAO shall maintain a separate account in United States dollars for the project’s GEF resources showing all income and expenditures. FAO shall administer the project in accordance with its regulations, rules and directives. The OP shall maintain books and records that are accurate, complete and up-to-date. The OP’s books and records will clearly identify all Fund Transfers received by the OP as well as disbursements made by the OP under the OPA, including the amount of any unspent funds and interest accrued. </w:t>
      </w:r>
    </w:p>
    <w:p w14:paraId="558BB551" w14:textId="77777777" w:rsidR="00AE19A9" w:rsidRPr="003D7BF3" w:rsidRDefault="00AE19A9" w:rsidP="00F94105">
      <w:pPr>
        <w:pStyle w:val="ListParagraph"/>
        <w:ind w:left="851" w:hanging="284"/>
        <w:rPr>
          <w:lang w:bidi="en-GB"/>
        </w:rPr>
      </w:pPr>
    </w:p>
    <w:p w14:paraId="6BB7B858" w14:textId="77777777" w:rsidR="000B7C21" w:rsidRPr="003D7BF3" w:rsidRDefault="00AE19A9" w:rsidP="00F94105">
      <w:pPr>
        <w:pStyle w:val="ListParagraph"/>
        <w:ind w:left="851" w:hanging="284"/>
        <w:rPr>
          <w:lang w:bidi="en-GB"/>
        </w:rPr>
      </w:pPr>
      <w:r w:rsidRPr="003D7BF3">
        <w:rPr>
          <w:b/>
          <w:lang w:bidi="en-GB"/>
        </w:rPr>
        <w:t>Financial Reports.</w:t>
      </w:r>
      <w:r w:rsidRPr="003D7BF3">
        <w:rPr>
          <w:lang w:bidi="en-GB"/>
        </w:rPr>
        <w:t xml:space="preserve"> 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14:paraId="0227F299" w14:textId="77777777" w:rsidR="00AE19A9" w:rsidRPr="003D7BF3" w:rsidRDefault="00AE19A9" w:rsidP="00F94105">
      <w:pPr>
        <w:pStyle w:val="ListParagraph"/>
        <w:ind w:left="851" w:hanging="284"/>
        <w:rPr>
          <w:lang w:bidi="en-GB"/>
        </w:rPr>
      </w:pPr>
      <w:r w:rsidRPr="003D7BF3">
        <w:rPr>
          <w:lang w:bidi="en-GB"/>
        </w:rPr>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519276FA" w14:textId="77777777" w:rsidR="00AE19A9" w:rsidRPr="003D7BF3" w:rsidRDefault="00AE19A9" w:rsidP="00F94105">
      <w:pPr>
        <w:pStyle w:val="ListParagraph"/>
        <w:ind w:left="851" w:hanging="284"/>
        <w:rPr>
          <w:lang w:bidi="en-GB"/>
        </w:rPr>
      </w:pPr>
      <w:r w:rsidRPr="003D7BF3">
        <w:rPr>
          <w:lang w:bidi="en-GB"/>
        </w:rPr>
        <w:t xml:space="preserve">Financial reports for submission to the donor (GEF) will include both FAO- and OP-managed resources, will be prepared in accordance with the provisions in the GEF Financial Procedures Agreement and submitted by the FAO Finance Division. </w:t>
      </w:r>
    </w:p>
    <w:p w14:paraId="7AEB32C8" w14:textId="77777777" w:rsidR="00AE19A9" w:rsidRPr="003D7BF3" w:rsidRDefault="00AE19A9" w:rsidP="00F94105">
      <w:pPr>
        <w:pStyle w:val="ListParagraph"/>
        <w:ind w:left="851"/>
        <w:rPr>
          <w:lang w:bidi="en-GB"/>
        </w:rPr>
      </w:pPr>
    </w:p>
    <w:p w14:paraId="2C080AF5" w14:textId="77777777" w:rsidR="00AE19A9" w:rsidRPr="003D7BF3" w:rsidRDefault="00AE19A9" w:rsidP="00F94105">
      <w:pPr>
        <w:pStyle w:val="ListParagraph"/>
        <w:ind w:left="851" w:hanging="284"/>
        <w:rPr>
          <w:lang w:bidi="en-GB"/>
        </w:rPr>
      </w:pPr>
      <w:r w:rsidRPr="003D7BF3">
        <w:rPr>
          <w:b/>
          <w:lang w:bidi="en-GB"/>
        </w:rPr>
        <w:t>Responsibility for Cost Overruns.</w:t>
      </w:r>
      <w:r w:rsidRPr="003D7BF3">
        <w:rPr>
          <w:lang w:bidi="en-GB"/>
        </w:rPr>
        <w:t xml:space="preserve"> As regards resources directly managed by FAO, the BH shall utilize the GEF project funds in strict compliance wit</w:t>
      </w:r>
      <w:r w:rsidR="007E7EAD" w:rsidRPr="003D7BF3">
        <w:rPr>
          <w:lang w:bidi="en-GB"/>
        </w:rPr>
        <w:t>h the Project Budget (Appendix A2</w:t>
      </w:r>
      <w:r w:rsidRPr="003D7BF3">
        <w:rPr>
          <w:lang w:bidi="en-GB"/>
        </w:rPr>
        <w:t>) and the approved AWP/Bs. The BH can make variations provided that the total allocated for each budgeted project component is not exceeded and the reallocation of funds does not impact the achievement of any project output as per the proje</w:t>
      </w:r>
      <w:r w:rsidR="007E7EAD" w:rsidRPr="003D7BF3">
        <w:rPr>
          <w:lang w:bidi="en-GB"/>
        </w:rPr>
        <w:t>ct Results Framework (Appendix A1</w:t>
      </w:r>
      <w:r w:rsidRPr="003D7BF3">
        <w:rPr>
          <w:lang w:bidi="en-GB"/>
        </w:rPr>
        <w:t>). At least once a year, the BH will submit a budget revision for approval of the LTO and the FAO/GEF Coordination Unit through FPMIS. Cost overruns shall be the sole responsibility of the BH.</w:t>
      </w:r>
    </w:p>
    <w:p w14:paraId="4B992CD9" w14:textId="77777777" w:rsidR="00AE19A9" w:rsidRPr="003D7BF3" w:rsidRDefault="00AE19A9" w:rsidP="00F94105">
      <w:pPr>
        <w:pStyle w:val="ListParagraph"/>
        <w:ind w:left="851" w:hanging="284"/>
        <w:rPr>
          <w:lang w:bidi="en-GB"/>
        </w:rPr>
      </w:pPr>
      <w:r w:rsidRPr="003D7BF3">
        <w:rPr>
          <w:lang w:bidi="en-GB"/>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4E5A647C" w14:textId="77777777" w:rsidR="00AE19A9" w:rsidRPr="003D7BF3" w:rsidRDefault="00AE19A9" w:rsidP="00F94105">
      <w:pPr>
        <w:pStyle w:val="ListParagraph"/>
        <w:ind w:left="851" w:hanging="284"/>
        <w:rPr>
          <w:lang w:bidi="en-GB"/>
        </w:rPr>
      </w:pPr>
      <w:r w:rsidRPr="003D7BF3">
        <w:rPr>
          <w:lang w:bidi="en-GB"/>
        </w:rPr>
        <w:t>Under no circumstances can expenditures exceed the approved total project budget or be approved beyond the NTE date of the OPA and/or the project. Any over-expenditure is the responsibility of the BH.</w:t>
      </w:r>
    </w:p>
    <w:p w14:paraId="7CCDD936" w14:textId="77777777" w:rsidR="00AE19A9" w:rsidRPr="003D7BF3" w:rsidRDefault="00AE19A9" w:rsidP="00F94105">
      <w:pPr>
        <w:pStyle w:val="ListParagraph"/>
        <w:ind w:left="851" w:hanging="284"/>
        <w:rPr>
          <w:lang w:bidi="en-GB"/>
        </w:rPr>
      </w:pPr>
      <w:r w:rsidRPr="003D7BF3">
        <w:rPr>
          <w:lang w:bidi="en-GB"/>
        </w:rPr>
        <w:t xml:space="preserve">Audit. The project shall be subject to the internal and external auditing procedures provided for in FAO financial regulations, rules and directives and in keeping with the Financial Procedures Agreement between the GEF Trustee and FAO. </w:t>
      </w:r>
    </w:p>
    <w:p w14:paraId="0012E99A" w14:textId="77777777" w:rsidR="000B7C21" w:rsidRPr="003D7BF3" w:rsidRDefault="000B7C21" w:rsidP="00F94105">
      <w:pPr>
        <w:pStyle w:val="ListParagraph"/>
        <w:ind w:left="851"/>
        <w:rPr>
          <w:lang w:bidi="en-GB"/>
        </w:rPr>
      </w:pPr>
    </w:p>
    <w:p w14:paraId="70986B85" w14:textId="77777777" w:rsidR="00AE19A9" w:rsidRPr="003D7BF3" w:rsidRDefault="00AE19A9" w:rsidP="00F94105">
      <w:pPr>
        <w:pStyle w:val="ListParagraph"/>
        <w:ind w:left="851" w:hanging="284"/>
        <w:rPr>
          <w:lang w:bidi="en-GB"/>
        </w:rPr>
      </w:pPr>
      <w:r w:rsidRPr="003D7BF3">
        <w:rPr>
          <w:b/>
          <w:lang w:bidi="en-GB"/>
        </w:rPr>
        <w:t>The audit regime at FAO</w:t>
      </w:r>
      <w:r w:rsidRPr="003D7BF3">
        <w:rPr>
          <w:lang w:bidi="en-GB"/>
        </w:rPr>
        <w:t xml:space="preserve">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2261BE76" w14:textId="77777777" w:rsidR="000B7C21" w:rsidRPr="003D7BF3" w:rsidRDefault="000B7C21" w:rsidP="00F94105">
      <w:pPr>
        <w:pStyle w:val="ListParagraph"/>
        <w:ind w:left="851"/>
        <w:rPr>
          <w:lang w:bidi="en-GB"/>
        </w:rPr>
      </w:pPr>
    </w:p>
    <w:p w14:paraId="1AD480C6" w14:textId="57865D3B" w:rsidR="00AE19A9" w:rsidRPr="003D7BF3" w:rsidRDefault="00AE19A9" w:rsidP="00F94105">
      <w:pPr>
        <w:pStyle w:val="ListParagraph"/>
        <w:ind w:left="851" w:hanging="284"/>
        <w:rPr>
          <w:lang w:bidi="en-GB"/>
        </w:rPr>
      </w:pPr>
      <w:r w:rsidRPr="003D7BF3">
        <w:rPr>
          <w:b/>
          <w:lang w:bidi="en-GB"/>
        </w:rPr>
        <w:t>Procurement</w:t>
      </w:r>
      <w:r w:rsidRPr="003D7BF3">
        <w:rPr>
          <w:lang w:bidi="en-GB"/>
        </w:rPr>
        <w:t xml:space="preserve">. 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w:t>
      </w:r>
      <w:r w:rsidRPr="003D7BF3">
        <w:rPr>
          <w:lang w:bidi="en-GB"/>
        </w:rPr>
        <w:lastRenderedPageBreak/>
        <w:t>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655CDF7A" w14:textId="77777777" w:rsidR="000B7C21" w:rsidRPr="003D7BF3" w:rsidRDefault="000B7C21" w:rsidP="00F94105">
      <w:pPr>
        <w:pStyle w:val="ListParagraph"/>
        <w:ind w:left="851"/>
        <w:rPr>
          <w:lang w:bidi="en-GB"/>
        </w:rPr>
      </w:pPr>
    </w:p>
    <w:p w14:paraId="36F64A53" w14:textId="77777777" w:rsidR="00AE19A9" w:rsidRPr="003D7BF3" w:rsidRDefault="00AE19A9" w:rsidP="00F94105">
      <w:pPr>
        <w:pStyle w:val="ListParagraph"/>
        <w:ind w:left="851" w:hanging="284"/>
        <w:rPr>
          <w:lang w:bidi="en-GB"/>
        </w:rPr>
      </w:pPr>
      <w:r w:rsidRPr="003D7BF3">
        <w:rPr>
          <w:lang w:bidi="en-GB"/>
        </w:rPr>
        <w:t>Procurement will follow OP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218E276C" w14:textId="77777777" w:rsidR="00AE19A9" w:rsidRPr="003D7BF3" w:rsidRDefault="00AE19A9" w:rsidP="00F94105">
      <w:pPr>
        <w:pStyle w:val="ListParagraph"/>
        <w:ind w:left="851"/>
        <w:rPr>
          <w:lang w:bidi="en-GB"/>
        </w:rPr>
      </w:pPr>
      <w:r w:rsidRPr="003D7BF3">
        <w:rPr>
          <w:lang w:bidi="en-GB"/>
        </w:rPr>
        <w:t>The procurement plan shall be updated every quarter and submitted to FAO BH and LTO for clearance.</w:t>
      </w:r>
    </w:p>
    <w:p w14:paraId="658B28D5" w14:textId="77777777" w:rsidR="00BD5807" w:rsidRPr="003D7BF3" w:rsidRDefault="00BD5807" w:rsidP="003D7BF3">
      <w:pPr>
        <w:spacing w:after="0" w:line="240" w:lineRule="auto"/>
        <w:jc w:val="both"/>
        <w:rPr>
          <w:rFonts w:ascii="Times New Roman" w:hAnsi="Times New Roman"/>
          <w:sz w:val="20"/>
          <w:szCs w:val="20"/>
        </w:rPr>
      </w:pPr>
    </w:p>
    <w:p w14:paraId="26AA61FA" w14:textId="77777777" w:rsidR="003C49A5" w:rsidRPr="003D7BF3" w:rsidRDefault="006F016C" w:rsidP="003D7BF3">
      <w:pPr>
        <w:pStyle w:val="Heading2"/>
        <w:jc w:val="both"/>
        <w:rPr>
          <w:rStyle w:val="Strong"/>
          <w:b/>
          <w:bCs w:val="0"/>
          <w:sz w:val="20"/>
          <w:szCs w:val="20"/>
        </w:rPr>
      </w:pPr>
      <w:bookmarkStart w:id="272" w:name="_Toc10550574"/>
      <w:bookmarkStart w:id="273" w:name="_Toc10550662"/>
      <w:bookmarkStart w:id="274" w:name="_Toc10553005"/>
      <w:bookmarkStart w:id="275" w:name="_Toc10554552"/>
      <w:bookmarkStart w:id="276" w:name="_Toc10554620"/>
      <w:bookmarkStart w:id="277" w:name="_Toc12612970"/>
      <w:bookmarkStart w:id="278" w:name="_Toc26879694"/>
      <w:r w:rsidRPr="003D7BF3">
        <w:rPr>
          <w:sz w:val="20"/>
          <w:szCs w:val="20"/>
        </w:rPr>
        <w:t>A</w:t>
      </w:r>
      <w:r w:rsidR="00372E88" w:rsidRPr="003D7BF3">
        <w:rPr>
          <w:sz w:val="20"/>
          <w:szCs w:val="20"/>
        </w:rPr>
        <w:t xml:space="preserve">nnex </w:t>
      </w:r>
      <w:r w:rsidR="001B5D0C" w:rsidRPr="003D7BF3">
        <w:rPr>
          <w:sz w:val="20"/>
          <w:szCs w:val="20"/>
          <w:lang w:val="en-US"/>
        </w:rPr>
        <w:t>L</w:t>
      </w:r>
      <w:r w:rsidR="00FF5822" w:rsidRPr="003D7BF3">
        <w:rPr>
          <w:sz w:val="20"/>
          <w:szCs w:val="20"/>
        </w:rPr>
        <w:t xml:space="preserve">: </w:t>
      </w:r>
      <w:r w:rsidRPr="003D7BF3">
        <w:rPr>
          <w:rStyle w:val="Strong"/>
          <w:b/>
          <w:bCs w:val="0"/>
          <w:sz w:val="20"/>
          <w:szCs w:val="20"/>
        </w:rPr>
        <w:t>FAO and Government Obligations</w:t>
      </w:r>
      <w:bookmarkEnd w:id="272"/>
      <w:bookmarkEnd w:id="273"/>
      <w:bookmarkEnd w:id="274"/>
      <w:bookmarkEnd w:id="275"/>
      <w:bookmarkEnd w:id="276"/>
      <w:bookmarkEnd w:id="277"/>
      <w:bookmarkEnd w:id="278"/>
    </w:p>
    <w:p w14:paraId="717D6B31" w14:textId="77777777" w:rsidR="003C49A5" w:rsidRPr="003D7BF3" w:rsidRDefault="003C49A5" w:rsidP="003D7BF3">
      <w:pPr>
        <w:pStyle w:val="Heading2"/>
        <w:jc w:val="both"/>
        <w:rPr>
          <w:rStyle w:val="Strong"/>
          <w:b/>
          <w:bCs w:val="0"/>
          <w:sz w:val="20"/>
          <w:szCs w:val="20"/>
        </w:rPr>
      </w:pPr>
    </w:p>
    <w:p w14:paraId="7386198E"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(a) This Annex sets out the basic conditions under which FAO will assist the Government in the implementation of the Project described in the attached Project Document.</w:t>
      </w:r>
    </w:p>
    <w:p w14:paraId="7A8F4602"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(b)The achievement of the objectives set by the Project shall be the joint responsibility of the Government and FAO.</w:t>
      </w:r>
    </w:p>
    <w:p w14:paraId="657DAA71" w14:textId="77777777" w:rsidR="00E1119F" w:rsidRPr="003D7BF3" w:rsidRDefault="00E1119F" w:rsidP="003D7BF3">
      <w:pPr>
        <w:spacing w:after="100"/>
        <w:jc w:val="both"/>
        <w:rPr>
          <w:rFonts w:ascii="Times New Roman" w:hAnsi="Times New Roman"/>
          <w:b/>
          <w:sz w:val="20"/>
          <w:szCs w:val="20"/>
        </w:rPr>
      </w:pPr>
      <w:r w:rsidRPr="003D7BF3">
        <w:rPr>
          <w:rFonts w:ascii="Times New Roman" w:hAnsi="Times New Roman"/>
          <w:b/>
          <w:sz w:val="20"/>
          <w:szCs w:val="20"/>
        </w:rPr>
        <w:t>FAO OBLIGATIONS</w:t>
      </w:r>
    </w:p>
    <w:p w14:paraId="2100AAA9" w14:textId="77777777" w:rsidR="00E1119F" w:rsidRPr="003D7BF3" w:rsidRDefault="00E0336E" w:rsidP="003D7BF3">
      <w:pPr>
        <w:spacing w:after="60"/>
        <w:jc w:val="both"/>
        <w:rPr>
          <w:rFonts w:ascii="Times New Roman" w:hAnsi="Times New Roman"/>
          <w:sz w:val="20"/>
          <w:szCs w:val="20"/>
        </w:rPr>
      </w:pPr>
      <w:r w:rsidRPr="003D7BF3">
        <w:rPr>
          <w:rFonts w:ascii="Times New Roman" w:hAnsi="Times New Roman"/>
          <w:sz w:val="20"/>
          <w:szCs w:val="20"/>
        </w:rPr>
        <w:t xml:space="preserve">1.         </w:t>
      </w:r>
      <w:r w:rsidR="00E1119F" w:rsidRPr="003D7BF3">
        <w:rPr>
          <w:rFonts w:ascii="Times New Roman" w:hAnsi="Times New Roman"/>
          <w:sz w:val="20"/>
          <w:szCs w:val="20"/>
        </w:rPr>
        <w:t>FAO will be responsible for the provision, with due diligence and efficiency, of assistance as provided in the Project Document. FAO and the Government will consult closely with respect to all aspects of the Project.</w:t>
      </w:r>
    </w:p>
    <w:p w14:paraId="319FE7AB" w14:textId="77777777" w:rsidR="00E1119F" w:rsidRPr="003D7BF3" w:rsidRDefault="00E0336E" w:rsidP="003D7BF3">
      <w:pPr>
        <w:spacing w:after="60"/>
        <w:jc w:val="both"/>
        <w:rPr>
          <w:rFonts w:ascii="Times New Roman" w:hAnsi="Times New Roman"/>
          <w:sz w:val="20"/>
          <w:szCs w:val="20"/>
        </w:rPr>
      </w:pPr>
      <w:proofErr w:type="gramStart"/>
      <w:r w:rsidRPr="003D7BF3">
        <w:rPr>
          <w:rFonts w:ascii="Times New Roman" w:hAnsi="Times New Roman"/>
          <w:sz w:val="20"/>
          <w:szCs w:val="20"/>
        </w:rPr>
        <w:t xml:space="preserve">2.        </w:t>
      </w:r>
      <w:r w:rsidR="00E1119F" w:rsidRPr="003D7BF3">
        <w:rPr>
          <w:rFonts w:ascii="Times New Roman" w:hAnsi="Times New Roman"/>
          <w:sz w:val="20"/>
          <w:szCs w:val="20"/>
        </w:rPr>
        <w:t>Assistance under the Project will be made available to the Government, or to such entity as provided in the Project, and will be furnished and received (</w:t>
      </w:r>
      <w:proofErr w:type="spellStart"/>
      <w:r w:rsidR="00E1119F" w:rsidRPr="003D7BF3">
        <w:rPr>
          <w:rFonts w:ascii="Times New Roman" w:hAnsi="Times New Roman"/>
          <w:sz w:val="20"/>
          <w:szCs w:val="20"/>
        </w:rPr>
        <w:t>i</w:t>
      </w:r>
      <w:proofErr w:type="spellEnd"/>
      <w:r w:rsidR="00E1119F" w:rsidRPr="003D7BF3">
        <w:rPr>
          <w:rFonts w:ascii="Times New Roman" w:hAnsi="Times New Roman"/>
          <w:sz w:val="20"/>
          <w:szCs w:val="20"/>
        </w:rPr>
        <w:t>) in accordance with relevant decisions of the Governing Bodies of FAO, and with its constitutional and budgetary provisions, and (ii) subject to the receipt by FAO of the necessary contribution from the Resource Partner.</w:t>
      </w:r>
      <w:proofErr w:type="gramEnd"/>
      <w:r w:rsidR="00E1119F" w:rsidRPr="003D7BF3">
        <w:rPr>
          <w:rFonts w:ascii="Times New Roman" w:hAnsi="Times New Roman"/>
          <w:sz w:val="20"/>
          <w:szCs w:val="20"/>
        </w:rPr>
        <w:t xml:space="preserve"> FAO will disburse the funds received from the Resource Partner in accordance with its regulations, rules and policies. All financial accounts and statements </w:t>
      </w:r>
      <w:proofErr w:type="gramStart"/>
      <w:r w:rsidR="00E1119F" w:rsidRPr="003D7BF3">
        <w:rPr>
          <w:rFonts w:ascii="Times New Roman" w:hAnsi="Times New Roman"/>
          <w:sz w:val="20"/>
          <w:szCs w:val="20"/>
        </w:rPr>
        <w:t>will be expressed</w:t>
      </w:r>
      <w:proofErr w:type="gramEnd"/>
      <w:r w:rsidR="00E1119F" w:rsidRPr="003D7BF3">
        <w:rPr>
          <w:rFonts w:ascii="Times New Roman" w:hAnsi="Times New Roman"/>
          <w:sz w:val="20"/>
          <w:szCs w:val="20"/>
        </w:rPr>
        <w:t xml:space="preserve"> in United States Dollars and will be subject exclusively to the internal and external auditing procedures laid down in the financial regulations, rules and directives of FAO.</w:t>
      </w:r>
    </w:p>
    <w:p w14:paraId="5E874F87" w14:textId="77777777" w:rsidR="00E1119F" w:rsidRPr="003D7BF3" w:rsidRDefault="00E0336E" w:rsidP="003D7BF3">
      <w:pPr>
        <w:spacing w:after="60"/>
        <w:jc w:val="both"/>
        <w:rPr>
          <w:rFonts w:ascii="Times New Roman" w:hAnsi="Times New Roman"/>
          <w:sz w:val="20"/>
          <w:szCs w:val="20"/>
        </w:rPr>
      </w:pPr>
      <w:r w:rsidRPr="003D7BF3">
        <w:rPr>
          <w:rFonts w:ascii="Times New Roman" w:hAnsi="Times New Roman"/>
          <w:sz w:val="20"/>
          <w:szCs w:val="20"/>
        </w:rPr>
        <w:t xml:space="preserve">3.          </w:t>
      </w:r>
      <w:r w:rsidR="00E1119F" w:rsidRPr="003D7BF3">
        <w:rPr>
          <w:rFonts w:ascii="Times New Roman" w:hAnsi="Times New Roman"/>
          <w:sz w:val="20"/>
          <w:szCs w:val="20"/>
        </w:rPr>
        <w:t xml:space="preserve">FAO’s responsibilities regarding financial management and execution of the Project will be as stipulated in the Project Document. FAO </w:t>
      </w:r>
      <w:proofErr w:type="gramStart"/>
      <w:r w:rsidR="00E1119F" w:rsidRPr="003D7BF3">
        <w:rPr>
          <w:rFonts w:ascii="Times New Roman" w:hAnsi="Times New Roman"/>
          <w:sz w:val="20"/>
          <w:szCs w:val="20"/>
        </w:rPr>
        <w:t>may, in consultation with the Government, implement</w:t>
      </w:r>
      <w:proofErr w:type="gramEnd"/>
      <w:r w:rsidR="00E1119F" w:rsidRPr="003D7BF3">
        <w:rPr>
          <w:rFonts w:ascii="Times New Roman" w:hAnsi="Times New Roman"/>
          <w:sz w:val="20"/>
          <w:szCs w:val="20"/>
        </w:rPr>
        <w:t xml:space="preserve">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w:t>
      </w:r>
    </w:p>
    <w:p w14:paraId="0802E808" w14:textId="77777777" w:rsidR="00E1119F" w:rsidRPr="003D7BF3" w:rsidRDefault="00E0336E" w:rsidP="003D7BF3">
      <w:pPr>
        <w:spacing w:after="60"/>
        <w:jc w:val="both"/>
        <w:rPr>
          <w:rFonts w:ascii="Times New Roman" w:hAnsi="Times New Roman"/>
          <w:sz w:val="20"/>
          <w:szCs w:val="20"/>
        </w:rPr>
      </w:pPr>
      <w:r w:rsidRPr="003D7BF3">
        <w:rPr>
          <w:rFonts w:ascii="Times New Roman" w:hAnsi="Times New Roman"/>
          <w:sz w:val="20"/>
          <w:szCs w:val="20"/>
        </w:rPr>
        <w:t xml:space="preserve">4.           </w:t>
      </w:r>
      <w:r w:rsidR="00E1119F" w:rsidRPr="003D7BF3">
        <w:rPr>
          <w:rFonts w:ascii="Times New Roman" w:hAnsi="Times New Roman"/>
          <w:sz w:val="20"/>
          <w:szCs w:val="20"/>
        </w:rPr>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t>
      </w:r>
      <w:proofErr w:type="gramStart"/>
      <w:r w:rsidR="00E1119F" w:rsidRPr="003D7BF3">
        <w:rPr>
          <w:rFonts w:ascii="Times New Roman" w:hAnsi="Times New Roman"/>
          <w:sz w:val="20"/>
          <w:szCs w:val="20"/>
        </w:rPr>
        <w:t>will be submitted</w:t>
      </w:r>
      <w:proofErr w:type="gramEnd"/>
      <w:r w:rsidR="00E1119F" w:rsidRPr="003D7BF3">
        <w:rPr>
          <w:rFonts w:ascii="Times New Roman" w:hAnsi="Times New Roman"/>
          <w:sz w:val="20"/>
          <w:szCs w:val="20"/>
        </w:rPr>
        <w:t xml:space="preserve"> to the Government for clearance following FAO procedures. </w:t>
      </w:r>
    </w:p>
    <w:p w14:paraId="728C234A"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5.</w:t>
      </w:r>
      <w:r w:rsidRPr="003D7BF3">
        <w:rPr>
          <w:rFonts w:ascii="Times New Roman" w:hAnsi="Times New Roman"/>
          <w:sz w:val="20"/>
          <w:szCs w:val="20"/>
        </w:rPr>
        <w:tab/>
        <w:t xml:space="preserve">Equipment procured by FAO will remain the property of FAO for the duration of the Project. The Government will provide safe custody of such equipment, which </w:t>
      </w:r>
      <w:proofErr w:type="gramStart"/>
      <w:r w:rsidRPr="003D7BF3">
        <w:rPr>
          <w:rFonts w:ascii="Times New Roman" w:hAnsi="Times New Roman"/>
          <w:sz w:val="20"/>
          <w:szCs w:val="20"/>
        </w:rPr>
        <w:t>is entrusted</w:t>
      </w:r>
      <w:proofErr w:type="gramEnd"/>
      <w:r w:rsidRPr="003D7BF3">
        <w:rPr>
          <w:rFonts w:ascii="Times New Roman" w:hAnsi="Times New Roman"/>
          <w:sz w:val="20"/>
          <w:szCs w:val="20"/>
        </w:rPr>
        <w:t xml:space="preserve"> to it prior to the end of the Project. The ultimate destination of equipment procured under this Project </w:t>
      </w:r>
      <w:proofErr w:type="gramStart"/>
      <w:r w:rsidRPr="003D7BF3">
        <w:rPr>
          <w:rFonts w:ascii="Times New Roman" w:hAnsi="Times New Roman"/>
          <w:sz w:val="20"/>
          <w:szCs w:val="20"/>
        </w:rPr>
        <w:t>will be decided</w:t>
      </w:r>
      <w:proofErr w:type="gramEnd"/>
      <w:r w:rsidRPr="003D7BF3">
        <w:rPr>
          <w:rFonts w:ascii="Times New Roman" w:hAnsi="Times New Roman"/>
          <w:sz w:val="20"/>
          <w:szCs w:val="20"/>
        </w:rPr>
        <w:t xml:space="preserve"> by FAO in consultation with the Government and the Resource Partner.  </w:t>
      </w:r>
    </w:p>
    <w:p w14:paraId="0532CA6B" w14:textId="77777777" w:rsidR="00E1119F" w:rsidRPr="003D7BF3" w:rsidRDefault="00E1119F" w:rsidP="003D7BF3">
      <w:pPr>
        <w:spacing w:after="100"/>
        <w:jc w:val="both"/>
        <w:rPr>
          <w:rFonts w:ascii="Times New Roman" w:hAnsi="Times New Roman"/>
          <w:b/>
          <w:sz w:val="20"/>
          <w:szCs w:val="20"/>
        </w:rPr>
      </w:pPr>
      <w:r w:rsidRPr="003D7BF3">
        <w:rPr>
          <w:rFonts w:ascii="Times New Roman" w:hAnsi="Times New Roman"/>
          <w:b/>
          <w:sz w:val="20"/>
          <w:szCs w:val="20"/>
        </w:rPr>
        <w:t>GOVERNMENT OBLIGATIONS</w:t>
      </w:r>
    </w:p>
    <w:p w14:paraId="088C1A28" w14:textId="77777777" w:rsidR="00E1119F" w:rsidRPr="003D7BF3" w:rsidRDefault="00E1119F" w:rsidP="003D7BF3">
      <w:pPr>
        <w:spacing w:after="60"/>
        <w:jc w:val="both"/>
        <w:rPr>
          <w:rFonts w:ascii="Times New Roman" w:hAnsi="Times New Roman"/>
          <w:sz w:val="20"/>
          <w:szCs w:val="20"/>
        </w:rPr>
      </w:pPr>
      <w:r w:rsidRPr="003D7BF3">
        <w:rPr>
          <w:rFonts w:ascii="Times New Roman" w:hAnsi="Times New Roman"/>
          <w:sz w:val="20"/>
          <w:szCs w:val="20"/>
        </w:rPr>
        <w:t>6.</w:t>
      </w:r>
      <w:r w:rsidRPr="003D7BF3">
        <w:rPr>
          <w:rFonts w:ascii="Times New Roman" w:hAnsi="Times New Roman"/>
          <w:sz w:val="20"/>
          <w:szCs w:val="20"/>
        </w:rPr>
        <w:tab/>
        <w:t>With a view to the rapid and efficient execution of the Project, the Government shall grant to FAO, its staff, and all other persons performing services on behalf of FAO, the necessary facilities including:</w:t>
      </w:r>
    </w:p>
    <w:p w14:paraId="01D41540" w14:textId="77777777" w:rsidR="00E1119F" w:rsidRPr="003D7BF3" w:rsidRDefault="00E1119F" w:rsidP="003D7BF3">
      <w:pPr>
        <w:tabs>
          <w:tab w:val="left" w:pos="851"/>
          <w:tab w:val="left" w:pos="1440"/>
          <w:tab w:val="left" w:pos="1638"/>
          <w:tab w:val="left" w:pos="2160"/>
          <w:tab w:val="left" w:pos="6480"/>
          <w:tab w:val="left" w:pos="9360"/>
        </w:tabs>
        <w:spacing w:after="60"/>
        <w:ind w:left="850" w:hanging="562"/>
        <w:jc w:val="both"/>
        <w:rPr>
          <w:rFonts w:ascii="Times New Roman" w:hAnsi="Times New Roman"/>
          <w:sz w:val="20"/>
          <w:szCs w:val="20"/>
        </w:rPr>
      </w:pPr>
      <w:proofErr w:type="spellStart"/>
      <w:r w:rsidRPr="003D7BF3">
        <w:rPr>
          <w:rFonts w:ascii="Times New Roman" w:hAnsi="Times New Roman"/>
          <w:sz w:val="20"/>
          <w:szCs w:val="20"/>
        </w:rPr>
        <w:t>i</w:t>
      </w:r>
      <w:proofErr w:type="spellEnd"/>
      <w:r w:rsidRPr="003D7BF3">
        <w:rPr>
          <w:rFonts w:ascii="Times New Roman" w:hAnsi="Times New Roman"/>
          <w:sz w:val="20"/>
          <w:szCs w:val="20"/>
        </w:rPr>
        <w:t>)</w:t>
      </w:r>
      <w:r w:rsidRPr="003D7BF3">
        <w:rPr>
          <w:rFonts w:ascii="Times New Roman" w:hAnsi="Times New Roman"/>
          <w:sz w:val="20"/>
          <w:szCs w:val="20"/>
        </w:rPr>
        <w:tab/>
      </w:r>
      <w:proofErr w:type="gramStart"/>
      <w:r w:rsidRPr="003D7BF3">
        <w:rPr>
          <w:rFonts w:ascii="Times New Roman" w:hAnsi="Times New Roman"/>
          <w:sz w:val="20"/>
          <w:szCs w:val="20"/>
        </w:rPr>
        <w:t>the</w:t>
      </w:r>
      <w:proofErr w:type="gramEnd"/>
      <w:r w:rsidRPr="003D7BF3">
        <w:rPr>
          <w:rFonts w:ascii="Times New Roman" w:hAnsi="Times New Roman"/>
          <w:sz w:val="20"/>
          <w:szCs w:val="20"/>
        </w:rPr>
        <w:t xml:space="preserve"> prompt issuance, free of charge, of any visas or permits required;</w:t>
      </w:r>
    </w:p>
    <w:p w14:paraId="403FEBE0" w14:textId="77777777" w:rsidR="00E1119F" w:rsidRPr="003D7BF3" w:rsidRDefault="00E1119F" w:rsidP="003D7BF3">
      <w:pPr>
        <w:tabs>
          <w:tab w:val="left" w:pos="851"/>
          <w:tab w:val="left" w:pos="1440"/>
          <w:tab w:val="left" w:pos="1638"/>
          <w:tab w:val="left" w:pos="2160"/>
          <w:tab w:val="left" w:pos="6480"/>
          <w:tab w:val="left" w:pos="9360"/>
        </w:tabs>
        <w:spacing w:after="60"/>
        <w:ind w:left="850" w:hanging="562"/>
        <w:jc w:val="both"/>
        <w:rPr>
          <w:rFonts w:ascii="Times New Roman" w:hAnsi="Times New Roman"/>
          <w:sz w:val="20"/>
          <w:szCs w:val="20"/>
        </w:rPr>
      </w:pPr>
      <w:r w:rsidRPr="003D7BF3">
        <w:rPr>
          <w:rFonts w:ascii="Times New Roman" w:hAnsi="Times New Roman"/>
          <w:sz w:val="20"/>
          <w:szCs w:val="20"/>
        </w:rPr>
        <w:lastRenderedPageBreak/>
        <w:t>ii)</w:t>
      </w:r>
      <w:r w:rsidRPr="003D7BF3">
        <w:rPr>
          <w:rFonts w:ascii="Times New Roman" w:hAnsi="Times New Roman"/>
          <w:sz w:val="20"/>
          <w:szCs w:val="20"/>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6F48CFFC" w14:textId="77777777" w:rsidR="00E1119F" w:rsidRPr="003D7BF3" w:rsidRDefault="00E1119F" w:rsidP="003D7BF3">
      <w:pPr>
        <w:tabs>
          <w:tab w:val="left" w:pos="851"/>
          <w:tab w:val="left" w:pos="1440"/>
          <w:tab w:val="left" w:pos="1638"/>
          <w:tab w:val="left" w:pos="2160"/>
          <w:tab w:val="left" w:pos="6480"/>
          <w:tab w:val="left" w:pos="9360"/>
        </w:tabs>
        <w:spacing w:after="60"/>
        <w:ind w:left="850" w:hanging="562"/>
        <w:jc w:val="both"/>
        <w:rPr>
          <w:rFonts w:ascii="Times New Roman" w:hAnsi="Times New Roman"/>
          <w:sz w:val="20"/>
          <w:szCs w:val="20"/>
        </w:rPr>
      </w:pPr>
      <w:r w:rsidRPr="003D7BF3">
        <w:rPr>
          <w:rFonts w:ascii="Times New Roman" w:hAnsi="Times New Roman"/>
          <w:sz w:val="20"/>
          <w:szCs w:val="20"/>
        </w:rPr>
        <w:t>iii)</w:t>
      </w:r>
      <w:r w:rsidRPr="003D7BF3">
        <w:rPr>
          <w:rFonts w:ascii="Times New Roman" w:hAnsi="Times New Roman"/>
          <w:sz w:val="20"/>
          <w:szCs w:val="20"/>
        </w:rPr>
        <w:tab/>
      </w:r>
      <w:proofErr w:type="gramStart"/>
      <w:r w:rsidRPr="003D7BF3">
        <w:rPr>
          <w:rFonts w:ascii="Times New Roman" w:hAnsi="Times New Roman"/>
          <w:sz w:val="20"/>
          <w:szCs w:val="20"/>
        </w:rPr>
        <w:t>exemption</w:t>
      </w:r>
      <w:proofErr w:type="gramEnd"/>
      <w:r w:rsidRPr="003D7BF3">
        <w:rPr>
          <w:rFonts w:ascii="Times New Roman" w:hAnsi="Times New Roman"/>
          <w:sz w:val="20"/>
          <w:szCs w:val="20"/>
        </w:rPr>
        <w:t xml:space="preserve"> from the payment of any sales or other tax on local purchases of equipment, materials and supplies for use in connection with the project;</w:t>
      </w:r>
    </w:p>
    <w:p w14:paraId="575FDEB2" w14:textId="77777777" w:rsidR="00E1119F" w:rsidRPr="003D7BF3" w:rsidRDefault="00E1119F" w:rsidP="003D7BF3">
      <w:pPr>
        <w:tabs>
          <w:tab w:val="left" w:pos="851"/>
          <w:tab w:val="left" w:pos="1440"/>
          <w:tab w:val="left" w:pos="1638"/>
          <w:tab w:val="left" w:pos="2160"/>
          <w:tab w:val="left" w:pos="6480"/>
          <w:tab w:val="left" w:pos="9360"/>
        </w:tabs>
        <w:spacing w:after="60"/>
        <w:ind w:left="850" w:hanging="562"/>
        <w:jc w:val="both"/>
        <w:rPr>
          <w:rFonts w:ascii="Times New Roman" w:hAnsi="Times New Roman"/>
          <w:sz w:val="20"/>
          <w:szCs w:val="20"/>
        </w:rPr>
      </w:pPr>
      <w:r w:rsidRPr="003D7BF3">
        <w:rPr>
          <w:rFonts w:ascii="Times New Roman" w:hAnsi="Times New Roman"/>
          <w:sz w:val="20"/>
          <w:szCs w:val="20"/>
        </w:rPr>
        <w:t>iv)</w:t>
      </w:r>
      <w:r w:rsidRPr="003D7BF3">
        <w:rPr>
          <w:rFonts w:ascii="Times New Roman" w:hAnsi="Times New Roman"/>
          <w:sz w:val="20"/>
          <w:szCs w:val="20"/>
        </w:rPr>
        <w:tab/>
      </w:r>
      <w:proofErr w:type="gramStart"/>
      <w:r w:rsidRPr="003D7BF3">
        <w:rPr>
          <w:rFonts w:ascii="Times New Roman" w:hAnsi="Times New Roman"/>
          <w:sz w:val="20"/>
          <w:szCs w:val="20"/>
        </w:rPr>
        <w:t>any</w:t>
      </w:r>
      <w:proofErr w:type="gramEnd"/>
      <w:r w:rsidRPr="003D7BF3">
        <w:rPr>
          <w:rFonts w:ascii="Times New Roman" w:hAnsi="Times New Roman"/>
          <w:sz w:val="20"/>
          <w:szCs w:val="20"/>
        </w:rPr>
        <w:t xml:space="preserve"> permits necessary for the importation of property belonging to and intended for the personal use of FAO staff or of other persons performing services on behalf of FAO, and for the subsequent exportation of such property;</w:t>
      </w:r>
    </w:p>
    <w:p w14:paraId="13EF3F17" w14:textId="77777777" w:rsidR="00E1119F" w:rsidRPr="003D7BF3" w:rsidRDefault="00E1119F" w:rsidP="003D7BF3">
      <w:pPr>
        <w:spacing w:after="60"/>
        <w:ind w:left="850" w:hanging="562"/>
        <w:jc w:val="both"/>
        <w:rPr>
          <w:rFonts w:ascii="Times New Roman" w:hAnsi="Times New Roman"/>
          <w:sz w:val="20"/>
          <w:szCs w:val="20"/>
        </w:rPr>
      </w:pPr>
      <w:r w:rsidRPr="003D7BF3">
        <w:rPr>
          <w:rFonts w:ascii="Times New Roman" w:hAnsi="Times New Roman"/>
          <w:sz w:val="20"/>
          <w:szCs w:val="20"/>
        </w:rPr>
        <w:t>v)</w:t>
      </w:r>
      <w:r w:rsidRPr="003D7BF3">
        <w:rPr>
          <w:rFonts w:ascii="Times New Roman" w:hAnsi="Times New Roman"/>
          <w:sz w:val="20"/>
          <w:szCs w:val="20"/>
        </w:rPr>
        <w:tab/>
      </w:r>
      <w:proofErr w:type="gramStart"/>
      <w:r w:rsidRPr="003D7BF3">
        <w:rPr>
          <w:rFonts w:ascii="Times New Roman" w:hAnsi="Times New Roman"/>
          <w:sz w:val="20"/>
          <w:szCs w:val="20"/>
        </w:rPr>
        <w:t>prompt</w:t>
      </w:r>
      <w:proofErr w:type="gramEnd"/>
      <w:r w:rsidRPr="003D7BF3">
        <w:rPr>
          <w:rFonts w:ascii="Times New Roman" w:hAnsi="Times New Roman"/>
          <w:sz w:val="20"/>
          <w:szCs w:val="20"/>
        </w:rPr>
        <w:t xml:space="preserve"> customs clearance of the equipment, materials, supplies and property referred to in subparagraphs (ii) and (iv) above.</w:t>
      </w:r>
    </w:p>
    <w:p w14:paraId="5C540276"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7.</w:t>
      </w:r>
      <w:r w:rsidRPr="003D7BF3">
        <w:rPr>
          <w:rFonts w:ascii="Times New Roman" w:hAnsi="Times New Roman"/>
          <w:sz w:val="20"/>
          <w:szCs w:val="20"/>
        </w:rPr>
        <w:tab/>
        <w:t>The Government will apply to FAO, its property, funds and assets, its officials and all the persons performing services on its behalf in connection with the Project: (</w:t>
      </w:r>
      <w:proofErr w:type="spellStart"/>
      <w:r w:rsidRPr="003D7BF3">
        <w:rPr>
          <w:rFonts w:ascii="Times New Roman" w:hAnsi="Times New Roman"/>
          <w:sz w:val="20"/>
          <w:szCs w:val="20"/>
        </w:rPr>
        <w:t>i</w:t>
      </w:r>
      <w:proofErr w:type="spellEnd"/>
      <w:r w:rsidRPr="003D7BF3">
        <w:rPr>
          <w:rFonts w:ascii="Times New Roman" w:hAnsi="Times New Roman"/>
          <w:sz w:val="20"/>
          <w:szCs w:val="20"/>
        </w:rPr>
        <w:t>) the provisions of the Convention on Privileges and Immunities of the Specialized Agencies</w:t>
      </w:r>
      <w:proofErr w:type="gramStart"/>
      <w:r w:rsidRPr="003D7BF3">
        <w:rPr>
          <w:rFonts w:ascii="Times New Roman" w:hAnsi="Times New Roman"/>
          <w:sz w:val="20"/>
          <w:szCs w:val="20"/>
        </w:rPr>
        <w:t>;</w:t>
      </w:r>
      <w:proofErr w:type="gramEnd"/>
      <w:r w:rsidRPr="003D7BF3">
        <w:rPr>
          <w:rFonts w:ascii="Times New Roman" w:hAnsi="Times New Roman"/>
          <w:sz w:val="20"/>
          <w:szCs w:val="20"/>
        </w:rPr>
        <w:t xml:space="preserve"> and (ii) the United Nations currency exchange rate. The persons performing services on behalf of FAO will include any organization, firm or other entity, which FAO may designate to take part in the execution of the Project.</w:t>
      </w:r>
    </w:p>
    <w:p w14:paraId="1DEF500C" w14:textId="77777777" w:rsidR="00E1119F" w:rsidRPr="003D7BF3" w:rsidRDefault="00E1119F" w:rsidP="003D7BF3">
      <w:pPr>
        <w:autoSpaceDE w:val="0"/>
        <w:autoSpaceDN w:val="0"/>
        <w:adjustRightInd w:val="0"/>
        <w:spacing w:after="100"/>
        <w:jc w:val="both"/>
        <w:rPr>
          <w:rFonts w:ascii="Times New Roman" w:hAnsi="Times New Roman"/>
          <w:sz w:val="20"/>
          <w:szCs w:val="20"/>
        </w:rPr>
      </w:pPr>
      <w:proofErr w:type="gramStart"/>
      <w:r w:rsidRPr="003D7BF3">
        <w:rPr>
          <w:rFonts w:ascii="Times New Roman" w:hAnsi="Times New Roman"/>
          <w:sz w:val="20"/>
          <w:szCs w:val="20"/>
        </w:rPr>
        <w:t>8.</w:t>
      </w:r>
      <w:r w:rsidRPr="003D7BF3">
        <w:rPr>
          <w:rFonts w:ascii="Times New Roman" w:hAnsi="Times New Roman"/>
          <w:sz w:val="20"/>
          <w:szCs w:val="20"/>
        </w:rPr>
        <w:tab/>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t>
      </w:r>
      <w:proofErr w:type="spellStart"/>
      <w:r w:rsidRPr="003D7BF3">
        <w:rPr>
          <w:rFonts w:ascii="Times New Roman" w:hAnsi="Times New Roman"/>
          <w:sz w:val="20"/>
          <w:szCs w:val="20"/>
        </w:rPr>
        <w:t>wilful</w:t>
      </w:r>
      <w:proofErr w:type="spellEnd"/>
      <w:r w:rsidRPr="003D7BF3">
        <w:rPr>
          <w:rFonts w:ascii="Times New Roman" w:hAnsi="Times New Roman"/>
          <w:sz w:val="20"/>
          <w:szCs w:val="20"/>
        </w:rPr>
        <w:t xml:space="preserve"> misconduct of such persons.</w:t>
      </w:r>
      <w:proofErr w:type="gramEnd"/>
      <w:r w:rsidRPr="003D7BF3">
        <w:rPr>
          <w:rFonts w:ascii="Times New Roman" w:hAnsi="Times New Roman"/>
          <w:sz w:val="20"/>
          <w:szCs w:val="20"/>
        </w:rPr>
        <w:t xml:space="preserve">  </w:t>
      </w:r>
    </w:p>
    <w:p w14:paraId="00DE9469"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9.</w:t>
      </w:r>
      <w:r w:rsidRPr="003D7BF3">
        <w:rPr>
          <w:rFonts w:ascii="Times New Roman" w:hAnsi="Times New Roman"/>
          <w:sz w:val="20"/>
          <w:szCs w:val="20"/>
        </w:rPr>
        <w:tab/>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14:paraId="75F02E86" w14:textId="77777777" w:rsidR="00E1119F" w:rsidRPr="003D7BF3" w:rsidRDefault="00E1119F" w:rsidP="003D7BF3">
      <w:pPr>
        <w:spacing w:after="100"/>
        <w:jc w:val="both"/>
        <w:rPr>
          <w:rFonts w:ascii="Times New Roman" w:hAnsi="Times New Roman"/>
          <w:b/>
          <w:sz w:val="20"/>
          <w:szCs w:val="20"/>
        </w:rPr>
      </w:pPr>
      <w:r w:rsidRPr="003D7BF3">
        <w:rPr>
          <w:rFonts w:ascii="Times New Roman" w:hAnsi="Times New Roman"/>
          <w:b/>
          <w:sz w:val="20"/>
          <w:szCs w:val="20"/>
        </w:rPr>
        <w:t>REPORTING AND EVALUATION</w:t>
      </w:r>
    </w:p>
    <w:p w14:paraId="1A35B53B" w14:textId="77777777" w:rsidR="00E1119F" w:rsidRPr="003D7BF3" w:rsidRDefault="00E1119F" w:rsidP="003D7BF3">
      <w:pPr>
        <w:autoSpaceDE w:val="0"/>
        <w:autoSpaceDN w:val="0"/>
        <w:adjustRightInd w:val="0"/>
        <w:spacing w:after="100"/>
        <w:jc w:val="both"/>
        <w:rPr>
          <w:rFonts w:ascii="Times New Roman" w:hAnsi="Times New Roman"/>
          <w:sz w:val="20"/>
          <w:szCs w:val="20"/>
        </w:rPr>
      </w:pPr>
      <w:r w:rsidRPr="003D7BF3">
        <w:rPr>
          <w:rFonts w:ascii="Times New Roman" w:hAnsi="Times New Roman"/>
          <w:sz w:val="20"/>
          <w:szCs w:val="20"/>
        </w:rPr>
        <w:t>10.</w:t>
      </w:r>
      <w:r w:rsidRPr="003D7BF3">
        <w:rPr>
          <w:rFonts w:ascii="Times New Roman" w:hAnsi="Times New Roman"/>
          <w:sz w:val="20"/>
          <w:szCs w:val="20"/>
        </w:rPr>
        <w:tab/>
        <w:t xml:space="preserve">FAO will report to the Government (and to the Resource Partner) as scheduled in the Project Document. </w:t>
      </w:r>
    </w:p>
    <w:p w14:paraId="197662B1"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11.</w:t>
      </w:r>
      <w:r w:rsidRPr="003D7BF3">
        <w:rPr>
          <w:rFonts w:ascii="Times New Roman" w:hAnsi="Times New Roman"/>
          <w:sz w:val="20"/>
          <w:szCs w:val="20"/>
        </w:rPr>
        <w:tab/>
        <w:t>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Resource Partners, FAO reserves the right to place information and reports in the public domain.</w:t>
      </w:r>
    </w:p>
    <w:p w14:paraId="6DB4D400"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12.</w:t>
      </w:r>
      <w:r w:rsidRPr="003D7BF3">
        <w:rPr>
          <w:rFonts w:ascii="Times New Roman" w:hAnsi="Times New Roman"/>
          <w:sz w:val="20"/>
          <w:szCs w:val="20"/>
        </w:rPr>
        <w:tab/>
        <w:t>The Project will be subject to independent evaluation according to the arrangements agreed between the Government, the Resource Partner and FAO. The evaluation report will be publicly accessible,</w:t>
      </w:r>
      <w:r w:rsidRPr="003D7BF3">
        <w:rPr>
          <w:rFonts w:ascii="Times New Roman" w:hAnsi="Times New Roman"/>
          <w:iCs/>
          <w:sz w:val="20"/>
          <w:szCs w:val="20"/>
        </w:rPr>
        <w:t xml:space="preserve"> </w:t>
      </w:r>
      <w:r w:rsidRPr="003D7BF3">
        <w:rPr>
          <w:rFonts w:ascii="Times New Roman" w:hAnsi="Times New Roman"/>
          <w:sz w:val="20"/>
          <w:szCs w:val="20"/>
        </w:rPr>
        <w:t>in accordance with the applicable policies,</w:t>
      </w:r>
      <w:r w:rsidRPr="003D7BF3">
        <w:rPr>
          <w:rFonts w:ascii="Times New Roman" w:hAnsi="Times New Roman"/>
          <w:iCs/>
          <w:sz w:val="20"/>
          <w:szCs w:val="20"/>
        </w:rPr>
        <w:t xml:space="preserve"> along with the Management Response.</w:t>
      </w:r>
      <w:r w:rsidRPr="003D7BF3">
        <w:rPr>
          <w:rFonts w:ascii="Times New Roman" w:hAnsi="Times New Roman"/>
          <w:sz w:val="20"/>
          <w:szCs w:val="20"/>
        </w:rPr>
        <w:t xml:space="preserve"> FAO </w:t>
      </w:r>
      <w:proofErr w:type="gramStart"/>
      <w:r w:rsidRPr="003D7BF3">
        <w:rPr>
          <w:rFonts w:ascii="Times New Roman" w:hAnsi="Times New Roman"/>
          <w:sz w:val="20"/>
          <w:szCs w:val="20"/>
        </w:rPr>
        <w:t>is authorized</w:t>
      </w:r>
      <w:proofErr w:type="gramEnd"/>
      <w:r w:rsidRPr="003D7BF3">
        <w:rPr>
          <w:rFonts w:ascii="Times New Roman" w:hAnsi="Times New Roman"/>
          <w:sz w:val="20"/>
          <w:szCs w:val="20"/>
        </w:rPr>
        <w:t xml:space="preserve"> to prepare a brief summary of the report for the purpose of broad dissemination of its main findings, issues, lessons and recommendations as well as to make judicious use of the report as an input to evaluation synthesis studies.</w:t>
      </w:r>
    </w:p>
    <w:p w14:paraId="4D35EA94" w14:textId="77777777" w:rsidR="00E1119F" w:rsidRPr="003D7BF3" w:rsidRDefault="00E1119F" w:rsidP="003D7BF3">
      <w:pPr>
        <w:spacing w:after="100"/>
        <w:jc w:val="both"/>
        <w:rPr>
          <w:rFonts w:ascii="Times New Roman" w:hAnsi="Times New Roman"/>
          <w:b/>
          <w:sz w:val="20"/>
          <w:szCs w:val="20"/>
        </w:rPr>
      </w:pPr>
      <w:r w:rsidRPr="003D7BF3">
        <w:rPr>
          <w:rFonts w:ascii="Times New Roman" w:hAnsi="Times New Roman"/>
          <w:b/>
          <w:sz w:val="20"/>
          <w:szCs w:val="20"/>
        </w:rPr>
        <w:t>FINAL PROVISIONS</w:t>
      </w:r>
    </w:p>
    <w:p w14:paraId="2874FCDE"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13.</w:t>
      </w:r>
      <w:r w:rsidRPr="003D7BF3">
        <w:rPr>
          <w:rFonts w:ascii="Times New Roman" w:hAnsi="Times New Roman"/>
          <w:sz w:val="20"/>
          <w:szCs w:val="20"/>
        </w:rPr>
        <w:tab/>
        <w:t xml:space="preserve">Any dispute or controversy arising out of or in connection with the Project or this Agreement </w:t>
      </w:r>
      <w:proofErr w:type="gramStart"/>
      <w:r w:rsidRPr="003D7BF3">
        <w:rPr>
          <w:rFonts w:ascii="Times New Roman" w:hAnsi="Times New Roman"/>
          <w:sz w:val="20"/>
          <w:szCs w:val="20"/>
        </w:rPr>
        <w:t>will be amicably settled</w:t>
      </w:r>
      <w:proofErr w:type="gramEnd"/>
      <w:r w:rsidRPr="003D7BF3">
        <w:rPr>
          <w:rFonts w:ascii="Times New Roman" w:hAnsi="Times New Roman"/>
          <w:sz w:val="20"/>
          <w:szCs w:val="20"/>
        </w:rPr>
        <w:t xml:space="preserve"> through consultations, or through such other means as agreed between the Government and FAO. </w:t>
      </w:r>
    </w:p>
    <w:p w14:paraId="2B15A6F8" w14:textId="77777777" w:rsidR="00E1119F" w:rsidRPr="003D7BF3" w:rsidRDefault="00E1119F" w:rsidP="003D7BF3">
      <w:pPr>
        <w:spacing w:after="100"/>
        <w:jc w:val="both"/>
        <w:rPr>
          <w:rFonts w:ascii="Times New Roman" w:hAnsi="Times New Roman"/>
          <w:sz w:val="20"/>
          <w:szCs w:val="20"/>
        </w:rPr>
      </w:pPr>
      <w:proofErr w:type="gramStart"/>
      <w:r w:rsidRPr="003D7BF3">
        <w:rPr>
          <w:rFonts w:ascii="Times New Roman" w:hAnsi="Times New Roman"/>
          <w:sz w:val="20"/>
          <w:szCs w:val="20"/>
        </w:rPr>
        <w:t>14.</w:t>
      </w:r>
      <w:r w:rsidRPr="003D7BF3">
        <w:rPr>
          <w:rFonts w:ascii="Times New Roman" w:hAnsi="Times New Roman"/>
          <w:sz w:val="20"/>
          <w:szCs w:val="20"/>
        </w:rPr>
        <w:tab/>
        <w:t>Nothing in or related to any provision in this Agreement or document or activity of the Project shall be deemed (</w:t>
      </w:r>
      <w:proofErr w:type="spellStart"/>
      <w:r w:rsidRPr="003D7BF3">
        <w:rPr>
          <w:rFonts w:ascii="Times New Roman" w:hAnsi="Times New Roman"/>
          <w:sz w:val="20"/>
          <w:szCs w:val="20"/>
        </w:rPr>
        <w:t>i</w:t>
      </w:r>
      <w:proofErr w:type="spellEnd"/>
      <w:r w:rsidRPr="003D7BF3">
        <w:rPr>
          <w:rFonts w:ascii="Times New Roman" w:hAnsi="Times New Roman"/>
          <w:sz w:val="20"/>
          <w:szCs w:val="20"/>
        </w:rPr>
        <w:t>)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roofErr w:type="gramEnd"/>
    </w:p>
    <w:p w14:paraId="78B33528"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15.</w:t>
      </w:r>
      <w:r w:rsidRPr="003D7BF3">
        <w:rPr>
          <w:rFonts w:ascii="Times New Roman" w:hAnsi="Times New Roman"/>
          <w:sz w:val="20"/>
          <w:szCs w:val="20"/>
        </w:rPr>
        <w:tab/>
        <w:t xml:space="preserve">This Agreement </w:t>
      </w:r>
      <w:proofErr w:type="gramStart"/>
      <w:r w:rsidRPr="003D7BF3">
        <w:rPr>
          <w:rFonts w:ascii="Times New Roman" w:hAnsi="Times New Roman"/>
          <w:sz w:val="20"/>
          <w:szCs w:val="20"/>
        </w:rPr>
        <w:t>may be amended or terminated by mutual written consent</w:t>
      </w:r>
      <w:proofErr w:type="gramEnd"/>
      <w:r w:rsidRPr="003D7BF3">
        <w:rPr>
          <w:rFonts w:ascii="Times New Roman" w:hAnsi="Times New Roman"/>
          <w:sz w:val="20"/>
          <w:szCs w:val="20"/>
        </w:rPr>
        <w:t>. Termination will take effect sixty days after receipt by either party of written notice from the other party. In the event of termination, t</w:t>
      </w:r>
      <w:r w:rsidRPr="003D7BF3">
        <w:rPr>
          <w:rFonts w:ascii="Times New Roman" w:hAnsi="Times New Roman"/>
          <w:spacing w:val="-3"/>
          <w:sz w:val="20"/>
          <w:szCs w:val="20"/>
        </w:rPr>
        <w:t>he obligations assumed by the parties under this Agreement will survive its termination to the extent necessary to permit the orderly conclusion of activities, and the withdrawal of personnel, funds and property of FAO.</w:t>
      </w:r>
    </w:p>
    <w:p w14:paraId="0E0B4129" w14:textId="77777777" w:rsidR="00E1119F" w:rsidRPr="003D7BF3" w:rsidRDefault="00E1119F" w:rsidP="003D7BF3">
      <w:pPr>
        <w:spacing w:after="100"/>
        <w:jc w:val="both"/>
        <w:rPr>
          <w:rFonts w:ascii="Times New Roman" w:hAnsi="Times New Roman"/>
          <w:sz w:val="20"/>
          <w:szCs w:val="20"/>
        </w:rPr>
      </w:pPr>
      <w:r w:rsidRPr="003D7BF3">
        <w:rPr>
          <w:rFonts w:ascii="Times New Roman" w:hAnsi="Times New Roman"/>
          <w:sz w:val="20"/>
          <w:szCs w:val="20"/>
        </w:rPr>
        <w:t>16.</w:t>
      </w:r>
      <w:r w:rsidRPr="003D7BF3">
        <w:rPr>
          <w:rFonts w:ascii="Times New Roman" w:hAnsi="Times New Roman"/>
          <w:sz w:val="20"/>
          <w:szCs w:val="20"/>
        </w:rPr>
        <w:tab/>
        <w:t>This Agreement will enter into force upon signature by the duly authorized representatives of both parties.</w:t>
      </w:r>
    </w:p>
    <w:p w14:paraId="60CF7EA9" w14:textId="77777777" w:rsidR="006F016C" w:rsidRPr="003D7BF3" w:rsidRDefault="006F016C" w:rsidP="00E1119F">
      <w:pPr>
        <w:rPr>
          <w:rFonts w:ascii="Times New Roman" w:hAnsi="Times New Roman"/>
          <w:sz w:val="20"/>
          <w:szCs w:val="20"/>
        </w:rPr>
      </w:pPr>
    </w:p>
    <w:p w14:paraId="7525CD96" w14:textId="12B9B786" w:rsidR="009C442F" w:rsidRDefault="009C442F" w:rsidP="009C442F">
      <w:pPr>
        <w:pStyle w:val="Heading2"/>
        <w:jc w:val="both"/>
        <w:rPr>
          <w:rStyle w:val="Strong"/>
          <w:b/>
          <w:bCs w:val="0"/>
          <w:sz w:val="20"/>
          <w:szCs w:val="20"/>
          <w:lang w:val="en-GB"/>
        </w:rPr>
      </w:pPr>
      <w:bookmarkStart w:id="279" w:name="_Toc26879695"/>
      <w:r w:rsidRPr="003D7BF3">
        <w:rPr>
          <w:sz w:val="20"/>
          <w:szCs w:val="20"/>
        </w:rPr>
        <w:t xml:space="preserve">Annex </w:t>
      </w:r>
      <w:r>
        <w:rPr>
          <w:sz w:val="20"/>
          <w:szCs w:val="20"/>
          <w:lang w:val="en-US"/>
        </w:rPr>
        <w:t>M</w:t>
      </w:r>
      <w:r w:rsidRPr="003D7BF3">
        <w:rPr>
          <w:sz w:val="20"/>
          <w:szCs w:val="20"/>
        </w:rPr>
        <w:t xml:space="preserve">: </w:t>
      </w:r>
      <w:r w:rsidRPr="009C442F">
        <w:rPr>
          <w:rStyle w:val="Strong"/>
          <w:b/>
          <w:bCs w:val="0"/>
          <w:sz w:val="20"/>
          <w:szCs w:val="20"/>
        </w:rPr>
        <w:t>Socio-economic analysis</w:t>
      </w:r>
      <w:r>
        <w:rPr>
          <w:rStyle w:val="Strong"/>
          <w:b/>
          <w:bCs w:val="0"/>
          <w:sz w:val="20"/>
          <w:szCs w:val="20"/>
          <w:lang w:val="en-GB"/>
        </w:rPr>
        <w:t xml:space="preserve"> in three target Municipalities</w:t>
      </w:r>
      <w:bookmarkEnd w:id="279"/>
    </w:p>
    <w:p w14:paraId="65809115" w14:textId="22A0BAE7" w:rsidR="009B118D" w:rsidRPr="009B118D" w:rsidRDefault="009B118D" w:rsidP="009C442F">
      <w:pPr>
        <w:rPr>
          <w:i/>
          <w:lang w:val="en-GB" w:eastAsia="x-none"/>
        </w:rPr>
      </w:pPr>
      <w:r>
        <w:rPr>
          <w:i/>
          <w:lang w:val="en-GB" w:eastAsia="x-none"/>
        </w:rPr>
        <w:t xml:space="preserve">For Annex M </w:t>
      </w:r>
      <w:r w:rsidRPr="009B118D">
        <w:rPr>
          <w:i/>
          <w:lang w:val="en-GB" w:eastAsia="x-none"/>
        </w:rPr>
        <w:t>Please see a separate attachment.</w:t>
      </w:r>
    </w:p>
    <w:p w14:paraId="4932F712" w14:textId="53A6451C" w:rsidR="009C442F" w:rsidRDefault="009C442F" w:rsidP="009C442F">
      <w:pPr>
        <w:pStyle w:val="Heading2"/>
        <w:jc w:val="both"/>
        <w:rPr>
          <w:rStyle w:val="Strong"/>
          <w:b/>
          <w:bCs w:val="0"/>
          <w:sz w:val="20"/>
          <w:szCs w:val="20"/>
          <w:lang w:val="en-GB"/>
        </w:rPr>
      </w:pPr>
      <w:bookmarkStart w:id="280" w:name="_Toc26879696"/>
      <w:r w:rsidRPr="003D7BF3">
        <w:rPr>
          <w:sz w:val="20"/>
          <w:szCs w:val="20"/>
        </w:rPr>
        <w:t xml:space="preserve">Annex </w:t>
      </w:r>
      <w:r>
        <w:rPr>
          <w:sz w:val="20"/>
          <w:szCs w:val="20"/>
          <w:lang w:val="en-US"/>
        </w:rPr>
        <w:t>N-1</w:t>
      </w:r>
      <w:r w:rsidRPr="003D7BF3">
        <w:rPr>
          <w:sz w:val="20"/>
          <w:szCs w:val="20"/>
        </w:rPr>
        <w:t xml:space="preserve">: </w:t>
      </w:r>
      <w:r>
        <w:rPr>
          <w:rStyle w:val="Strong"/>
          <w:b/>
          <w:bCs w:val="0"/>
          <w:sz w:val="20"/>
          <w:szCs w:val="20"/>
          <w:lang w:val="en-GB"/>
        </w:rPr>
        <w:t>PRAGA baseline assessment</w:t>
      </w:r>
      <w:bookmarkEnd w:id="280"/>
    </w:p>
    <w:p w14:paraId="403CC455" w14:textId="21C68B16" w:rsidR="00872644" w:rsidRDefault="00872644" w:rsidP="009C442F">
      <w:pPr>
        <w:rPr>
          <w:lang w:val="en-GB" w:eastAsia="x-none"/>
        </w:rPr>
      </w:pPr>
      <w:r>
        <w:rPr>
          <w:lang w:val="en-GB" w:eastAsia="x-none"/>
        </w:rPr>
        <w:object w:dxaOrig="1536" w:dyaOrig="993" w14:anchorId="58D29445">
          <v:shape id="_x0000_i1044" type="#_x0000_t75" style="width:76.25pt;height:49.05pt" o:ole="">
            <v:imagedata r:id="rId38" o:title=""/>
          </v:shape>
          <o:OLEObject Type="Embed" ProgID="AcroExch.Document.DC" ShapeID="_x0000_i1044" DrawAspect="Icon" ObjectID="_1642593395" r:id="rId39"/>
        </w:object>
      </w:r>
    </w:p>
    <w:p w14:paraId="1E139D51" w14:textId="1F350E73" w:rsidR="009C442F" w:rsidRDefault="009C442F" w:rsidP="009C442F">
      <w:pPr>
        <w:pStyle w:val="Heading2"/>
        <w:jc w:val="both"/>
        <w:rPr>
          <w:rStyle w:val="Strong"/>
          <w:b/>
          <w:bCs w:val="0"/>
          <w:sz w:val="20"/>
          <w:szCs w:val="20"/>
          <w:lang w:val="en-GB"/>
        </w:rPr>
      </w:pPr>
      <w:bookmarkStart w:id="281" w:name="_Toc26879697"/>
      <w:r w:rsidRPr="003D7BF3">
        <w:rPr>
          <w:sz w:val="20"/>
          <w:szCs w:val="20"/>
        </w:rPr>
        <w:t xml:space="preserve">Annex </w:t>
      </w:r>
      <w:r>
        <w:rPr>
          <w:sz w:val="20"/>
          <w:szCs w:val="20"/>
          <w:lang w:val="en-US"/>
        </w:rPr>
        <w:t>N-2</w:t>
      </w:r>
      <w:r w:rsidRPr="003D7BF3">
        <w:rPr>
          <w:sz w:val="20"/>
          <w:szCs w:val="20"/>
        </w:rPr>
        <w:t xml:space="preserve">: </w:t>
      </w:r>
      <w:r>
        <w:rPr>
          <w:rStyle w:val="Strong"/>
          <w:b/>
          <w:bCs w:val="0"/>
          <w:sz w:val="20"/>
          <w:szCs w:val="20"/>
          <w:lang w:val="en-GB"/>
        </w:rPr>
        <w:t>PRAGA baseline field data</w:t>
      </w:r>
      <w:bookmarkEnd w:id="281"/>
    </w:p>
    <w:p w14:paraId="2AE0E7C7" w14:textId="6B2E758B" w:rsidR="00872644" w:rsidRPr="00872644" w:rsidRDefault="00872644" w:rsidP="00872644">
      <w:pPr>
        <w:rPr>
          <w:lang w:val="en-GB" w:eastAsia="x-none"/>
        </w:rPr>
      </w:pPr>
      <w:r>
        <w:rPr>
          <w:lang w:val="en-GB" w:eastAsia="x-none"/>
        </w:rPr>
        <w:object w:dxaOrig="1536" w:dyaOrig="993" w14:anchorId="70603EEB">
          <v:shape id="_x0000_i1045" type="#_x0000_t75" style="width:76.25pt;height:49.05pt" o:ole="">
            <v:imagedata r:id="rId40" o:title=""/>
          </v:shape>
          <o:OLEObject Type="Embed" ProgID="Excel.Sheet.12" ShapeID="_x0000_i1045" DrawAspect="Icon" ObjectID="_1642593396" r:id="rId41"/>
        </w:object>
      </w:r>
    </w:p>
    <w:p w14:paraId="477EBDC5" w14:textId="21DA42DE" w:rsidR="009C442F" w:rsidRDefault="009C442F" w:rsidP="009C442F">
      <w:pPr>
        <w:pStyle w:val="Heading2"/>
        <w:jc w:val="both"/>
        <w:rPr>
          <w:rStyle w:val="Strong"/>
          <w:b/>
          <w:bCs w:val="0"/>
          <w:sz w:val="20"/>
          <w:szCs w:val="20"/>
          <w:lang w:val="en-GB"/>
        </w:rPr>
      </w:pPr>
      <w:bookmarkStart w:id="282" w:name="_Toc26879698"/>
      <w:r w:rsidRPr="003D7BF3">
        <w:rPr>
          <w:sz w:val="20"/>
          <w:szCs w:val="20"/>
        </w:rPr>
        <w:t xml:space="preserve">Annex </w:t>
      </w:r>
      <w:r>
        <w:rPr>
          <w:sz w:val="20"/>
          <w:szCs w:val="20"/>
          <w:lang w:val="en-US"/>
        </w:rPr>
        <w:t>O</w:t>
      </w:r>
      <w:r w:rsidRPr="003D7BF3">
        <w:rPr>
          <w:sz w:val="20"/>
          <w:szCs w:val="20"/>
        </w:rPr>
        <w:t xml:space="preserve">: </w:t>
      </w:r>
      <w:r>
        <w:rPr>
          <w:rStyle w:val="Strong"/>
          <w:b/>
          <w:bCs w:val="0"/>
          <w:sz w:val="20"/>
          <w:szCs w:val="20"/>
          <w:lang w:val="en-GB"/>
        </w:rPr>
        <w:t>LADA baseline report</w:t>
      </w:r>
      <w:bookmarkEnd w:id="282"/>
    </w:p>
    <w:bookmarkStart w:id="283" w:name="_MON_1637486479"/>
    <w:bookmarkEnd w:id="283"/>
    <w:p w14:paraId="3D02C3E8" w14:textId="108432E9" w:rsidR="00872644" w:rsidRDefault="00872644" w:rsidP="009C442F">
      <w:pPr>
        <w:rPr>
          <w:lang w:val="en-GB" w:eastAsia="x-none"/>
        </w:rPr>
      </w:pPr>
      <w:r>
        <w:rPr>
          <w:lang w:val="en-GB" w:eastAsia="x-none"/>
        </w:rPr>
        <w:object w:dxaOrig="1536" w:dyaOrig="993" w14:anchorId="3AA1DE73">
          <v:shape id="_x0000_i1046" type="#_x0000_t75" style="width:76.25pt;height:49.05pt" o:ole="">
            <v:imagedata r:id="rId42" o:title=""/>
          </v:shape>
          <o:OLEObject Type="Embed" ProgID="Word.Document.12" ShapeID="_x0000_i1046" DrawAspect="Icon" ObjectID="_1642593397" r:id="rId43">
            <o:FieldCodes>\s</o:FieldCodes>
          </o:OLEObject>
        </w:object>
      </w:r>
    </w:p>
    <w:p w14:paraId="542B8175" w14:textId="240925B0" w:rsidR="009C442F" w:rsidRDefault="009C442F" w:rsidP="009C442F">
      <w:pPr>
        <w:pStyle w:val="Heading2"/>
        <w:jc w:val="both"/>
        <w:rPr>
          <w:rStyle w:val="Strong"/>
          <w:b/>
          <w:bCs w:val="0"/>
          <w:sz w:val="20"/>
          <w:szCs w:val="20"/>
          <w:lang w:val="en-GB"/>
        </w:rPr>
      </w:pPr>
      <w:bookmarkStart w:id="284" w:name="_Toc26879699"/>
      <w:r w:rsidRPr="003D7BF3">
        <w:rPr>
          <w:sz w:val="20"/>
          <w:szCs w:val="20"/>
        </w:rPr>
        <w:t xml:space="preserve">Annex </w:t>
      </w:r>
      <w:r>
        <w:rPr>
          <w:sz w:val="20"/>
          <w:szCs w:val="20"/>
          <w:lang w:val="en-US"/>
        </w:rPr>
        <w:t>O-1</w:t>
      </w:r>
      <w:r w:rsidRPr="003D7BF3">
        <w:rPr>
          <w:sz w:val="20"/>
          <w:szCs w:val="20"/>
        </w:rPr>
        <w:t xml:space="preserve">: </w:t>
      </w:r>
      <w:r>
        <w:rPr>
          <w:rStyle w:val="Strong"/>
          <w:b/>
          <w:bCs w:val="0"/>
          <w:sz w:val="20"/>
          <w:szCs w:val="20"/>
          <w:lang w:val="en-GB"/>
        </w:rPr>
        <w:t xml:space="preserve">LADA baseline field data in </w:t>
      </w:r>
      <w:proofErr w:type="spellStart"/>
      <w:r>
        <w:rPr>
          <w:rStyle w:val="Strong"/>
          <w:b/>
          <w:bCs w:val="0"/>
          <w:sz w:val="20"/>
          <w:szCs w:val="20"/>
          <w:lang w:val="en-GB"/>
        </w:rPr>
        <w:t>Dmanisi</w:t>
      </w:r>
      <w:proofErr w:type="spellEnd"/>
      <w:r>
        <w:rPr>
          <w:rStyle w:val="Strong"/>
          <w:b/>
          <w:bCs w:val="0"/>
          <w:sz w:val="20"/>
          <w:szCs w:val="20"/>
          <w:lang w:val="en-GB"/>
        </w:rPr>
        <w:t xml:space="preserve"> Municipality</w:t>
      </w:r>
      <w:bookmarkEnd w:id="284"/>
    </w:p>
    <w:p w14:paraId="0DF79760" w14:textId="1F2918C9" w:rsidR="00872644" w:rsidRPr="00872644" w:rsidRDefault="00872644" w:rsidP="00872644">
      <w:pPr>
        <w:rPr>
          <w:lang w:val="en-GB" w:eastAsia="x-none"/>
        </w:rPr>
      </w:pPr>
      <w:r>
        <w:rPr>
          <w:lang w:val="en-GB" w:eastAsia="x-none"/>
        </w:rPr>
        <w:object w:dxaOrig="1536" w:dyaOrig="993" w14:anchorId="06A8A061">
          <v:shape id="_x0000_i1047" type="#_x0000_t75" style="width:76.25pt;height:49.05pt" o:ole="">
            <v:imagedata r:id="rId44" o:title=""/>
          </v:shape>
          <o:OLEObject Type="Embed" ProgID="Excel.Sheet.12" ShapeID="_x0000_i1047" DrawAspect="Icon" ObjectID="_1642593398" r:id="rId45"/>
        </w:object>
      </w:r>
    </w:p>
    <w:p w14:paraId="0CC63664" w14:textId="76EEA4EF" w:rsidR="009C442F" w:rsidRDefault="009C442F" w:rsidP="009C442F">
      <w:pPr>
        <w:pStyle w:val="Heading2"/>
        <w:jc w:val="both"/>
        <w:rPr>
          <w:rStyle w:val="Strong"/>
          <w:b/>
          <w:bCs w:val="0"/>
          <w:sz w:val="20"/>
          <w:szCs w:val="20"/>
          <w:lang w:val="en-GB"/>
        </w:rPr>
      </w:pPr>
      <w:bookmarkStart w:id="285" w:name="_Toc26879700"/>
      <w:r w:rsidRPr="003D7BF3">
        <w:rPr>
          <w:sz w:val="20"/>
          <w:szCs w:val="20"/>
        </w:rPr>
        <w:t xml:space="preserve">Annex </w:t>
      </w:r>
      <w:r>
        <w:rPr>
          <w:sz w:val="20"/>
          <w:szCs w:val="20"/>
          <w:lang w:val="en-US"/>
        </w:rPr>
        <w:t>O-2</w:t>
      </w:r>
      <w:r w:rsidRPr="003D7BF3">
        <w:rPr>
          <w:sz w:val="20"/>
          <w:szCs w:val="20"/>
        </w:rPr>
        <w:t xml:space="preserve">: </w:t>
      </w:r>
      <w:r>
        <w:rPr>
          <w:rStyle w:val="Strong"/>
          <w:b/>
          <w:bCs w:val="0"/>
          <w:sz w:val="20"/>
          <w:szCs w:val="20"/>
          <w:lang w:val="en-GB"/>
        </w:rPr>
        <w:t xml:space="preserve">LADA baseline field data in </w:t>
      </w:r>
      <w:proofErr w:type="spellStart"/>
      <w:r>
        <w:rPr>
          <w:rStyle w:val="Strong"/>
          <w:b/>
          <w:bCs w:val="0"/>
          <w:sz w:val="20"/>
          <w:szCs w:val="20"/>
          <w:lang w:val="en-GB"/>
        </w:rPr>
        <w:t>Gurjaani</w:t>
      </w:r>
      <w:proofErr w:type="spellEnd"/>
      <w:r>
        <w:rPr>
          <w:rStyle w:val="Strong"/>
          <w:b/>
          <w:bCs w:val="0"/>
          <w:sz w:val="20"/>
          <w:szCs w:val="20"/>
          <w:lang w:val="en-GB"/>
        </w:rPr>
        <w:t xml:space="preserve"> Municipality</w:t>
      </w:r>
      <w:bookmarkEnd w:id="285"/>
    </w:p>
    <w:p w14:paraId="3C3A5DD5" w14:textId="4264437F" w:rsidR="00872644" w:rsidRPr="00872644" w:rsidRDefault="00872644" w:rsidP="00872644">
      <w:pPr>
        <w:rPr>
          <w:lang w:val="en-GB" w:eastAsia="x-none"/>
        </w:rPr>
      </w:pPr>
      <w:r>
        <w:rPr>
          <w:lang w:val="en-GB" w:eastAsia="x-none"/>
        </w:rPr>
        <w:object w:dxaOrig="1536" w:dyaOrig="993" w14:anchorId="1B7E49FD">
          <v:shape id="_x0000_i1048" type="#_x0000_t75" style="width:76.25pt;height:49.05pt" o:ole="">
            <v:imagedata r:id="rId46" o:title=""/>
          </v:shape>
          <o:OLEObject Type="Embed" ProgID="Excel.Sheet.12" ShapeID="_x0000_i1048" DrawAspect="Icon" ObjectID="_1642593399" r:id="rId47"/>
        </w:object>
      </w:r>
    </w:p>
    <w:p w14:paraId="02183DE3" w14:textId="442C3E3F" w:rsidR="009C442F" w:rsidRDefault="009C442F" w:rsidP="009C442F">
      <w:pPr>
        <w:pStyle w:val="Heading2"/>
        <w:jc w:val="both"/>
        <w:rPr>
          <w:rStyle w:val="Strong"/>
          <w:b/>
          <w:bCs w:val="0"/>
          <w:sz w:val="20"/>
          <w:szCs w:val="20"/>
          <w:lang w:val="en-GB"/>
        </w:rPr>
      </w:pPr>
      <w:bookmarkStart w:id="286" w:name="_Toc26879701"/>
      <w:r w:rsidRPr="003D7BF3">
        <w:rPr>
          <w:sz w:val="20"/>
          <w:szCs w:val="20"/>
        </w:rPr>
        <w:t xml:space="preserve">Annex </w:t>
      </w:r>
      <w:r>
        <w:rPr>
          <w:sz w:val="20"/>
          <w:szCs w:val="20"/>
          <w:lang w:val="en-US"/>
        </w:rPr>
        <w:t>O-3</w:t>
      </w:r>
      <w:r w:rsidRPr="003D7BF3">
        <w:rPr>
          <w:sz w:val="20"/>
          <w:szCs w:val="20"/>
        </w:rPr>
        <w:t xml:space="preserve">: </w:t>
      </w:r>
      <w:r>
        <w:rPr>
          <w:rStyle w:val="Strong"/>
          <w:b/>
          <w:bCs w:val="0"/>
          <w:sz w:val="20"/>
          <w:szCs w:val="20"/>
          <w:lang w:val="en-GB"/>
        </w:rPr>
        <w:t xml:space="preserve">LADA baseline field data in </w:t>
      </w:r>
      <w:proofErr w:type="spellStart"/>
      <w:r>
        <w:rPr>
          <w:rStyle w:val="Strong"/>
          <w:b/>
          <w:bCs w:val="0"/>
          <w:sz w:val="20"/>
          <w:szCs w:val="20"/>
          <w:lang w:val="en-GB"/>
        </w:rPr>
        <w:t>Kazbegi</w:t>
      </w:r>
      <w:proofErr w:type="spellEnd"/>
      <w:r>
        <w:rPr>
          <w:rStyle w:val="Strong"/>
          <w:b/>
          <w:bCs w:val="0"/>
          <w:sz w:val="20"/>
          <w:szCs w:val="20"/>
          <w:lang w:val="en-GB"/>
        </w:rPr>
        <w:t xml:space="preserve"> Municipality</w:t>
      </w:r>
      <w:bookmarkEnd w:id="286"/>
    </w:p>
    <w:p w14:paraId="6497402E" w14:textId="28444459" w:rsidR="009C442F" w:rsidRDefault="00872644" w:rsidP="009C442F">
      <w:pPr>
        <w:rPr>
          <w:lang w:val="en-GB" w:eastAsia="x-none"/>
        </w:rPr>
      </w:pPr>
      <w:r>
        <w:rPr>
          <w:lang w:val="en-GB" w:eastAsia="x-none"/>
        </w:rPr>
        <w:object w:dxaOrig="1536" w:dyaOrig="993" w14:anchorId="5DFEE0CC">
          <v:shape id="_x0000_i1049" type="#_x0000_t75" style="width:76.25pt;height:49.05pt" o:ole="">
            <v:imagedata r:id="rId48" o:title=""/>
          </v:shape>
          <o:OLEObject Type="Embed" ProgID="Excel.Sheet.12" ShapeID="_x0000_i1049" DrawAspect="Icon" ObjectID="_1642593400" r:id="rId49"/>
        </w:object>
      </w:r>
    </w:p>
    <w:p w14:paraId="76F7F26D" w14:textId="63E43C84" w:rsidR="009C442F" w:rsidRDefault="009C442F" w:rsidP="009C442F">
      <w:pPr>
        <w:pStyle w:val="Heading2"/>
        <w:jc w:val="both"/>
        <w:rPr>
          <w:rStyle w:val="Strong"/>
          <w:b/>
          <w:bCs w:val="0"/>
          <w:sz w:val="20"/>
          <w:szCs w:val="20"/>
          <w:lang w:val="en-GB"/>
        </w:rPr>
      </w:pPr>
      <w:bookmarkStart w:id="287" w:name="_Toc26879702"/>
      <w:r w:rsidRPr="003D7BF3">
        <w:rPr>
          <w:sz w:val="20"/>
          <w:szCs w:val="20"/>
        </w:rPr>
        <w:t xml:space="preserve">Annex </w:t>
      </w:r>
      <w:r>
        <w:rPr>
          <w:sz w:val="20"/>
          <w:szCs w:val="20"/>
          <w:lang w:val="en-US"/>
        </w:rPr>
        <w:t>P</w:t>
      </w:r>
      <w:r w:rsidRPr="003D7BF3">
        <w:rPr>
          <w:sz w:val="20"/>
          <w:szCs w:val="20"/>
        </w:rPr>
        <w:t xml:space="preserve">: </w:t>
      </w:r>
      <w:r w:rsidRPr="009C442F">
        <w:rPr>
          <w:rStyle w:val="Strong"/>
          <w:b/>
          <w:bCs w:val="0"/>
          <w:sz w:val="20"/>
          <w:szCs w:val="20"/>
          <w:lang w:val="en-GB"/>
        </w:rPr>
        <w:t xml:space="preserve">Land Use distribution per municipalities </w:t>
      </w:r>
      <w:r>
        <w:rPr>
          <w:rStyle w:val="Strong"/>
          <w:b/>
          <w:bCs w:val="0"/>
          <w:sz w:val="20"/>
          <w:szCs w:val="20"/>
          <w:lang w:val="en-GB"/>
        </w:rPr>
        <w:t xml:space="preserve">based on </w:t>
      </w:r>
      <w:r w:rsidRPr="009C442F">
        <w:rPr>
          <w:rStyle w:val="Strong"/>
          <w:b/>
          <w:bCs w:val="0"/>
          <w:sz w:val="20"/>
          <w:szCs w:val="20"/>
          <w:lang w:val="en-GB"/>
        </w:rPr>
        <w:t>Collect Earth</w:t>
      </w:r>
      <w:r>
        <w:rPr>
          <w:rStyle w:val="Strong"/>
          <w:b/>
          <w:bCs w:val="0"/>
          <w:sz w:val="20"/>
          <w:szCs w:val="20"/>
          <w:lang w:val="en-GB"/>
        </w:rPr>
        <w:t xml:space="preserve"> assessment</w:t>
      </w:r>
      <w:bookmarkEnd w:id="287"/>
      <w:r>
        <w:rPr>
          <w:rStyle w:val="Strong"/>
          <w:b/>
          <w:bCs w:val="0"/>
          <w:sz w:val="20"/>
          <w:szCs w:val="20"/>
          <w:lang w:val="en-GB"/>
        </w:rPr>
        <w:t xml:space="preserve"> </w:t>
      </w:r>
    </w:p>
    <w:bookmarkStart w:id="288" w:name="_MON_1637486507"/>
    <w:bookmarkEnd w:id="288"/>
    <w:p w14:paraId="3E6C3A55" w14:textId="35AF2663" w:rsidR="009C442F" w:rsidRDefault="00872644" w:rsidP="009C442F">
      <w:pPr>
        <w:rPr>
          <w:lang w:val="en-GB" w:eastAsia="x-none"/>
        </w:rPr>
      </w:pPr>
      <w:r>
        <w:rPr>
          <w:lang w:val="en-GB" w:eastAsia="x-none"/>
        </w:rPr>
        <w:object w:dxaOrig="1536" w:dyaOrig="993" w14:anchorId="1B608693">
          <v:shape id="_x0000_i1050" type="#_x0000_t75" style="width:76.25pt;height:49.05pt" o:ole="">
            <v:imagedata r:id="rId50" o:title=""/>
          </v:shape>
          <o:OLEObject Type="Embed" ProgID="Word.Document.12" ShapeID="_x0000_i1050" DrawAspect="Icon" ObjectID="_1642593401" r:id="rId51">
            <o:FieldCodes>\s</o:FieldCodes>
          </o:OLEObject>
        </w:object>
      </w:r>
    </w:p>
    <w:p w14:paraId="1B9D99C8" w14:textId="1174588D" w:rsidR="009C442F" w:rsidRDefault="009C442F" w:rsidP="009C442F">
      <w:pPr>
        <w:pStyle w:val="Heading2"/>
        <w:jc w:val="both"/>
        <w:rPr>
          <w:rStyle w:val="Strong"/>
          <w:b/>
          <w:bCs w:val="0"/>
          <w:sz w:val="20"/>
          <w:szCs w:val="20"/>
          <w:lang w:val="en-GB"/>
        </w:rPr>
      </w:pPr>
      <w:bookmarkStart w:id="289" w:name="_Toc26879703"/>
      <w:r w:rsidRPr="003D7BF3">
        <w:rPr>
          <w:sz w:val="20"/>
          <w:szCs w:val="20"/>
        </w:rPr>
        <w:t xml:space="preserve">Annex </w:t>
      </w:r>
      <w:r>
        <w:rPr>
          <w:sz w:val="20"/>
          <w:szCs w:val="20"/>
          <w:lang w:val="en-US"/>
        </w:rPr>
        <w:t>Q</w:t>
      </w:r>
      <w:r w:rsidRPr="003D7BF3">
        <w:rPr>
          <w:sz w:val="20"/>
          <w:szCs w:val="20"/>
        </w:rPr>
        <w:t xml:space="preserve">: </w:t>
      </w:r>
      <w:r>
        <w:rPr>
          <w:rStyle w:val="Strong"/>
          <w:b/>
          <w:bCs w:val="0"/>
          <w:sz w:val="20"/>
          <w:szCs w:val="20"/>
          <w:lang w:val="en-GB"/>
        </w:rPr>
        <w:t>Gender Action Plan</w:t>
      </w:r>
      <w:bookmarkEnd w:id="289"/>
      <w:r>
        <w:rPr>
          <w:rStyle w:val="Strong"/>
          <w:b/>
          <w:bCs w:val="0"/>
          <w:sz w:val="20"/>
          <w:szCs w:val="20"/>
          <w:lang w:val="en-GB"/>
        </w:rPr>
        <w:t xml:space="preserve"> </w:t>
      </w:r>
    </w:p>
    <w:bookmarkStart w:id="290" w:name="_MON_1637486514"/>
    <w:bookmarkEnd w:id="290"/>
    <w:p w14:paraId="0BFB63C2" w14:textId="544D6243" w:rsidR="009C442F" w:rsidRDefault="00872644" w:rsidP="009C442F">
      <w:pPr>
        <w:rPr>
          <w:lang w:val="en-GB" w:eastAsia="x-none"/>
        </w:rPr>
      </w:pPr>
      <w:r>
        <w:rPr>
          <w:lang w:val="en-GB" w:eastAsia="x-none"/>
        </w:rPr>
        <w:object w:dxaOrig="1536" w:dyaOrig="993" w14:anchorId="37BF7809">
          <v:shape id="_x0000_i1051" type="#_x0000_t75" style="width:76.25pt;height:49.05pt" o:ole="">
            <v:imagedata r:id="rId52" o:title=""/>
          </v:shape>
          <o:OLEObject Type="Embed" ProgID="Word.Document.12" ShapeID="_x0000_i1051" DrawAspect="Icon" ObjectID="_1642593402" r:id="rId53">
            <o:FieldCodes>\s</o:FieldCodes>
          </o:OLEObject>
        </w:object>
      </w:r>
    </w:p>
    <w:p w14:paraId="6DCE2E71" w14:textId="77777777" w:rsidR="009C442F" w:rsidRPr="009C442F" w:rsidRDefault="009C442F" w:rsidP="009C442F">
      <w:pPr>
        <w:rPr>
          <w:lang w:val="en-GB" w:eastAsia="x-none"/>
        </w:rPr>
      </w:pPr>
    </w:p>
    <w:p w14:paraId="5BBF29CA" w14:textId="77777777" w:rsidR="009C442F" w:rsidRPr="009C442F" w:rsidRDefault="009C442F" w:rsidP="009C442F">
      <w:pPr>
        <w:rPr>
          <w:lang w:val="en-GB" w:eastAsia="x-none"/>
        </w:rPr>
      </w:pPr>
    </w:p>
    <w:p w14:paraId="636AFD6F" w14:textId="77777777" w:rsidR="009C442F" w:rsidRPr="009C442F" w:rsidRDefault="009C442F" w:rsidP="009C442F">
      <w:pPr>
        <w:rPr>
          <w:lang w:val="en-GB" w:eastAsia="x-none"/>
        </w:rPr>
      </w:pPr>
    </w:p>
    <w:p w14:paraId="133AFF26" w14:textId="77777777" w:rsidR="006F016C" w:rsidRPr="009C442F" w:rsidRDefault="006F016C" w:rsidP="006F016C">
      <w:pPr>
        <w:rPr>
          <w:rFonts w:ascii="Times New Roman" w:hAnsi="Times New Roman"/>
          <w:sz w:val="20"/>
          <w:szCs w:val="20"/>
          <w:lang w:val="x-none"/>
        </w:rPr>
      </w:pPr>
    </w:p>
    <w:p w14:paraId="595B21E8" w14:textId="77777777" w:rsidR="00FF5822" w:rsidRPr="003D7BF3" w:rsidRDefault="00FF5822" w:rsidP="002E4883">
      <w:pPr>
        <w:spacing w:after="0" w:line="240" w:lineRule="auto"/>
        <w:rPr>
          <w:rFonts w:ascii="Times New Roman" w:hAnsi="Times New Roman"/>
          <w:sz w:val="20"/>
          <w:szCs w:val="20"/>
        </w:rPr>
      </w:pPr>
    </w:p>
    <w:sectPr w:rsidR="00FF5822" w:rsidRPr="003D7BF3" w:rsidSect="00E824F2">
      <w:pgSz w:w="12240" w:h="15840"/>
      <w:pgMar w:top="720" w:right="900" w:bottom="1440" w:left="72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D0D13C5" w16cid:durableId="21948D1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37E2BD" w14:textId="77777777" w:rsidR="009E4A5A" w:rsidRDefault="009E4A5A" w:rsidP="00591870">
      <w:pPr>
        <w:spacing w:after="0" w:line="240" w:lineRule="auto"/>
      </w:pPr>
      <w:r>
        <w:separator/>
      </w:r>
    </w:p>
  </w:endnote>
  <w:endnote w:type="continuationSeparator" w:id="0">
    <w:p w14:paraId="3BBC60AB" w14:textId="77777777" w:rsidR="009E4A5A" w:rsidRDefault="009E4A5A" w:rsidP="00591870">
      <w:pPr>
        <w:spacing w:after="0" w:line="240" w:lineRule="auto"/>
      </w:pPr>
      <w:r>
        <w:continuationSeparator/>
      </w:r>
    </w:p>
  </w:endnote>
  <w:endnote w:type="continuationNotice" w:id="1">
    <w:p w14:paraId="442BCF1B" w14:textId="77777777" w:rsidR="009E4A5A" w:rsidRDefault="009E4A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0000000"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0000003" w:usb1="500079DB" w:usb2="00000010" w:usb3="00000000" w:csb0="00000001" w:csb1="00000000"/>
  </w:font>
  <w:font w:name="Sylfaen">
    <w:panose1 w:val="010A0502050306030303"/>
    <w:charset w:val="00"/>
    <w:family w:val="roman"/>
    <w:pitch w:val="variable"/>
    <w:sig w:usb0="04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2D3FB" w14:textId="20C01480" w:rsidR="009E4A5A" w:rsidRDefault="009E4A5A">
    <w:pPr>
      <w:pStyle w:val="Footer"/>
      <w:jc w:val="right"/>
    </w:pPr>
    <w:r>
      <w:fldChar w:fldCharType="begin"/>
    </w:r>
    <w:r>
      <w:instrText xml:space="preserve"> PAGE   \* MERGEFORMAT </w:instrText>
    </w:r>
    <w:r>
      <w:fldChar w:fldCharType="separate"/>
    </w:r>
    <w:r w:rsidR="005C7CC7">
      <w:rPr>
        <w:noProof/>
      </w:rPr>
      <w:t>21</w:t>
    </w:r>
    <w:r>
      <w:rPr>
        <w:noProof/>
      </w:rPr>
      <w:fldChar w:fldCharType="end"/>
    </w:r>
  </w:p>
  <w:p w14:paraId="174B2897" w14:textId="77777777" w:rsidR="009E4A5A" w:rsidRPr="00946611" w:rsidRDefault="009E4A5A" w:rsidP="00C26DF3">
    <w:pPr>
      <w:pStyle w:val="Footer"/>
      <w:tabs>
        <w:tab w:val="clear" w:pos="4320"/>
        <w:tab w:val="clear" w:pos="8640"/>
        <w:tab w:val="center" w:pos="4680"/>
      </w:tabs>
      <w:rPr>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71C278" w14:textId="77777777" w:rsidR="009E4A5A" w:rsidRDefault="009E4A5A" w:rsidP="00591870">
      <w:pPr>
        <w:spacing w:after="0" w:line="240" w:lineRule="auto"/>
      </w:pPr>
      <w:r>
        <w:separator/>
      </w:r>
    </w:p>
  </w:footnote>
  <w:footnote w:type="continuationSeparator" w:id="0">
    <w:p w14:paraId="6B99C592" w14:textId="77777777" w:rsidR="009E4A5A" w:rsidRDefault="009E4A5A" w:rsidP="00591870">
      <w:pPr>
        <w:spacing w:after="0" w:line="240" w:lineRule="auto"/>
      </w:pPr>
      <w:r>
        <w:continuationSeparator/>
      </w:r>
    </w:p>
  </w:footnote>
  <w:footnote w:type="continuationNotice" w:id="1">
    <w:p w14:paraId="2037F300" w14:textId="77777777" w:rsidR="009E4A5A" w:rsidRDefault="009E4A5A">
      <w:pPr>
        <w:spacing w:after="0" w:line="240" w:lineRule="auto"/>
      </w:pPr>
    </w:p>
  </w:footnote>
  <w:footnote w:id="2">
    <w:p w14:paraId="403F887B" w14:textId="16641A73" w:rsidR="009E4A5A" w:rsidRPr="00190852" w:rsidRDefault="009E4A5A" w:rsidP="0009691E">
      <w:pPr>
        <w:spacing w:after="120" w:line="240" w:lineRule="auto"/>
        <w:rPr>
          <w:rFonts w:ascii="Times New Roman" w:hAnsi="Times New Roman"/>
          <w:bCs/>
          <w:color w:val="000000"/>
          <w:sz w:val="20"/>
          <w:szCs w:val="20"/>
        </w:rPr>
      </w:pPr>
      <w:r w:rsidRPr="00190852">
        <w:rPr>
          <w:rStyle w:val="FootnoteReference"/>
          <w:sz w:val="18"/>
          <w:szCs w:val="18"/>
        </w:rPr>
        <w:footnoteRef/>
      </w:r>
      <w:r w:rsidRPr="00190852">
        <w:rPr>
          <w:sz w:val="18"/>
          <w:szCs w:val="18"/>
        </w:rPr>
        <w:t xml:space="preserve"> </w:t>
      </w:r>
      <w:hyperlink r:id="rId1" w:history="1">
        <w:r w:rsidRPr="00190852">
          <w:rPr>
            <w:rStyle w:val="Hyperlink"/>
            <w:rFonts w:ascii="Times New Roman" w:hAnsi="Times New Roman"/>
            <w:i/>
            <w:iCs/>
            <w:color w:val="auto"/>
            <w:sz w:val="18"/>
            <w:szCs w:val="18"/>
          </w:rPr>
          <w:t>https://www.rec-caucasus.org/storage/uploads/files/1574947976.pdf</w:t>
        </w:r>
      </w:hyperlink>
    </w:p>
  </w:footnote>
  <w:footnote w:id="3">
    <w:p w14:paraId="47D65AE5" w14:textId="77777777" w:rsidR="009E4A5A" w:rsidRPr="00511AD4" w:rsidRDefault="009E4A5A">
      <w:pPr>
        <w:pStyle w:val="FootnoteText"/>
        <w:rPr>
          <w:lang w:val="en-GB"/>
        </w:rPr>
      </w:pPr>
      <w:r>
        <w:rPr>
          <w:rStyle w:val="FootnoteReference"/>
        </w:rPr>
        <w:footnoteRef/>
      </w:r>
      <w:r>
        <w:t xml:space="preserve"> </w:t>
      </w:r>
      <w:proofErr w:type="spellStart"/>
      <w:r w:rsidRPr="00511AD4">
        <w:t>Ostrom</w:t>
      </w:r>
      <w:proofErr w:type="spellEnd"/>
      <w:r w:rsidRPr="00511AD4">
        <w:t xml:space="preserve"> E. 2009. A general framework for analyzing sustainability of social-ecological systems. Science 325(5939)</w:t>
      </w:r>
    </w:p>
  </w:footnote>
  <w:footnote w:id="4">
    <w:p w14:paraId="0569E68D" w14:textId="77777777" w:rsidR="009E4A5A" w:rsidRPr="007A08DD" w:rsidRDefault="009E4A5A">
      <w:pPr>
        <w:pStyle w:val="FootnoteText"/>
      </w:pPr>
      <w:r>
        <w:rPr>
          <w:rStyle w:val="FootnoteReference"/>
        </w:rPr>
        <w:footnoteRef/>
      </w:r>
      <w:r>
        <w:t xml:space="preserve"> </w:t>
      </w:r>
      <w:r w:rsidRPr="006A27F4">
        <w:t xml:space="preserve">agricultural census results, </w:t>
      </w:r>
      <w:proofErr w:type="spellStart"/>
      <w:r w:rsidRPr="006A27F4">
        <w:t>GeoStats</w:t>
      </w:r>
      <w:proofErr w:type="spellEnd"/>
    </w:p>
  </w:footnote>
  <w:footnote w:id="5">
    <w:p w14:paraId="4ABE5D27" w14:textId="77777777" w:rsidR="009E4A5A" w:rsidRPr="00356794" w:rsidRDefault="009E4A5A">
      <w:pPr>
        <w:pStyle w:val="FootnoteText"/>
      </w:pPr>
      <w:r>
        <w:rPr>
          <w:rStyle w:val="FootnoteReference"/>
        </w:rPr>
        <w:footnoteRef/>
      </w:r>
      <w:r>
        <w:t xml:space="preserve"> </w:t>
      </w:r>
      <w:r w:rsidRPr="00356794">
        <w:t>https://www.iucn.org/theme/ecosystem-management/our-work/global-drylands-initiative/gdi-projects/participatory-assessment-land-degradation-and-sustainable-land-management-grassland-and-pastoral-systems-praga</w:t>
      </w:r>
    </w:p>
  </w:footnote>
  <w:footnote w:id="6">
    <w:p w14:paraId="04088846" w14:textId="77777777" w:rsidR="009E4A5A" w:rsidRPr="00DD236D" w:rsidRDefault="009E4A5A">
      <w:pPr>
        <w:pStyle w:val="FootnoteText"/>
        <w:rPr>
          <w:lang w:val="en-GB"/>
        </w:rPr>
      </w:pPr>
      <w:r>
        <w:rPr>
          <w:rStyle w:val="FootnoteReference"/>
        </w:rPr>
        <w:footnoteRef/>
      </w:r>
      <w:r>
        <w:t xml:space="preserve"> </w:t>
      </w:r>
      <w:hyperlink r:id="rId2" w:history="1">
        <w:r>
          <w:rPr>
            <w:rStyle w:val="Hyperlink"/>
          </w:rPr>
          <w:t>http://www.fao.org/land-water/land/land-governance/land-resources-planning-toolbox/category/details/en/c/1036360/</w:t>
        </w:r>
      </w:hyperlink>
    </w:p>
  </w:footnote>
  <w:footnote w:id="7">
    <w:p w14:paraId="56609682" w14:textId="77777777" w:rsidR="009E4A5A" w:rsidRPr="004C0A0F" w:rsidRDefault="009E4A5A">
      <w:pPr>
        <w:pStyle w:val="FootnoteText"/>
        <w:rPr>
          <w:lang w:val="en-GB"/>
        </w:rPr>
      </w:pPr>
      <w:r>
        <w:rPr>
          <w:rStyle w:val="FootnoteReference"/>
        </w:rPr>
        <w:footnoteRef/>
      </w:r>
      <w:r>
        <w:t xml:space="preserve"> </w:t>
      </w:r>
      <w:r w:rsidRPr="00A20D83">
        <w:t>https://esdac.jrc.ec.europa.eu/projects/lucas</w:t>
      </w:r>
    </w:p>
  </w:footnote>
  <w:footnote w:id="8">
    <w:p w14:paraId="527AD217" w14:textId="77777777" w:rsidR="009E4A5A" w:rsidRPr="00104743" w:rsidRDefault="009E4A5A" w:rsidP="000C5543">
      <w:pPr>
        <w:pStyle w:val="FootnoteText"/>
        <w:rPr>
          <w:rFonts w:ascii="Sylfaen" w:hAnsi="Sylfaen"/>
          <w:highlight w:val="magenta"/>
        </w:rPr>
      </w:pPr>
    </w:p>
  </w:footnote>
  <w:footnote w:id="9">
    <w:p w14:paraId="4CDAA687" w14:textId="77777777" w:rsidR="009E4A5A" w:rsidRPr="00095568" w:rsidRDefault="009E4A5A" w:rsidP="00EA7415">
      <w:pPr>
        <w:pStyle w:val="FootnoteText"/>
      </w:pPr>
      <w:r>
        <w:rPr>
          <w:rStyle w:val="FootnoteReference"/>
        </w:rPr>
        <w:footnoteRef/>
      </w:r>
      <w:r>
        <w:t xml:space="preserve"> </w:t>
      </w:r>
      <w:r w:rsidRPr="00095568">
        <w:t>https://knowledge.unccd.int/sites/default/files/ldn_targets/2018-11/Georgia%20LDN%20Country%20Commitments.pdf</w:t>
      </w:r>
    </w:p>
  </w:footnote>
  <w:footnote w:id="10">
    <w:p w14:paraId="7B3371A4" w14:textId="77777777" w:rsidR="009E4A5A" w:rsidRDefault="009E4A5A" w:rsidP="00C56384">
      <w:pPr>
        <w:pStyle w:val="FootnoteText"/>
      </w:pPr>
      <w:r>
        <w:rPr>
          <w:rStyle w:val="FootnoteReference"/>
        </w:rPr>
        <w:footnoteRef/>
      </w:r>
      <w:r>
        <w:t xml:space="preserve"> </w:t>
      </w:r>
      <w:proofErr w:type="spellStart"/>
      <w:r>
        <w:t>Gdrive</w:t>
      </w:r>
      <w:proofErr w:type="spellEnd"/>
      <w:r>
        <w:t xml:space="preserve"> folder where the final DB and the CE survey are </w:t>
      </w:r>
      <w:r>
        <w:rPr>
          <w:lang w:val="en-GB"/>
        </w:rPr>
        <w:t xml:space="preserve">available at </w:t>
      </w:r>
      <w:r>
        <w:t xml:space="preserve"> </w:t>
      </w:r>
    </w:p>
    <w:p w14:paraId="7F9B904B" w14:textId="77777777" w:rsidR="009E4A5A" w:rsidRPr="008D7EB0" w:rsidRDefault="009E4A5A" w:rsidP="00C56384">
      <w:pPr>
        <w:pStyle w:val="FootnoteText"/>
        <w:rPr>
          <w:lang w:val="en-GB"/>
        </w:rPr>
      </w:pPr>
      <w:r>
        <w:t>https://drive.google.com/drive/folders/1mpHXHSiYGEseiZjFHo3xQjjkL1Eyu4HT?usp=sharing</w:t>
      </w:r>
    </w:p>
  </w:footnote>
  <w:footnote w:id="11">
    <w:p w14:paraId="0DFB86DC" w14:textId="77777777" w:rsidR="009E4A5A" w:rsidRPr="00F0560B" w:rsidRDefault="009E4A5A">
      <w:pPr>
        <w:pStyle w:val="FootnoteText"/>
      </w:pPr>
      <w:r>
        <w:rPr>
          <w:rStyle w:val="FootnoteReference"/>
        </w:rPr>
        <w:footnoteRef/>
      </w:r>
      <w:r>
        <w:t xml:space="preserve"> </w:t>
      </w:r>
      <w:hyperlink r:id="rId3" w:history="1">
        <w:r w:rsidRPr="009F330B">
          <w:rPr>
            <w:rStyle w:val="Hyperlink"/>
          </w:rPr>
          <w:t>http://www.fao.org/3/i8324en/i8324en.pdf</w:t>
        </w:r>
      </w:hyperlink>
    </w:p>
  </w:footnote>
  <w:footnote w:id="12">
    <w:p w14:paraId="057151E9" w14:textId="77777777" w:rsidR="009E4A5A" w:rsidRPr="00CB1FD2" w:rsidRDefault="009E4A5A">
      <w:pPr>
        <w:pStyle w:val="FootnoteText"/>
        <w:rPr>
          <w:lang w:val="en-GB"/>
        </w:rPr>
      </w:pPr>
      <w:r>
        <w:rPr>
          <w:rStyle w:val="FootnoteReference"/>
        </w:rPr>
        <w:footnoteRef/>
      </w:r>
      <w:r>
        <w:t xml:space="preserve"> </w:t>
      </w:r>
      <w:hyperlink r:id="rId4" w:history="1">
        <w:r w:rsidRPr="000D029E">
          <w:rPr>
            <w:rStyle w:val="Hyperlink"/>
          </w:rPr>
          <w:t>http://stapgef.org/sites/default/files/publications/Final_LDN%20guidelines_V5_October%202019.pdf</w:t>
        </w:r>
      </w:hyperlink>
      <w:r>
        <w:rPr>
          <w:lang w:val="en-GB"/>
        </w:rPr>
        <w:t xml:space="preserve"> </w:t>
      </w:r>
    </w:p>
  </w:footnote>
  <w:footnote w:id="13">
    <w:p w14:paraId="675FFCA8" w14:textId="77777777" w:rsidR="009E4A5A" w:rsidRPr="007137D4" w:rsidRDefault="009E4A5A" w:rsidP="007137D4">
      <w:pPr>
        <w:pStyle w:val="FootnoteText"/>
        <w:rPr>
          <w:rFonts w:ascii="Calibri" w:hAnsi="Calibri"/>
          <w:sz w:val="18"/>
          <w:szCs w:val="18"/>
          <w:lang w:val="tr-TR"/>
        </w:rPr>
      </w:pPr>
      <w:r w:rsidRPr="007137D4">
        <w:rPr>
          <w:rStyle w:val="FootnoteReference"/>
          <w:rFonts w:ascii="Calibri" w:hAnsi="Calibri"/>
          <w:sz w:val="18"/>
          <w:szCs w:val="18"/>
        </w:rPr>
        <w:footnoteRef/>
      </w:r>
      <w:r w:rsidRPr="007137D4">
        <w:rPr>
          <w:rFonts w:ascii="Calibri" w:hAnsi="Calibri"/>
          <w:sz w:val="18"/>
          <w:szCs w:val="18"/>
        </w:rPr>
        <w:t xml:space="preserve"> </w:t>
      </w:r>
      <w:r w:rsidRPr="002936F3">
        <w:rPr>
          <w:rFonts w:eastAsia="SimSun"/>
          <w:bCs/>
          <w:lang w:val="en-GB" w:eastAsia="en-US"/>
        </w:rPr>
        <w:t xml:space="preserve">Cowie, A.L., Orr, B.J., Castillo Sanchez, V.M.,  </w:t>
      </w:r>
      <w:proofErr w:type="spellStart"/>
      <w:r w:rsidRPr="002936F3">
        <w:rPr>
          <w:rFonts w:eastAsia="SimSun"/>
          <w:bCs/>
          <w:lang w:val="en-GB" w:eastAsia="en-US"/>
        </w:rPr>
        <w:t>Chasek</w:t>
      </w:r>
      <w:proofErr w:type="spellEnd"/>
      <w:r w:rsidRPr="002936F3">
        <w:rPr>
          <w:rFonts w:eastAsia="SimSun"/>
          <w:bCs/>
          <w:lang w:val="en-GB" w:eastAsia="en-US"/>
        </w:rPr>
        <w:t xml:space="preserve">, P., Crossman, N.D., </w:t>
      </w:r>
      <w:proofErr w:type="spellStart"/>
      <w:r w:rsidRPr="002936F3">
        <w:rPr>
          <w:rFonts w:eastAsia="SimSun"/>
          <w:bCs/>
          <w:lang w:val="en-GB" w:eastAsia="en-US"/>
        </w:rPr>
        <w:t>Erlewein</w:t>
      </w:r>
      <w:proofErr w:type="spellEnd"/>
      <w:r w:rsidRPr="002936F3">
        <w:rPr>
          <w:rFonts w:eastAsia="SimSun"/>
          <w:bCs/>
          <w:lang w:val="en-GB" w:eastAsia="en-US"/>
        </w:rPr>
        <w:t xml:space="preserve">, A., </w:t>
      </w:r>
      <w:proofErr w:type="spellStart"/>
      <w:r w:rsidRPr="002936F3">
        <w:rPr>
          <w:rFonts w:eastAsia="SimSun"/>
          <w:bCs/>
          <w:lang w:val="en-GB" w:eastAsia="en-US"/>
        </w:rPr>
        <w:t>Louwagie</w:t>
      </w:r>
      <w:proofErr w:type="spellEnd"/>
      <w:r w:rsidRPr="002936F3">
        <w:rPr>
          <w:rFonts w:eastAsia="SimSun"/>
          <w:bCs/>
          <w:lang w:val="en-GB" w:eastAsia="en-US"/>
        </w:rPr>
        <w:t xml:space="preserve">, G.,  </w:t>
      </w:r>
      <w:proofErr w:type="spellStart"/>
      <w:r w:rsidRPr="002936F3">
        <w:rPr>
          <w:rFonts w:eastAsia="SimSun"/>
          <w:bCs/>
          <w:lang w:val="en-GB" w:eastAsia="en-US"/>
        </w:rPr>
        <w:t>Maron</w:t>
      </w:r>
      <w:proofErr w:type="spellEnd"/>
      <w:r w:rsidRPr="002936F3">
        <w:rPr>
          <w:rFonts w:eastAsia="SimSun"/>
          <w:bCs/>
          <w:lang w:val="en-GB" w:eastAsia="en-US"/>
        </w:rPr>
        <w:t xml:space="preserve">, M.,  </w:t>
      </w:r>
      <w:proofErr w:type="spellStart"/>
      <w:r w:rsidRPr="002936F3">
        <w:rPr>
          <w:rFonts w:eastAsia="SimSun"/>
          <w:bCs/>
          <w:lang w:val="en-GB" w:eastAsia="en-US"/>
        </w:rPr>
        <w:t>Metternicht</w:t>
      </w:r>
      <w:proofErr w:type="spellEnd"/>
      <w:r w:rsidRPr="002936F3">
        <w:rPr>
          <w:rFonts w:eastAsia="SimSun"/>
          <w:bCs/>
          <w:lang w:val="en-GB" w:eastAsia="en-US"/>
        </w:rPr>
        <w:t xml:space="preserve">, G.I., Minelli, S., Tengberg, A.E., Walter, S.,  </w:t>
      </w:r>
      <w:proofErr w:type="spellStart"/>
      <w:r w:rsidRPr="002936F3">
        <w:rPr>
          <w:rFonts w:eastAsia="SimSun"/>
          <w:bCs/>
          <w:lang w:val="en-GB" w:eastAsia="en-US"/>
        </w:rPr>
        <w:t>Welton</w:t>
      </w:r>
      <w:proofErr w:type="spellEnd"/>
      <w:r w:rsidRPr="002936F3">
        <w:rPr>
          <w:rFonts w:eastAsia="SimSun"/>
          <w:bCs/>
          <w:lang w:val="en-GB" w:eastAsia="en-US"/>
        </w:rPr>
        <w:t xml:space="preserve">, S. 2018. Land in balance: The scientific conceptual framework for Land Degradation Neutrality. </w:t>
      </w:r>
      <w:hyperlink r:id="rId5" w:tooltip="Go to Environmental Science &amp; Policy on ScienceDirect" w:history="1">
        <w:r w:rsidRPr="002936F3">
          <w:rPr>
            <w:rFonts w:eastAsia="SimSun"/>
            <w:bCs/>
            <w:lang w:val="en-GB" w:eastAsia="en-US"/>
          </w:rPr>
          <w:t>Environmental Science &amp; Policy</w:t>
        </w:r>
      </w:hyperlink>
      <w:r w:rsidRPr="002936F3">
        <w:rPr>
          <w:rFonts w:eastAsia="SimSun"/>
          <w:bCs/>
          <w:lang w:val="en-GB" w:eastAsia="en-US"/>
        </w:rPr>
        <w:t xml:space="preserve">. </w:t>
      </w:r>
      <w:hyperlink r:id="rId6" w:tooltip="Go to table of contents for this volume/issue" w:history="1">
        <w:r w:rsidRPr="002936F3">
          <w:rPr>
            <w:rFonts w:eastAsia="SimSun"/>
            <w:bCs/>
            <w:lang w:val="en-GB" w:eastAsia="en-US"/>
          </w:rPr>
          <w:t>Vol.79</w:t>
        </w:r>
      </w:hyperlink>
      <w:r w:rsidRPr="002936F3">
        <w:rPr>
          <w:rFonts w:eastAsia="SimSun"/>
          <w:bCs/>
          <w:lang w:val="en-GB" w:eastAsia="en-US"/>
        </w:rPr>
        <w:t>: 25-35.</w:t>
      </w:r>
    </w:p>
    <w:p w14:paraId="686CAEE4" w14:textId="77777777" w:rsidR="009E4A5A" w:rsidRPr="007137D4" w:rsidRDefault="009E4A5A" w:rsidP="007137D4">
      <w:pPr>
        <w:pStyle w:val="FootnoteText"/>
        <w:jc w:val="both"/>
        <w:rPr>
          <w:rFonts w:ascii="Calibri" w:hAnsi="Calibri"/>
          <w:sz w:val="18"/>
          <w:szCs w:val="18"/>
          <w:lang w:val="tr-TR"/>
        </w:rPr>
      </w:pPr>
    </w:p>
  </w:footnote>
  <w:footnote w:id="14">
    <w:p w14:paraId="2C7E5651" w14:textId="77777777" w:rsidR="009E4A5A" w:rsidRPr="003147C3" w:rsidRDefault="009E4A5A" w:rsidP="00A75DD1">
      <w:pPr>
        <w:pStyle w:val="FootnoteText"/>
      </w:pPr>
      <w:r>
        <w:rPr>
          <w:rStyle w:val="FootnoteReference"/>
        </w:rPr>
        <w:footnoteRef/>
      </w:r>
      <w:r>
        <w:t xml:space="preserve"> </w:t>
      </w:r>
      <w:r w:rsidRPr="003147C3">
        <w:t>0.01 million hectares by 2030</w:t>
      </w:r>
      <w:r>
        <w:t xml:space="preserve">. Source: </w:t>
      </w:r>
      <w:r w:rsidRPr="003147C3">
        <w:t>http://www.bonnchallenge.org/content/georgia</w:t>
      </w:r>
    </w:p>
  </w:footnote>
  <w:footnote w:id="15">
    <w:p w14:paraId="05C23413" w14:textId="77777777" w:rsidR="009E4A5A" w:rsidRPr="00E523C3" w:rsidRDefault="009E4A5A">
      <w:pPr>
        <w:pStyle w:val="FootnoteText"/>
      </w:pPr>
      <w:r>
        <w:rPr>
          <w:rStyle w:val="FootnoteReference"/>
        </w:rPr>
        <w:footnoteRef/>
      </w:r>
      <w:r>
        <w:t xml:space="preserve"> </w:t>
      </w:r>
      <w:hyperlink r:id="rId7" w:history="1">
        <w:r>
          <w:rPr>
            <w:rStyle w:val="Hyperlink"/>
          </w:rPr>
          <w:t>http://www.fao.org/3/I8655EN/i8655en.pdf</w:t>
        </w:r>
      </w:hyperlink>
    </w:p>
  </w:footnote>
  <w:footnote w:id="16">
    <w:p w14:paraId="3B91AC04" w14:textId="77777777" w:rsidR="009E4A5A" w:rsidRPr="00D5615C" w:rsidRDefault="009E4A5A" w:rsidP="00D6436C">
      <w:pPr>
        <w:pStyle w:val="FootnoteText"/>
        <w:rPr>
          <w:sz w:val="16"/>
          <w:szCs w:val="16"/>
          <w:lang w:val="it-IT"/>
        </w:rPr>
      </w:pPr>
      <w:r w:rsidRPr="00D5615C">
        <w:rPr>
          <w:rStyle w:val="FootnoteReference"/>
          <w:sz w:val="16"/>
          <w:szCs w:val="16"/>
        </w:rPr>
        <w:footnoteRef/>
      </w:r>
      <w:r w:rsidRPr="00D5615C">
        <w:rPr>
          <w:sz w:val="16"/>
          <w:szCs w:val="16"/>
        </w:rPr>
        <w:t xml:space="preserve"> </w:t>
      </w:r>
      <w:r w:rsidRPr="00D5615C">
        <w:rPr>
          <w:sz w:val="16"/>
          <w:szCs w:val="16"/>
          <w:lang w:val="it-IT"/>
        </w:rPr>
        <w:t>Definitions related to gender, including gender equality, gender-responsive refer to those given in the GEF Policy on Gender (2017).</w:t>
      </w:r>
    </w:p>
  </w:footnote>
  <w:footnote w:id="17">
    <w:p w14:paraId="5E80E2ED" w14:textId="77777777" w:rsidR="009E4A5A" w:rsidRPr="00474768" w:rsidRDefault="009E4A5A" w:rsidP="00D6436C">
      <w:pPr>
        <w:pStyle w:val="FootnoteText"/>
        <w:rPr>
          <w:sz w:val="16"/>
          <w:szCs w:val="16"/>
          <w:lang w:val="en-GB"/>
        </w:rPr>
      </w:pPr>
      <w:r w:rsidRPr="00474768">
        <w:rPr>
          <w:rStyle w:val="FootnoteReference"/>
          <w:sz w:val="16"/>
          <w:szCs w:val="16"/>
        </w:rPr>
        <w:footnoteRef/>
      </w:r>
      <w:r w:rsidRPr="00474768">
        <w:rPr>
          <w:sz w:val="16"/>
          <w:szCs w:val="16"/>
        </w:rPr>
        <w:t xml:space="preserve"> </w:t>
      </w:r>
      <w:r>
        <w:rPr>
          <w:sz w:val="16"/>
          <w:szCs w:val="16"/>
        </w:rPr>
        <w:t xml:space="preserve">European Union. 2015. </w:t>
      </w:r>
      <w:r w:rsidRPr="00474768">
        <w:rPr>
          <w:bCs/>
          <w:sz w:val="16"/>
          <w:szCs w:val="16"/>
          <w:lang w:val="en-GB"/>
        </w:rPr>
        <w:t xml:space="preserve">“Gender Equality and Women’s Empowerment: Transforming the Lives of Girls and Women through EU External Relations 2016-2020” </w:t>
      </w:r>
      <w:r w:rsidRPr="00474768">
        <w:rPr>
          <w:sz w:val="16"/>
          <w:szCs w:val="16"/>
          <w:lang w:val="en-GB"/>
        </w:rPr>
        <w:t xml:space="preserve">(the Action Plan or </w:t>
      </w:r>
      <w:r w:rsidRPr="00474768">
        <w:rPr>
          <w:bCs/>
          <w:sz w:val="16"/>
          <w:szCs w:val="16"/>
          <w:lang w:val="en-GB"/>
        </w:rPr>
        <w:t>GAP II</w:t>
      </w:r>
      <w:r w:rsidRPr="00474768">
        <w:rPr>
          <w:sz w:val="16"/>
          <w:szCs w:val="16"/>
          <w:lang w:val="en-GB"/>
        </w:rPr>
        <w:t>).</w:t>
      </w:r>
    </w:p>
  </w:footnote>
  <w:footnote w:id="18">
    <w:p w14:paraId="118E9743" w14:textId="77777777" w:rsidR="009E4A5A" w:rsidRPr="00140CB6" w:rsidRDefault="009E4A5A" w:rsidP="00D6436C">
      <w:pPr>
        <w:spacing w:line="240" w:lineRule="auto"/>
        <w:contextualSpacing/>
        <w:rPr>
          <w:sz w:val="16"/>
          <w:szCs w:val="16"/>
        </w:rPr>
      </w:pPr>
      <w:r w:rsidRPr="00140CB6">
        <w:rPr>
          <w:rStyle w:val="FootnoteReference"/>
          <w:sz w:val="16"/>
          <w:szCs w:val="16"/>
        </w:rPr>
        <w:footnoteRef/>
      </w:r>
      <w:r w:rsidRPr="00140CB6">
        <w:rPr>
          <w:sz w:val="16"/>
          <w:szCs w:val="16"/>
        </w:rPr>
        <w:t xml:space="preserve"> Committee on the Elimination of Discrimination against Women. 2014. Concluding observations on the combined fourth and fifth periodic reports of Georgia. </w:t>
      </w:r>
    </w:p>
  </w:footnote>
  <w:footnote w:id="19">
    <w:p w14:paraId="264D8DCE" w14:textId="77777777" w:rsidR="009E4A5A" w:rsidRPr="00140CB6" w:rsidRDefault="009E4A5A" w:rsidP="00D6436C">
      <w:pPr>
        <w:pStyle w:val="FootnoteText"/>
        <w:contextualSpacing/>
        <w:rPr>
          <w:sz w:val="16"/>
          <w:szCs w:val="16"/>
          <w:lang w:val="it-IT"/>
        </w:rPr>
      </w:pPr>
      <w:r w:rsidRPr="00140CB6">
        <w:rPr>
          <w:rStyle w:val="FootnoteReference"/>
          <w:sz w:val="16"/>
          <w:szCs w:val="16"/>
        </w:rPr>
        <w:footnoteRef/>
      </w:r>
      <w:r w:rsidRPr="00140CB6">
        <w:rPr>
          <w:sz w:val="16"/>
          <w:szCs w:val="16"/>
        </w:rPr>
        <w:t xml:space="preserve"> </w:t>
      </w:r>
      <w:r w:rsidRPr="00140CB6">
        <w:rPr>
          <w:sz w:val="16"/>
          <w:szCs w:val="16"/>
          <w:lang w:val="it-IT"/>
        </w:rPr>
        <w:t xml:space="preserve">Available at </w:t>
      </w:r>
      <w:r w:rsidR="006D7177">
        <w:fldChar w:fldCharType="begin"/>
      </w:r>
      <w:r w:rsidR="006D7177">
        <w:instrText xml:space="preserve"> HYPERLINK "https://www.unccd.int/actions/gender-action-plan" </w:instrText>
      </w:r>
      <w:r w:rsidR="006D7177">
        <w:fldChar w:fldCharType="separate"/>
      </w:r>
      <w:r w:rsidRPr="00140CB6">
        <w:rPr>
          <w:rStyle w:val="Hyperlink"/>
          <w:sz w:val="16"/>
          <w:szCs w:val="16"/>
          <w:lang w:val="it-IT"/>
        </w:rPr>
        <w:t>https://www.unccd.int/actions/gender-action-plan</w:t>
      </w:r>
      <w:r w:rsidR="006D7177">
        <w:rPr>
          <w:rStyle w:val="Hyperlink"/>
          <w:sz w:val="16"/>
          <w:szCs w:val="16"/>
          <w:lang w:val="it-IT"/>
        </w:rPr>
        <w:fldChar w:fldCharType="end"/>
      </w:r>
      <w:r w:rsidRPr="00140CB6">
        <w:rPr>
          <w:sz w:val="16"/>
          <w:szCs w:val="16"/>
          <w:lang w:val="it-IT"/>
        </w:rPr>
        <w:t xml:space="preserve"> accessed September 2019 </w:t>
      </w:r>
    </w:p>
  </w:footnote>
  <w:footnote w:id="20">
    <w:p w14:paraId="0845CE9D" w14:textId="77777777" w:rsidR="009E4A5A" w:rsidRPr="00140CB6" w:rsidRDefault="009E4A5A" w:rsidP="00D6436C">
      <w:pPr>
        <w:pStyle w:val="FootnoteText"/>
        <w:contextualSpacing/>
        <w:rPr>
          <w:sz w:val="16"/>
          <w:szCs w:val="16"/>
          <w:lang w:val="it-IT"/>
        </w:rPr>
      </w:pPr>
      <w:r w:rsidRPr="00140CB6">
        <w:rPr>
          <w:rStyle w:val="FootnoteReference"/>
          <w:sz w:val="16"/>
          <w:szCs w:val="16"/>
        </w:rPr>
        <w:footnoteRef/>
      </w:r>
      <w:r w:rsidRPr="00140CB6">
        <w:rPr>
          <w:sz w:val="16"/>
          <w:szCs w:val="16"/>
        </w:rPr>
        <w:t xml:space="preserve"> </w:t>
      </w:r>
      <w:r w:rsidRPr="00140CB6">
        <w:rPr>
          <w:sz w:val="16"/>
          <w:szCs w:val="16"/>
          <w:lang w:val="it-IT"/>
        </w:rPr>
        <w:t xml:space="preserve">Available </w:t>
      </w:r>
      <w:r w:rsidRPr="00140CB6">
        <w:rPr>
          <w:sz w:val="16"/>
          <w:szCs w:val="16"/>
          <w:lang w:val="it-IT"/>
        </w:rPr>
        <w:t xml:space="preserve">at </w:t>
      </w:r>
      <w:r w:rsidR="006D7177">
        <w:fldChar w:fldCharType="begin"/>
      </w:r>
      <w:r w:rsidR="006D7177">
        <w:instrText xml:space="preserve"> HYPERLINK "https://unfccc.int/resource/docs/2017/cop23/eng/11a01.pdf" \l "page=13" </w:instrText>
      </w:r>
      <w:r w:rsidR="006D7177">
        <w:fldChar w:fldCharType="separate"/>
      </w:r>
      <w:r w:rsidRPr="00140CB6">
        <w:rPr>
          <w:rStyle w:val="Hyperlink"/>
          <w:sz w:val="16"/>
          <w:szCs w:val="16"/>
          <w:lang w:val="it-IT"/>
        </w:rPr>
        <w:t>https://unfccc.int/resource/docs/2017/cop23/eng/11a01.pdf#page=13</w:t>
      </w:r>
      <w:r w:rsidR="006D7177">
        <w:rPr>
          <w:rStyle w:val="Hyperlink"/>
          <w:sz w:val="16"/>
          <w:szCs w:val="16"/>
          <w:lang w:val="it-IT"/>
        </w:rPr>
        <w:fldChar w:fldCharType="end"/>
      </w:r>
      <w:r w:rsidRPr="00140CB6">
        <w:rPr>
          <w:sz w:val="16"/>
          <w:szCs w:val="16"/>
          <w:lang w:val="it-IT"/>
        </w:rPr>
        <w:t xml:space="preserve"> </w:t>
      </w:r>
    </w:p>
  </w:footnote>
  <w:footnote w:id="21">
    <w:p w14:paraId="7914080A" w14:textId="77777777" w:rsidR="009E4A5A" w:rsidRPr="00EC5DD6" w:rsidRDefault="009E4A5A" w:rsidP="00D6436C">
      <w:pPr>
        <w:pStyle w:val="FootnoteText"/>
        <w:contextualSpacing/>
        <w:rPr>
          <w:sz w:val="16"/>
          <w:szCs w:val="16"/>
          <w:lang w:val="en-GB"/>
        </w:rPr>
      </w:pPr>
      <w:r w:rsidRPr="00127EC5">
        <w:rPr>
          <w:rStyle w:val="FootnoteReference"/>
          <w:sz w:val="16"/>
          <w:szCs w:val="16"/>
        </w:rPr>
        <w:footnoteRef/>
      </w:r>
      <w:r w:rsidRPr="00127EC5">
        <w:rPr>
          <w:sz w:val="16"/>
          <w:szCs w:val="16"/>
        </w:rPr>
        <w:t xml:space="preserve"> </w:t>
      </w:r>
      <w:r w:rsidRPr="00127EC5">
        <w:rPr>
          <w:sz w:val="16"/>
          <w:szCs w:val="16"/>
          <w:lang w:val="it-IT"/>
        </w:rPr>
        <w:t xml:space="preserve">Important guidelines are provided in FAO. 2013. </w:t>
      </w:r>
      <w:r w:rsidRPr="00127EC5">
        <w:rPr>
          <w:bCs/>
          <w:sz w:val="16"/>
          <w:szCs w:val="16"/>
          <w:lang w:val="en-GB"/>
        </w:rPr>
        <w:t xml:space="preserve">Governing land </w:t>
      </w:r>
      <w:r w:rsidRPr="0088247A">
        <w:rPr>
          <w:sz w:val="16"/>
          <w:szCs w:val="16"/>
          <w:lang w:val="en-GB"/>
        </w:rPr>
        <w:t>for</w:t>
      </w:r>
      <w:r w:rsidRPr="00127EC5">
        <w:rPr>
          <w:i/>
          <w:sz w:val="16"/>
          <w:szCs w:val="16"/>
          <w:lang w:val="en-GB"/>
        </w:rPr>
        <w:t xml:space="preserve"> </w:t>
      </w:r>
      <w:r w:rsidRPr="00127EC5">
        <w:rPr>
          <w:bCs/>
          <w:sz w:val="16"/>
          <w:szCs w:val="16"/>
          <w:lang w:val="en-GB"/>
        </w:rPr>
        <w:t xml:space="preserve">women and men. </w:t>
      </w:r>
      <w:r w:rsidRPr="00127EC5">
        <w:rPr>
          <w:sz w:val="16"/>
          <w:szCs w:val="16"/>
          <w:lang w:val="en-GB"/>
        </w:rPr>
        <w:t>A technical guide to support the achievement of responsible gender-equitable governance of land tenure.</w:t>
      </w:r>
    </w:p>
  </w:footnote>
  <w:footnote w:id="22">
    <w:p w14:paraId="108571E1" w14:textId="77777777" w:rsidR="009E4A5A" w:rsidRPr="00C8638E" w:rsidRDefault="009E4A5A" w:rsidP="00D6436C">
      <w:pPr>
        <w:spacing w:line="240" w:lineRule="auto"/>
        <w:contextualSpacing/>
        <w:rPr>
          <w:sz w:val="16"/>
          <w:szCs w:val="16"/>
          <w:lang w:val="en-GB"/>
        </w:rPr>
      </w:pPr>
      <w:r w:rsidRPr="00C8638E">
        <w:rPr>
          <w:rStyle w:val="FootnoteReference"/>
          <w:sz w:val="16"/>
          <w:szCs w:val="16"/>
        </w:rPr>
        <w:footnoteRef/>
      </w:r>
      <w:r w:rsidRPr="00C8638E">
        <w:rPr>
          <w:sz w:val="16"/>
          <w:szCs w:val="16"/>
        </w:rPr>
        <w:t xml:space="preserve"> GEF. 2018. GEF-7 </w:t>
      </w:r>
      <w:r w:rsidRPr="00C8638E">
        <w:rPr>
          <w:sz w:val="16"/>
          <w:szCs w:val="16"/>
          <w:lang w:val="en-GB"/>
        </w:rPr>
        <w:t>Land Degradation Focal Area Strategy.</w:t>
      </w:r>
    </w:p>
  </w:footnote>
  <w:footnote w:id="23">
    <w:p w14:paraId="6A6E7D28" w14:textId="77777777" w:rsidR="009E4A5A" w:rsidRPr="00FA6422" w:rsidRDefault="009E4A5A" w:rsidP="00D6436C">
      <w:pPr>
        <w:spacing w:line="240" w:lineRule="auto"/>
        <w:contextualSpacing/>
        <w:rPr>
          <w:sz w:val="16"/>
          <w:szCs w:val="16"/>
          <w:lang w:val="it-IT"/>
        </w:rPr>
      </w:pPr>
      <w:r w:rsidRPr="00FA6422">
        <w:rPr>
          <w:rStyle w:val="FootnoteReference"/>
          <w:sz w:val="16"/>
          <w:szCs w:val="16"/>
        </w:rPr>
        <w:footnoteRef/>
      </w:r>
      <w:r w:rsidRPr="00FA6422">
        <w:rPr>
          <w:sz w:val="16"/>
          <w:szCs w:val="16"/>
        </w:rPr>
        <w:t xml:space="preserve"> Ibid. </w:t>
      </w:r>
    </w:p>
  </w:footnote>
  <w:footnote w:id="24">
    <w:p w14:paraId="2BC45F1E" w14:textId="77777777" w:rsidR="009E4A5A" w:rsidRPr="00FA6422" w:rsidRDefault="009E4A5A" w:rsidP="00D6436C">
      <w:pPr>
        <w:pStyle w:val="FootnoteText"/>
        <w:contextualSpacing/>
        <w:rPr>
          <w:sz w:val="16"/>
          <w:szCs w:val="16"/>
          <w:lang w:val="it-IT"/>
        </w:rPr>
      </w:pPr>
      <w:r w:rsidRPr="00FA6422">
        <w:rPr>
          <w:rStyle w:val="FootnoteReference"/>
          <w:sz w:val="16"/>
          <w:szCs w:val="16"/>
        </w:rPr>
        <w:footnoteRef/>
      </w:r>
      <w:r w:rsidRPr="00FA6422">
        <w:rPr>
          <w:sz w:val="16"/>
          <w:szCs w:val="16"/>
        </w:rPr>
        <w:t xml:space="preserve"> </w:t>
      </w:r>
      <w:r w:rsidRPr="00FA6422">
        <w:rPr>
          <w:sz w:val="16"/>
          <w:szCs w:val="16"/>
          <w:lang w:val="it-IT"/>
        </w:rPr>
        <w:t xml:space="preserve">The FAO gender assessment for Georgia (FAO. 2018. </w:t>
      </w:r>
      <w:r w:rsidRPr="00FA6422">
        <w:rPr>
          <w:sz w:val="16"/>
          <w:szCs w:val="16"/>
          <w:lang w:val="en-US"/>
        </w:rPr>
        <w:t xml:space="preserve">Gender, agriculture and rural development in Georgia) </w:t>
      </w:r>
      <w:r w:rsidRPr="00FA6422">
        <w:rPr>
          <w:sz w:val="16"/>
          <w:szCs w:val="16"/>
          <w:lang w:val="it-IT"/>
        </w:rPr>
        <w:t>has a useful summary of these.</w:t>
      </w:r>
    </w:p>
  </w:footnote>
  <w:footnote w:id="25">
    <w:p w14:paraId="2781D7D8" w14:textId="77777777" w:rsidR="009E4A5A" w:rsidRPr="00CB6C2B" w:rsidRDefault="009E4A5A" w:rsidP="00D6436C">
      <w:pPr>
        <w:pStyle w:val="FootnoteText"/>
        <w:rPr>
          <w:sz w:val="16"/>
          <w:szCs w:val="16"/>
          <w:lang w:val="it-IT"/>
        </w:rPr>
      </w:pPr>
      <w:r w:rsidRPr="00CB6C2B">
        <w:rPr>
          <w:rStyle w:val="FootnoteReference"/>
          <w:sz w:val="16"/>
          <w:szCs w:val="16"/>
        </w:rPr>
        <w:footnoteRef/>
      </w:r>
      <w:r w:rsidRPr="00CB6C2B">
        <w:rPr>
          <w:sz w:val="16"/>
          <w:szCs w:val="16"/>
        </w:rPr>
        <w:t xml:space="preserve"> </w:t>
      </w:r>
      <w:r w:rsidRPr="00CB6C2B">
        <w:rPr>
          <w:sz w:val="16"/>
          <w:szCs w:val="16"/>
          <w:lang w:val="it-IT"/>
        </w:rPr>
        <w:t xml:space="preserve">GoG. 2014. </w:t>
      </w:r>
      <w:r w:rsidRPr="00CB6C2B">
        <w:rPr>
          <w:sz w:val="16"/>
          <w:szCs w:val="16"/>
          <w:lang w:val="en-GB"/>
        </w:rPr>
        <w:t>National Biodiversity Strategy and Action Plan of Georgia 2014 – 2020.</w:t>
      </w:r>
    </w:p>
  </w:footnote>
  <w:footnote w:id="26">
    <w:p w14:paraId="3B423A0F" w14:textId="77777777" w:rsidR="009E4A5A" w:rsidRPr="00FA6422" w:rsidRDefault="009E4A5A" w:rsidP="00D6436C">
      <w:pPr>
        <w:pStyle w:val="FootnoteText"/>
        <w:contextualSpacing/>
        <w:rPr>
          <w:sz w:val="16"/>
          <w:szCs w:val="16"/>
          <w:lang w:val="it-IT"/>
        </w:rPr>
      </w:pPr>
      <w:r w:rsidRPr="00FA6422">
        <w:rPr>
          <w:rStyle w:val="FootnoteReference"/>
          <w:sz w:val="16"/>
          <w:szCs w:val="16"/>
        </w:rPr>
        <w:footnoteRef/>
      </w:r>
      <w:r w:rsidRPr="00FA6422">
        <w:rPr>
          <w:sz w:val="16"/>
          <w:szCs w:val="16"/>
        </w:rPr>
        <w:t xml:space="preserve"> </w:t>
      </w:r>
      <w:r w:rsidRPr="00FA6422">
        <w:rPr>
          <w:sz w:val="16"/>
          <w:szCs w:val="16"/>
          <w:lang w:val="it-IT"/>
        </w:rPr>
        <w:t xml:space="preserve">FAO. 2018. </w:t>
      </w:r>
      <w:r w:rsidRPr="00FA6422">
        <w:rPr>
          <w:sz w:val="16"/>
          <w:szCs w:val="16"/>
          <w:lang w:val="en-US"/>
        </w:rPr>
        <w:t>Gender, agriculture and rural development in Georgia.</w:t>
      </w:r>
    </w:p>
  </w:footnote>
  <w:footnote w:id="27">
    <w:p w14:paraId="76BA1AF3" w14:textId="77777777" w:rsidR="009E4A5A" w:rsidRPr="00897654" w:rsidRDefault="009E4A5A" w:rsidP="00D6436C">
      <w:pPr>
        <w:pStyle w:val="FootnoteText"/>
        <w:rPr>
          <w:sz w:val="16"/>
          <w:szCs w:val="16"/>
          <w:lang w:val="en-GB"/>
        </w:rPr>
      </w:pPr>
      <w:r w:rsidRPr="00897654">
        <w:rPr>
          <w:rStyle w:val="FootnoteReference"/>
          <w:sz w:val="16"/>
          <w:szCs w:val="16"/>
        </w:rPr>
        <w:footnoteRef/>
      </w:r>
      <w:r w:rsidRPr="00897654">
        <w:rPr>
          <w:sz w:val="16"/>
          <w:szCs w:val="16"/>
        </w:rPr>
        <w:t xml:space="preserve"> </w:t>
      </w:r>
      <w:r w:rsidRPr="00897654">
        <w:rPr>
          <w:sz w:val="16"/>
          <w:szCs w:val="16"/>
          <w:lang w:val="en-GB"/>
        </w:rPr>
        <w:t xml:space="preserve">National Statistics Office of Georgia. 2018. </w:t>
      </w:r>
      <w:r w:rsidRPr="00897654">
        <w:rPr>
          <w:sz w:val="16"/>
          <w:szCs w:val="16"/>
          <w:lang w:val="it-IT"/>
        </w:rPr>
        <w:t>Men and Women in Georgia. Table “</w:t>
      </w:r>
      <w:r w:rsidRPr="00897654">
        <w:rPr>
          <w:bCs/>
          <w:sz w:val="16"/>
          <w:szCs w:val="16"/>
          <w:lang w:val="en-GB"/>
        </w:rPr>
        <w:t xml:space="preserve">Number of respondents owning an asset in 2015”. Source: </w:t>
      </w:r>
      <w:proofErr w:type="spellStart"/>
      <w:r w:rsidRPr="00897654">
        <w:rPr>
          <w:bCs/>
          <w:sz w:val="16"/>
          <w:szCs w:val="16"/>
          <w:lang w:val="en-GB"/>
        </w:rPr>
        <w:t>Geostat</w:t>
      </w:r>
      <w:proofErr w:type="spellEnd"/>
      <w:r w:rsidRPr="00897654">
        <w:rPr>
          <w:bCs/>
          <w:sz w:val="16"/>
          <w:szCs w:val="16"/>
          <w:lang w:val="en-GB"/>
        </w:rPr>
        <w:t xml:space="preserve">, pilot survey on measuring asset ownership and entrepreneurship from a gender perspective. </w:t>
      </w:r>
    </w:p>
  </w:footnote>
  <w:footnote w:id="28">
    <w:p w14:paraId="5CA8E3BF" w14:textId="77777777" w:rsidR="009E4A5A" w:rsidRPr="00D75422" w:rsidRDefault="009E4A5A" w:rsidP="00D6436C">
      <w:pPr>
        <w:pStyle w:val="FootnoteText"/>
        <w:rPr>
          <w:sz w:val="16"/>
          <w:szCs w:val="16"/>
          <w:lang w:val="it-IT"/>
        </w:rPr>
      </w:pPr>
      <w:r w:rsidRPr="00D75422">
        <w:rPr>
          <w:rStyle w:val="FootnoteReference"/>
          <w:sz w:val="16"/>
          <w:szCs w:val="16"/>
        </w:rPr>
        <w:footnoteRef/>
      </w:r>
      <w:r w:rsidRPr="00D75422">
        <w:rPr>
          <w:sz w:val="16"/>
          <w:szCs w:val="16"/>
        </w:rPr>
        <w:t xml:space="preserve"> </w:t>
      </w:r>
      <w:r w:rsidRPr="00D75422">
        <w:rPr>
          <w:sz w:val="16"/>
          <w:szCs w:val="16"/>
          <w:lang w:val="en-US"/>
        </w:rPr>
        <w:t>Generating Economic and Environmental Benefits from Sustainable Land Management for Vulnerable Rural Communities of Georgia” project implemented by UNEP (GEF ID 9730).</w:t>
      </w:r>
    </w:p>
  </w:footnote>
  <w:footnote w:id="29">
    <w:p w14:paraId="5635FFCF" w14:textId="77777777" w:rsidR="009E4A5A" w:rsidRPr="004F514B" w:rsidRDefault="009E4A5A" w:rsidP="00D6436C">
      <w:pPr>
        <w:pStyle w:val="FootnoteText"/>
        <w:rPr>
          <w:sz w:val="16"/>
          <w:szCs w:val="16"/>
          <w:lang w:val="en-GB"/>
        </w:rPr>
      </w:pPr>
      <w:r w:rsidRPr="004F514B">
        <w:rPr>
          <w:rStyle w:val="FootnoteReference"/>
          <w:sz w:val="16"/>
          <w:szCs w:val="16"/>
        </w:rPr>
        <w:footnoteRef/>
      </w:r>
      <w:r w:rsidRPr="004F514B">
        <w:rPr>
          <w:sz w:val="16"/>
          <w:szCs w:val="16"/>
        </w:rPr>
        <w:t xml:space="preserve"> ENPARD : </w:t>
      </w:r>
      <w:r w:rsidRPr="004F514B">
        <w:rPr>
          <w:sz w:val="16"/>
          <w:szCs w:val="16"/>
          <w:lang w:val="en-GB"/>
        </w:rPr>
        <w:t>European Neighbourhood Programme for Agriculture and Rural Development.</w:t>
      </w:r>
    </w:p>
  </w:footnote>
  <w:footnote w:id="30">
    <w:p w14:paraId="70A397D7" w14:textId="77777777" w:rsidR="009E4A5A" w:rsidRPr="00B94A9C" w:rsidRDefault="009E4A5A" w:rsidP="00D6436C">
      <w:pPr>
        <w:pStyle w:val="FootnoteText"/>
        <w:rPr>
          <w:sz w:val="16"/>
          <w:szCs w:val="16"/>
          <w:lang w:val="en-GB"/>
        </w:rPr>
      </w:pPr>
      <w:r w:rsidRPr="00B94A9C">
        <w:rPr>
          <w:rStyle w:val="FootnoteReference"/>
          <w:sz w:val="16"/>
          <w:szCs w:val="16"/>
        </w:rPr>
        <w:footnoteRef/>
      </w:r>
      <w:r w:rsidRPr="00B94A9C">
        <w:rPr>
          <w:sz w:val="16"/>
          <w:szCs w:val="16"/>
        </w:rPr>
        <w:t xml:space="preserve"> </w:t>
      </w:r>
      <w:r w:rsidRPr="00B94A9C">
        <w:rPr>
          <w:sz w:val="16"/>
          <w:szCs w:val="16"/>
          <w:lang w:val="en-GB"/>
        </w:rPr>
        <w:t>Dairy Modernization and Market Access Project (</w:t>
      </w:r>
      <w:proofErr w:type="spellStart"/>
      <w:r w:rsidRPr="00B94A9C">
        <w:rPr>
          <w:bCs/>
          <w:sz w:val="16"/>
          <w:szCs w:val="16"/>
          <w:lang w:val="en-GB"/>
        </w:rPr>
        <w:t>DiMMA</w:t>
      </w:r>
      <w:proofErr w:type="spellEnd"/>
      <w:r w:rsidRPr="00B94A9C">
        <w:rPr>
          <w:sz w:val="16"/>
          <w:szCs w:val="16"/>
          <w:lang w:val="en-GB"/>
        </w:rPr>
        <w:t>).</w:t>
      </w:r>
      <w:r>
        <w:rPr>
          <w:sz w:val="16"/>
          <w:szCs w:val="16"/>
          <w:lang w:val="en-GB"/>
        </w:rPr>
        <w:t xml:space="preserve"> See </w:t>
      </w:r>
      <w:hyperlink r:id="rId8" w:history="1">
        <w:r w:rsidRPr="005C3FFC">
          <w:rPr>
            <w:rStyle w:val="Hyperlink"/>
            <w:sz w:val="16"/>
            <w:szCs w:val="16"/>
            <w:lang w:val="en-GB"/>
          </w:rPr>
          <w:t>https://www.ifad.org/en/web/operations/project/id/2000001393</w:t>
        </w:r>
      </w:hyperlink>
      <w:r>
        <w:rPr>
          <w:sz w:val="16"/>
          <w:szCs w:val="16"/>
          <w:lang w:val="en-GB"/>
        </w:rPr>
        <w:t xml:space="preserve"> </w:t>
      </w:r>
    </w:p>
  </w:footnote>
  <w:footnote w:id="31">
    <w:p w14:paraId="4F0505AC" w14:textId="7F83C5D5" w:rsidR="009E4A5A" w:rsidRPr="00614BF8" w:rsidRDefault="009E4A5A">
      <w:pPr>
        <w:pStyle w:val="FootnoteText"/>
        <w:rPr>
          <w:lang w:val="en-US"/>
        </w:rPr>
      </w:pPr>
      <w:r>
        <w:rPr>
          <w:rStyle w:val="FootnoteReference"/>
        </w:rPr>
        <w:footnoteRef/>
      </w:r>
      <w:r>
        <w:rPr>
          <w:lang w:val="en-US"/>
        </w:rPr>
        <w:t xml:space="preserve">Please refer to </w:t>
      </w:r>
      <w:hyperlink r:id="rId9" w:history="1">
        <w:r w:rsidRPr="0005412B">
          <w:rPr>
            <w:rStyle w:val="Hyperlink"/>
            <w:lang w:val="en-US"/>
          </w:rPr>
          <w:t>GEF Gender Equality Guidelines</w:t>
        </w:r>
      </w:hyperlink>
      <w:proofErr w:type="gramStart"/>
      <w:r>
        <w:rPr>
          <w:lang w:val="en-US"/>
        </w:rPr>
        <w:t xml:space="preserve">,  </w:t>
      </w:r>
      <w:proofErr w:type="gramEnd"/>
      <w:hyperlink r:id="rId10" w:history="1">
        <w:r w:rsidRPr="00907D0D">
          <w:rPr>
            <w:rStyle w:val="Hyperlink"/>
            <w:lang w:val="en-US"/>
          </w:rPr>
          <w:t xml:space="preserve">Guide to </w:t>
        </w:r>
        <w:proofErr w:type="spellStart"/>
        <w:r w:rsidRPr="00907D0D">
          <w:rPr>
            <w:rStyle w:val="Hyperlink"/>
            <w:lang w:val="en-US"/>
          </w:rPr>
          <w:t>maistreaming</w:t>
        </w:r>
        <w:proofErr w:type="spellEnd"/>
        <w:r w:rsidRPr="00907D0D">
          <w:rPr>
            <w:rStyle w:val="Hyperlink"/>
            <w:lang w:val="en-US"/>
          </w:rPr>
          <w:t xml:space="preserve"> gender in FAO's project cycle</w:t>
        </w:r>
      </w:hyperlink>
      <w:r>
        <w:rPr>
          <w:lang w:val="en-US"/>
        </w:rPr>
        <w:t xml:space="preserve">,  </w:t>
      </w:r>
      <w:hyperlink r:id="rId11" w:history="1">
        <w:r w:rsidRPr="00907D0D">
          <w:rPr>
            <w:rStyle w:val="Hyperlink"/>
            <w:lang w:val="en-US"/>
          </w:rPr>
          <w:t>GEF Gender Guidelines</w:t>
        </w:r>
      </w:hyperlink>
      <w:r>
        <w:rPr>
          <w:lang w:val="en-US"/>
        </w:rPr>
        <w:t>.</w:t>
      </w:r>
    </w:p>
  </w:footnote>
  <w:footnote w:id="32">
    <w:p w14:paraId="0EB766FD" w14:textId="77777777" w:rsidR="009E4A5A" w:rsidRPr="00EF142B" w:rsidRDefault="009E4A5A" w:rsidP="00E23E0C">
      <w:pPr>
        <w:pStyle w:val="FootnoteText"/>
        <w:rPr>
          <w:lang w:val="en-GB"/>
        </w:rPr>
      </w:pPr>
      <w:r>
        <w:rPr>
          <w:rStyle w:val="FootnoteReference"/>
        </w:rPr>
        <w:footnoteRef/>
      </w:r>
      <w:r>
        <w:t xml:space="preserve"> </w:t>
      </w:r>
      <w:r w:rsidRPr="002B1D00">
        <w:t>http://www.bonnchallenge.org/commitments</w:t>
      </w:r>
    </w:p>
  </w:footnote>
  <w:footnote w:id="33">
    <w:p w14:paraId="2CF6A0AC" w14:textId="77777777" w:rsidR="009E4A5A" w:rsidRPr="0016472F" w:rsidRDefault="009E4A5A">
      <w:pPr>
        <w:pStyle w:val="FootnoteText"/>
        <w:rPr>
          <w:lang w:val="en-US"/>
        </w:rPr>
      </w:pPr>
      <w:r>
        <w:rPr>
          <w:rStyle w:val="FootnoteReference"/>
        </w:rPr>
        <w:footnoteRef/>
      </w:r>
      <w:r>
        <w:t xml:space="preserve"> </w:t>
      </w:r>
      <w:hyperlink r:id="rId12" w:history="1">
        <w:r w:rsidRPr="00BE5C3D">
          <w:rPr>
            <w:rStyle w:val="Hyperlink"/>
            <w:rFonts w:eastAsia="Batang"/>
          </w:rPr>
          <w:t>FAO’s Knowledge Management Strategy</w:t>
        </w:r>
      </w:hyperlink>
      <w:r w:rsidRPr="00BE5C3D">
        <w:rPr>
          <w:rFonts w:eastAsia="Batang"/>
        </w:rPr>
        <w:t xml:space="preserve"> requires </w:t>
      </w:r>
      <w:r>
        <w:rPr>
          <w:rFonts w:eastAsia="Batang"/>
        </w:rPr>
        <w:t>f</w:t>
      </w:r>
      <w:r w:rsidRPr="00BE5C3D">
        <w:rPr>
          <w:rFonts w:eastAsia="Batang"/>
        </w:rPr>
        <w:t>ormulators and implementers to consider sound knowledge management practices throughout the project cycle.</w:t>
      </w:r>
    </w:p>
  </w:footnote>
  <w:footnote w:id="34">
    <w:p w14:paraId="0C7EB922" w14:textId="77777777" w:rsidR="009E4A5A" w:rsidRPr="00C903ED" w:rsidRDefault="009E4A5A" w:rsidP="00BE2C2B">
      <w:pPr>
        <w:pStyle w:val="FootnoteText"/>
        <w:rPr>
          <w:lang w:val="en-US"/>
        </w:rPr>
      </w:pPr>
      <w:r w:rsidRPr="00C903ED">
        <w:rPr>
          <w:rStyle w:val="FootnoteReference"/>
        </w:rPr>
        <w:footnoteRef/>
      </w:r>
      <w:r w:rsidRPr="00C903ED">
        <w:t xml:space="preserve"> </w:t>
      </w:r>
      <w:r w:rsidRPr="0016472F">
        <w:t xml:space="preserve">Specific guidance on how FAO can promote the Four Pillars of Decent Work in rural areas is provided in the </w:t>
      </w:r>
      <w:hyperlink r:id="rId13" w:history="1">
        <w:r w:rsidRPr="0016472F">
          <w:rPr>
            <w:rStyle w:val="Hyperlink"/>
          </w:rPr>
          <w:t>Quick reference for addressing decent rural employment</w:t>
        </w:r>
      </w:hyperlink>
      <w:r w:rsidRPr="0016472F">
        <w:rPr>
          <w:bCs/>
          <w:i/>
          <w:iCs/>
        </w:rPr>
        <w:t xml:space="preserve">  </w:t>
      </w:r>
      <w:r w:rsidRPr="0016472F">
        <w:t xml:space="preserve"> (as well as in the full corresponding </w:t>
      </w:r>
      <w:hyperlink r:id="rId14" w:history="1">
        <w:r w:rsidRPr="0016472F">
          <w:rPr>
            <w:rStyle w:val="Hyperlink"/>
          </w:rPr>
          <w:t>Guidance document</w:t>
        </w:r>
      </w:hyperlink>
      <w:r w:rsidRPr="0016472F">
        <w:t xml:space="preserve">). For more information on FAO’s work on decent rural employment and related guidance materials please consult the FAO thematic website at: </w:t>
      </w:r>
      <w:hyperlink r:id="rId15" w:history="1">
        <w:r w:rsidRPr="0016472F">
          <w:rPr>
            <w:rStyle w:val="Hyperlink"/>
          </w:rPr>
          <w:t>http://www.fao.org/rural-employment/en/</w:t>
        </w:r>
      </w:hyperlink>
      <w:r w:rsidRPr="0016472F">
        <w:t>.</w:t>
      </w:r>
    </w:p>
  </w:footnote>
  <w:footnote w:id="35">
    <w:p w14:paraId="74910E3D" w14:textId="77777777" w:rsidR="009E4A5A" w:rsidRPr="00FD412A" w:rsidRDefault="009E4A5A">
      <w:pPr>
        <w:pStyle w:val="FootnoteText"/>
        <w:rPr>
          <w:lang w:val="en-US"/>
        </w:rPr>
      </w:pPr>
      <w:r>
        <w:rPr>
          <w:rStyle w:val="FootnoteReference"/>
        </w:rPr>
        <w:footnoteRef/>
      </w:r>
      <w:r>
        <w:t xml:space="preserve"> </w:t>
      </w:r>
      <w:r>
        <w:rPr>
          <w:lang w:val="en-US"/>
        </w:rPr>
        <w:t xml:space="preserve">Please note that </w:t>
      </w:r>
      <w:r w:rsidRPr="009A5E68">
        <w:rPr>
          <w:lang w:val="en-US"/>
        </w:rPr>
        <w:t>output based indicators are not ma</w:t>
      </w:r>
      <w:r>
        <w:rPr>
          <w:lang w:val="en-US"/>
        </w:rPr>
        <w:t>ndatory as long as the targets for each output are</w:t>
      </w:r>
      <w:r w:rsidRPr="009A5E68">
        <w:rPr>
          <w:lang w:val="en-US"/>
        </w:rPr>
        <w:t xml:space="preserve"> well defined</w:t>
      </w:r>
      <w:r>
        <w:rPr>
          <w:lang w:val="en-US"/>
        </w:rPr>
        <w:t xml:space="preserve">. </w:t>
      </w:r>
    </w:p>
  </w:footnote>
  <w:footnote w:id="36">
    <w:p w14:paraId="7BDC1F89" w14:textId="77777777" w:rsidR="009E4A5A" w:rsidRPr="00254947" w:rsidRDefault="009E4A5A">
      <w:pPr>
        <w:pStyle w:val="FootnoteText"/>
        <w:rPr>
          <w:lang w:val="en-US"/>
        </w:rPr>
      </w:pPr>
      <w:r>
        <w:rPr>
          <w:rStyle w:val="FootnoteReference"/>
        </w:rPr>
        <w:footnoteRef/>
      </w:r>
      <w:r>
        <w:t xml:space="preserve"> </w:t>
      </w:r>
      <w:r>
        <w:rPr>
          <w:lang w:val="en-US"/>
        </w:rPr>
        <w:t xml:space="preserve">This section has to be adapted to each specific country. </w:t>
      </w:r>
    </w:p>
  </w:footnote>
  <w:footnote w:id="37">
    <w:p w14:paraId="46B2C1D5" w14:textId="77777777" w:rsidR="009E4A5A" w:rsidRDefault="009E4A5A" w:rsidP="006F016C">
      <w:pPr>
        <w:pStyle w:val="FootnoteText"/>
      </w:pPr>
      <w:r>
        <w:rPr>
          <w:rStyle w:val="FootnoteReference"/>
        </w:rPr>
        <w:footnoteRef/>
      </w:r>
      <w:r>
        <w:t xml:space="preserve"> </w:t>
      </w:r>
      <w:r w:rsidRPr="005A3AD4">
        <w:t xml:space="preserve">Compliance Reviews following complaints related to the Organization’s environmental and social standards: </w:t>
      </w:r>
      <w:hyperlink r:id="rId16" w:history="1">
        <w:r w:rsidRPr="005A3AD4">
          <w:rPr>
            <w:rStyle w:val="Hyperlink"/>
          </w:rPr>
          <w:t>http://www.fao.org/aud/42564-03173af392b352dc16b6cec72fa7ab27f.pdf</w:t>
        </w:r>
      </w:hyperlink>
      <w:r>
        <w:t xml:space="preserve"> </w:t>
      </w:r>
      <w:r w:rsidDel="005A3AD4">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6E19"/>
    <w:multiLevelType w:val="hybridMultilevel"/>
    <w:tmpl w:val="20CEFC88"/>
    <w:lvl w:ilvl="0" w:tplc="A41424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17AE6"/>
    <w:multiLevelType w:val="hybridMultilevel"/>
    <w:tmpl w:val="4D78587C"/>
    <w:lvl w:ilvl="0" w:tplc="EE388DA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E562D"/>
    <w:multiLevelType w:val="hybridMultilevel"/>
    <w:tmpl w:val="7D98B4B8"/>
    <w:lvl w:ilvl="0" w:tplc="04090003">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AEF23C8"/>
    <w:multiLevelType w:val="hybridMultilevel"/>
    <w:tmpl w:val="E2D6ADBE"/>
    <w:lvl w:ilvl="0" w:tplc="D3DAFF04">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C930DFE"/>
    <w:multiLevelType w:val="hybridMultilevel"/>
    <w:tmpl w:val="E5AA3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14C906A6"/>
    <w:multiLevelType w:val="hybridMultilevel"/>
    <w:tmpl w:val="7174F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AB3768D"/>
    <w:multiLevelType w:val="hybridMultilevel"/>
    <w:tmpl w:val="FD8C6F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B070497"/>
    <w:multiLevelType w:val="hybridMultilevel"/>
    <w:tmpl w:val="5D12F6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DD7BAB"/>
    <w:multiLevelType w:val="hybridMultilevel"/>
    <w:tmpl w:val="4C3AA1E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EB405B5"/>
    <w:multiLevelType w:val="hybridMultilevel"/>
    <w:tmpl w:val="630C3D40"/>
    <w:lvl w:ilvl="0" w:tplc="B66A8D9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CC1978"/>
    <w:multiLevelType w:val="hybridMultilevel"/>
    <w:tmpl w:val="6C9E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8E77C6"/>
    <w:multiLevelType w:val="multilevel"/>
    <w:tmpl w:val="4D6A4DDC"/>
    <w:lvl w:ilvl="0">
      <w:start w:val="1"/>
      <w:numFmt w:val="decimal"/>
      <w:lvlText w:val="%1"/>
      <w:lvlJc w:val="left"/>
      <w:pPr>
        <w:ind w:left="360" w:hanging="360"/>
      </w:pPr>
      <w:rPr>
        <w:rFonts w:hint="default"/>
        <w:b w:val="0"/>
        <w:color w:val="000000"/>
        <w:sz w:val="24"/>
      </w:rPr>
    </w:lvl>
    <w:lvl w:ilvl="1">
      <w:start w:val="9"/>
      <w:numFmt w:val="decimal"/>
      <w:lvlText w:val="%1.%2"/>
      <w:lvlJc w:val="left"/>
      <w:pPr>
        <w:ind w:left="360" w:hanging="360"/>
      </w:pPr>
      <w:rPr>
        <w:rFonts w:hint="default"/>
        <w:b w:val="0"/>
        <w:color w:val="000000"/>
        <w:sz w:val="24"/>
      </w:rPr>
    </w:lvl>
    <w:lvl w:ilvl="2">
      <w:start w:val="1"/>
      <w:numFmt w:val="decimal"/>
      <w:lvlText w:val="%1.%2.%3"/>
      <w:lvlJc w:val="left"/>
      <w:pPr>
        <w:ind w:left="720" w:hanging="720"/>
      </w:pPr>
      <w:rPr>
        <w:rFonts w:hint="default"/>
        <w:b w:val="0"/>
        <w:color w:val="000000"/>
        <w:sz w:val="24"/>
      </w:rPr>
    </w:lvl>
    <w:lvl w:ilvl="3">
      <w:start w:val="1"/>
      <w:numFmt w:val="decimal"/>
      <w:lvlText w:val="%1.%2.%3.%4"/>
      <w:lvlJc w:val="left"/>
      <w:pPr>
        <w:ind w:left="720" w:hanging="720"/>
      </w:pPr>
      <w:rPr>
        <w:rFonts w:hint="default"/>
        <w:b w:val="0"/>
        <w:color w:val="000000"/>
        <w:sz w:val="24"/>
      </w:rPr>
    </w:lvl>
    <w:lvl w:ilvl="4">
      <w:start w:val="1"/>
      <w:numFmt w:val="decimal"/>
      <w:lvlText w:val="%1.%2.%3.%4.%5"/>
      <w:lvlJc w:val="left"/>
      <w:pPr>
        <w:ind w:left="720" w:hanging="720"/>
      </w:pPr>
      <w:rPr>
        <w:rFonts w:hint="default"/>
        <w:b w:val="0"/>
        <w:color w:val="000000"/>
        <w:sz w:val="24"/>
      </w:rPr>
    </w:lvl>
    <w:lvl w:ilvl="5">
      <w:start w:val="1"/>
      <w:numFmt w:val="decimal"/>
      <w:lvlText w:val="%1.%2.%3.%4.%5.%6"/>
      <w:lvlJc w:val="left"/>
      <w:pPr>
        <w:ind w:left="1080" w:hanging="1080"/>
      </w:pPr>
      <w:rPr>
        <w:rFonts w:hint="default"/>
        <w:b w:val="0"/>
        <w:color w:val="000000"/>
        <w:sz w:val="24"/>
      </w:rPr>
    </w:lvl>
    <w:lvl w:ilvl="6">
      <w:start w:val="1"/>
      <w:numFmt w:val="decimal"/>
      <w:lvlText w:val="%1.%2.%3.%4.%5.%6.%7"/>
      <w:lvlJc w:val="left"/>
      <w:pPr>
        <w:ind w:left="1080" w:hanging="1080"/>
      </w:pPr>
      <w:rPr>
        <w:rFonts w:hint="default"/>
        <w:b w:val="0"/>
        <w:color w:val="000000"/>
        <w:sz w:val="24"/>
      </w:rPr>
    </w:lvl>
    <w:lvl w:ilvl="7">
      <w:start w:val="1"/>
      <w:numFmt w:val="decimal"/>
      <w:lvlText w:val="%1.%2.%3.%4.%5.%6.%7.%8"/>
      <w:lvlJc w:val="left"/>
      <w:pPr>
        <w:ind w:left="1440" w:hanging="1440"/>
      </w:pPr>
      <w:rPr>
        <w:rFonts w:hint="default"/>
        <w:b w:val="0"/>
        <w:color w:val="000000"/>
        <w:sz w:val="24"/>
      </w:rPr>
    </w:lvl>
    <w:lvl w:ilvl="8">
      <w:start w:val="1"/>
      <w:numFmt w:val="decimal"/>
      <w:lvlText w:val="%1.%2.%3.%4.%5.%6.%7.%8.%9"/>
      <w:lvlJc w:val="left"/>
      <w:pPr>
        <w:ind w:left="1440" w:hanging="1440"/>
      </w:pPr>
      <w:rPr>
        <w:rFonts w:hint="default"/>
        <w:b w:val="0"/>
        <w:color w:val="000000"/>
        <w:sz w:val="24"/>
      </w:rPr>
    </w:lvl>
  </w:abstractNum>
  <w:abstractNum w:abstractNumId="17"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8505EB"/>
    <w:multiLevelType w:val="hybridMultilevel"/>
    <w:tmpl w:val="7994B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CB63F6"/>
    <w:multiLevelType w:val="hybridMultilevel"/>
    <w:tmpl w:val="411A0316"/>
    <w:lvl w:ilvl="0" w:tplc="7416DE32">
      <w:start w:val="1"/>
      <w:numFmt w:val="bullet"/>
      <w:lvlText w:val=""/>
      <w:lvlJc w:val="left"/>
      <w:pPr>
        <w:ind w:left="720" w:hanging="360"/>
      </w:pPr>
      <w:rPr>
        <w:rFonts w:ascii="Symbol" w:hAnsi="Symbol" w:hint="default"/>
      </w:rPr>
    </w:lvl>
    <w:lvl w:ilvl="1" w:tplc="AB847B30">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D8E66CA"/>
    <w:multiLevelType w:val="hybridMultilevel"/>
    <w:tmpl w:val="47C0E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DE5B5B"/>
    <w:multiLevelType w:val="hybridMultilevel"/>
    <w:tmpl w:val="05B420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EE705F1"/>
    <w:multiLevelType w:val="multilevel"/>
    <w:tmpl w:val="7A48ABDE"/>
    <w:lvl w:ilvl="0">
      <w:start w:val="1"/>
      <w:numFmt w:val="bullet"/>
      <w:lvlText w:val=""/>
      <w:lvlJc w:val="left"/>
      <w:pPr>
        <w:ind w:left="720" w:hanging="360"/>
      </w:pPr>
      <w:rPr>
        <w:rFonts w:ascii="Symbol" w:hAnsi="Symbol" w:cs="Symbol" w:hint="default"/>
        <w:sz w:val="20"/>
        <w:szCs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520"/>
        </w:tabs>
        <w:ind w:left="2520" w:hanging="720"/>
      </w:pPr>
      <w:rPr>
        <w:rFonts w:ascii="Symbol" w:hAnsi="Symbol" w:hint="default"/>
      </w:r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26" w15:restartNumberingAfterBreak="0">
    <w:nsid w:val="2F352EA7"/>
    <w:multiLevelType w:val="hybridMultilevel"/>
    <w:tmpl w:val="0E2E3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64301A"/>
    <w:multiLevelType w:val="hybridMultilevel"/>
    <w:tmpl w:val="2D02F10C"/>
    <w:lvl w:ilvl="0" w:tplc="CD1EA172">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2040C3D"/>
    <w:multiLevelType w:val="hybridMultilevel"/>
    <w:tmpl w:val="70C6EFC6"/>
    <w:lvl w:ilvl="0" w:tplc="CD1EA172">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32F47E42"/>
    <w:multiLevelType w:val="hybridMultilevel"/>
    <w:tmpl w:val="28860018"/>
    <w:lvl w:ilvl="0" w:tplc="201055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BD4AE0"/>
    <w:multiLevelType w:val="hybridMultilevel"/>
    <w:tmpl w:val="94B8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8EF5812"/>
    <w:multiLevelType w:val="hybridMultilevel"/>
    <w:tmpl w:val="C5FCC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4" w15:restartNumberingAfterBreak="0">
    <w:nsid w:val="39BA59D6"/>
    <w:multiLevelType w:val="hybridMultilevel"/>
    <w:tmpl w:val="77DA7F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D994AA3"/>
    <w:multiLevelType w:val="hybridMultilevel"/>
    <w:tmpl w:val="30D25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0EF46A1"/>
    <w:multiLevelType w:val="hybridMultilevel"/>
    <w:tmpl w:val="AD2AB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E5787D"/>
    <w:multiLevelType w:val="hybridMultilevel"/>
    <w:tmpl w:val="4C687FF2"/>
    <w:lvl w:ilvl="0" w:tplc="0C86C484">
      <w:start w:val="1"/>
      <w:numFmt w:val="bullet"/>
      <w:lvlText w:val=""/>
      <w:lvlJc w:val="left"/>
      <w:pPr>
        <w:ind w:left="2160" w:hanging="360"/>
      </w:pPr>
      <w:rPr>
        <w:rFonts w:ascii="Symbol" w:hAnsi="Symbol" w:hint="default"/>
      </w:rPr>
    </w:lvl>
    <w:lvl w:ilvl="1" w:tplc="E7B0E9F0">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4993485B"/>
    <w:multiLevelType w:val="hybridMultilevel"/>
    <w:tmpl w:val="3170F622"/>
    <w:lvl w:ilvl="0" w:tplc="0458E2F8">
      <w:start w:val="1"/>
      <w:numFmt w:val="decimal"/>
      <w:pStyle w:val="numbered"/>
      <w:lvlText w:val="%1."/>
      <w:lvlJc w:val="left"/>
      <w:pPr>
        <w:ind w:left="0" w:firstLine="0"/>
      </w:pPr>
      <w:rPr>
        <w:rFonts w:ascii="Calibri" w:hAnsi="Calibri" w:cs="Times New Roman" w:hint="default"/>
        <w:b w:val="0"/>
        <w:i w:val="0"/>
        <w:color w:val="auto"/>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39" w15:restartNumberingAfterBreak="0">
    <w:nsid w:val="4B164952"/>
    <w:multiLevelType w:val="hybridMultilevel"/>
    <w:tmpl w:val="B614CB8C"/>
    <w:lvl w:ilvl="0" w:tplc="6AF6EA9C">
      <w:start w:val="1"/>
      <w:numFmt w:val="bullet"/>
      <w:lvlText w:val=""/>
      <w:lvlJc w:val="left"/>
      <w:pPr>
        <w:ind w:left="21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B8A3D0F"/>
    <w:multiLevelType w:val="hybridMultilevel"/>
    <w:tmpl w:val="309C5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03303AF"/>
    <w:multiLevelType w:val="hybridMultilevel"/>
    <w:tmpl w:val="DD9C42FC"/>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43" w15:restartNumberingAfterBreak="0">
    <w:nsid w:val="555C7A65"/>
    <w:multiLevelType w:val="hybridMultilevel"/>
    <w:tmpl w:val="9904C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45" w15:restartNumberingAfterBreak="0">
    <w:nsid w:val="58C66C71"/>
    <w:multiLevelType w:val="hybridMultilevel"/>
    <w:tmpl w:val="0400E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AC628B2"/>
    <w:multiLevelType w:val="hybridMultilevel"/>
    <w:tmpl w:val="EA9E33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AE13113"/>
    <w:multiLevelType w:val="hybridMultilevel"/>
    <w:tmpl w:val="B0DA3C2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B5E6580"/>
    <w:multiLevelType w:val="hybridMultilevel"/>
    <w:tmpl w:val="E7542B82"/>
    <w:lvl w:ilvl="0" w:tplc="CD1EA172">
      <w:start w:val="1"/>
      <w:numFmt w:val="bullet"/>
      <w:lvlText w:val="o"/>
      <w:lvlJc w:val="left"/>
      <w:pPr>
        <w:ind w:left="720" w:hanging="360"/>
      </w:pPr>
      <w:rPr>
        <w:rFonts w:ascii="Courier New" w:hAnsi="Courier New" w:cs="Courier New" w:hint="default"/>
      </w:rPr>
    </w:lvl>
    <w:lvl w:ilvl="1" w:tplc="958E096C">
      <w:start w:val="1"/>
      <w:numFmt w:val="bullet"/>
      <w:lvlText w:val="o"/>
      <w:lvlJc w:val="left"/>
      <w:pPr>
        <w:ind w:left="1440" w:hanging="360"/>
      </w:pPr>
      <w:rPr>
        <w:rFonts w:ascii="Courier New" w:hAnsi="Courier New" w:cs="Courier New" w:hint="default"/>
      </w:rPr>
    </w:lvl>
    <w:lvl w:ilvl="2" w:tplc="22A8DC30">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B895DEA"/>
    <w:multiLevelType w:val="hybridMultilevel"/>
    <w:tmpl w:val="68CAAE88"/>
    <w:lvl w:ilvl="0" w:tplc="59E0691A">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51" w15:restartNumberingAfterBreak="0">
    <w:nsid w:val="5FFA4D05"/>
    <w:multiLevelType w:val="hybridMultilevel"/>
    <w:tmpl w:val="DFA09E8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41A1445"/>
    <w:multiLevelType w:val="hybridMultilevel"/>
    <w:tmpl w:val="644ADA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50F4FDD"/>
    <w:multiLevelType w:val="hybridMultilevel"/>
    <w:tmpl w:val="D1F6790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4" w15:restartNumberingAfterBreak="0">
    <w:nsid w:val="6AB853E1"/>
    <w:multiLevelType w:val="hybridMultilevel"/>
    <w:tmpl w:val="EE3E7362"/>
    <w:lvl w:ilvl="0" w:tplc="FC96BAEE">
      <w:start w:val="1"/>
      <w:numFmt w:val="upperLetter"/>
      <w:pStyle w:val="SubheadingsTommaso"/>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6D4D7A7E"/>
    <w:multiLevelType w:val="hybridMultilevel"/>
    <w:tmpl w:val="23F825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6E922743"/>
    <w:multiLevelType w:val="hybridMultilevel"/>
    <w:tmpl w:val="DFB6EE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19F2E06"/>
    <w:multiLevelType w:val="hybridMultilevel"/>
    <w:tmpl w:val="4860186C"/>
    <w:lvl w:ilvl="0" w:tplc="5E869D56">
      <w:start w:val="1"/>
      <w:numFmt w:val="lowerRoman"/>
      <w:lvlText w:val="(%1)"/>
      <w:lvlJc w:val="left"/>
      <w:pPr>
        <w:ind w:left="720" w:hanging="360"/>
      </w:pPr>
      <w:rPr>
        <w:rFonts w:ascii="Times New Roman" w:eastAsia="Calibri" w:hAnsi="Times New Roman" w:cs="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9" w15:restartNumberingAfterBreak="0">
    <w:nsid w:val="728F3113"/>
    <w:multiLevelType w:val="hybridMultilevel"/>
    <w:tmpl w:val="A46E79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74041564"/>
    <w:multiLevelType w:val="hybridMultilevel"/>
    <w:tmpl w:val="939A19CE"/>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61"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A2945FB"/>
    <w:multiLevelType w:val="hybridMultilevel"/>
    <w:tmpl w:val="E9724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CBF00F2"/>
    <w:multiLevelType w:val="hybridMultilevel"/>
    <w:tmpl w:val="6368E408"/>
    <w:lvl w:ilvl="0" w:tplc="8B420ED8">
      <w:start w:val="7"/>
      <w:numFmt w:val="bullet"/>
      <w:lvlText w:val="-"/>
      <w:lvlJc w:val="left"/>
      <w:pPr>
        <w:ind w:left="2520" w:hanging="360"/>
      </w:pPr>
      <w:rPr>
        <w:rFonts w:ascii="Times New Roman" w:eastAsia="SimSun" w:hAnsi="Times New Roman" w:cs="Times New Roman"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4"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54"/>
  </w:num>
  <w:num w:numId="2">
    <w:abstractNumId w:val="6"/>
  </w:num>
  <w:num w:numId="3">
    <w:abstractNumId w:val="11"/>
  </w:num>
  <w:num w:numId="4">
    <w:abstractNumId w:val="25"/>
  </w:num>
  <w:num w:numId="5">
    <w:abstractNumId w:val="29"/>
  </w:num>
  <w:num w:numId="6">
    <w:abstractNumId w:val="17"/>
  </w:num>
  <w:num w:numId="7">
    <w:abstractNumId w:val="7"/>
  </w:num>
  <w:num w:numId="8">
    <w:abstractNumId w:val="59"/>
  </w:num>
  <w:num w:numId="9">
    <w:abstractNumId w:val="0"/>
  </w:num>
  <w:num w:numId="10">
    <w:abstractNumId w:val="19"/>
  </w:num>
  <w:num w:numId="11">
    <w:abstractNumId w:val="42"/>
  </w:num>
  <w:num w:numId="12">
    <w:abstractNumId w:val="55"/>
  </w:num>
  <w:num w:numId="13">
    <w:abstractNumId w:val="36"/>
  </w:num>
  <w:num w:numId="14">
    <w:abstractNumId w:val="34"/>
  </w:num>
  <w:num w:numId="15">
    <w:abstractNumId w:val="24"/>
  </w:num>
  <w:num w:numId="16">
    <w:abstractNumId w:val="18"/>
  </w:num>
  <w:num w:numId="17">
    <w:abstractNumId w:val="15"/>
  </w:num>
  <w:num w:numId="18">
    <w:abstractNumId w:val="9"/>
  </w:num>
  <w:num w:numId="19">
    <w:abstractNumId w:val="43"/>
  </w:num>
  <w:num w:numId="20">
    <w:abstractNumId w:val="35"/>
  </w:num>
  <w:num w:numId="21">
    <w:abstractNumId w:val="23"/>
  </w:num>
  <w:num w:numId="22">
    <w:abstractNumId w:val="26"/>
  </w:num>
  <w:num w:numId="23">
    <w:abstractNumId w:val="45"/>
  </w:num>
  <w:num w:numId="24">
    <w:abstractNumId w:val="32"/>
  </w:num>
  <w:num w:numId="25">
    <w:abstractNumId w:val="53"/>
  </w:num>
  <w:num w:numId="26">
    <w:abstractNumId w:val="60"/>
  </w:num>
  <w:num w:numId="27">
    <w:abstractNumId w:val="31"/>
  </w:num>
  <w:num w:numId="28">
    <w:abstractNumId w:val="62"/>
  </w:num>
  <w:num w:numId="29">
    <w:abstractNumId w:val="5"/>
  </w:num>
  <w:num w:numId="30">
    <w:abstractNumId w:val="38"/>
  </w:num>
  <w:num w:numId="31">
    <w:abstractNumId w:val="49"/>
  </w:num>
  <w:num w:numId="32">
    <w:abstractNumId w:val="47"/>
  </w:num>
  <w:num w:numId="33">
    <w:abstractNumId w:val="51"/>
  </w:num>
  <w:num w:numId="34">
    <w:abstractNumId w:val="10"/>
  </w:num>
  <w:num w:numId="35">
    <w:abstractNumId w:val="57"/>
  </w:num>
  <w:num w:numId="36">
    <w:abstractNumId w:val="52"/>
  </w:num>
  <w:num w:numId="37">
    <w:abstractNumId w:val="61"/>
  </w:num>
  <w:num w:numId="38">
    <w:abstractNumId w:val="20"/>
  </w:num>
  <w:num w:numId="39">
    <w:abstractNumId w:val="3"/>
  </w:num>
  <w:num w:numId="40">
    <w:abstractNumId w:val="21"/>
  </w:num>
  <w:num w:numId="41">
    <w:abstractNumId w:val="8"/>
  </w:num>
  <w:num w:numId="42">
    <w:abstractNumId w:val="30"/>
  </w:num>
  <w:num w:numId="43">
    <w:abstractNumId w:val="33"/>
  </w:num>
  <w:num w:numId="44">
    <w:abstractNumId w:val="64"/>
  </w:num>
  <w:num w:numId="45">
    <w:abstractNumId w:val="41"/>
  </w:num>
  <w:num w:numId="46">
    <w:abstractNumId w:val="44"/>
  </w:num>
  <w:num w:numId="47">
    <w:abstractNumId w:val="50"/>
  </w:num>
  <w:num w:numId="48">
    <w:abstractNumId w:val="13"/>
  </w:num>
  <w:num w:numId="49">
    <w:abstractNumId w:val="58"/>
  </w:num>
  <w:num w:numId="50">
    <w:abstractNumId w:val="22"/>
  </w:num>
  <w:num w:numId="51">
    <w:abstractNumId w:val="59"/>
  </w:num>
  <w:num w:numId="52">
    <w:abstractNumId w:val="40"/>
  </w:num>
  <w:num w:numId="53">
    <w:abstractNumId w:val="46"/>
  </w:num>
  <w:num w:numId="54">
    <w:abstractNumId w:val="4"/>
  </w:num>
  <w:num w:numId="55">
    <w:abstractNumId w:val="2"/>
  </w:num>
  <w:num w:numId="56">
    <w:abstractNumId w:val="12"/>
  </w:num>
  <w:num w:numId="57">
    <w:abstractNumId w:val="48"/>
  </w:num>
  <w:num w:numId="58">
    <w:abstractNumId w:val="28"/>
  </w:num>
  <w:num w:numId="59">
    <w:abstractNumId w:val="56"/>
  </w:num>
  <w:num w:numId="60">
    <w:abstractNumId w:val="27"/>
  </w:num>
  <w:num w:numId="61">
    <w:abstractNumId w:val="37"/>
  </w:num>
  <w:num w:numId="62">
    <w:abstractNumId w:val="39"/>
  </w:num>
  <w:num w:numId="63">
    <w:abstractNumId w:val="63"/>
  </w:num>
  <w:num w:numId="64">
    <w:abstractNumId w:val="16"/>
  </w:num>
  <w:num w:numId="65">
    <w:abstractNumId w:val="14"/>
  </w:num>
  <w:num w:numId="66">
    <w:abstractNumId w:val="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hideSpellingErrors/>
  <w:hideGrammaticalErrors/>
  <w:proofState w:spelling="clean" w:grammar="clean"/>
  <w:documentProtection w:edit="forms" w:enforcement="0"/>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0E53"/>
    <w:rsid w:val="0000247F"/>
    <w:rsid w:val="00002964"/>
    <w:rsid w:val="00003B0C"/>
    <w:rsid w:val="00006A52"/>
    <w:rsid w:val="0000731E"/>
    <w:rsid w:val="00010058"/>
    <w:rsid w:val="00011F1E"/>
    <w:rsid w:val="00012F87"/>
    <w:rsid w:val="00014182"/>
    <w:rsid w:val="00020539"/>
    <w:rsid w:val="00021314"/>
    <w:rsid w:val="0002278F"/>
    <w:rsid w:val="000241D0"/>
    <w:rsid w:val="0002481D"/>
    <w:rsid w:val="00026F2C"/>
    <w:rsid w:val="0003086A"/>
    <w:rsid w:val="00031049"/>
    <w:rsid w:val="0003204A"/>
    <w:rsid w:val="00032B4F"/>
    <w:rsid w:val="0003326E"/>
    <w:rsid w:val="00033591"/>
    <w:rsid w:val="000403FB"/>
    <w:rsid w:val="000413A1"/>
    <w:rsid w:val="000416AD"/>
    <w:rsid w:val="00042076"/>
    <w:rsid w:val="00043A70"/>
    <w:rsid w:val="000447BD"/>
    <w:rsid w:val="00044C81"/>
    <w:rsid w:val="00044D1D"/>
    <w:rsid w:val="0004578C"/>
    <w:rsid w:val="000500A1"/>
    <w:rsid w:val="000528ED"/>
    <w:rsid w:val="0005308C"/>
    <w:rsid w:val="0005412B"/>
    <w:rsid w:val="0005444C"/>
    <w:rsid w:val="000557C5"/>
    <w:rsid w:val="000567AE"/>
    <w:rsid w:val="0005741A"/>
    <w:rsid w:val="0006053A"/>
    <w:rsid w:val="00060A40"/>
    <w:rsid w:val="00060DFE"/>
    <w:rsid w:val="000616C1"/>
    <w:rsid w:val="00063445"/>
    <w:rsid w:val="0006356E"/>
    <w:rsid w:val="00064620"/>
    <w:rsid w:val="0006548A"/>
    <w:rsid w:val="000667D8"/>
    <w:rsid w:val="00070168"/>
    <w:rsid w:val="000707F5"/>
    <w:rsid w:val="000717EC"/>
    <w:rsid w:val="00073BA4"/>
    <w:rsid w:val="0007506E"/>
    <w:rsid w:val="00075598"/>
    <w:rsid w:val="00075781"/>
    <w:rsid w:val="000759A6"/>
    <w:rsid w:val="00075DCC"/>
    <w:rsid w:val="00077239"/>
    <w:rsid w:val="00077C13"/>
    <w:rsid w:val="00080951"/>
    <w:rsid w:val="000818DF"/>
    <w:rsid w:val="000827CB"/>
    <w:rsid w:val="00082BB7"/>
    <w:rsid w:val="000844BE"/>
    <w:rsid w:val="00084CB7"/>
    <w:rsid w:val="00090003"/>
    <w:rsid w:val="00091EA0"/>
    <w:rsid w:val="000935CD"/>
    <w:rsid w:val="0009691E"/>
    <w:rsid w:val="00096AF9"/>
    <w:rsid w:val="000A05A0"/>
    <w:rsid w:val="000A161C"/>
    <w:rsid w:val="000A292C"/>
    <w:rsid w:val="000A2E15"/>
    <w:rsid w:val="000A33E6"/>
    <w:rsid w:val="000A397D"/>
    <w:rsid w:val="000A3C3B"/>
    <w:rsid w:val="000A4716"/>
    <w:rsid w:val="000A48D2"/>
    <w:rsid w:val="000A581E"/>
    <w:rsid w:val="000A5F1C"/>
    <w:rsid w:val="000B1D64"/>
    <w:rsid w:val="000B40A4"/>
    <w:rsid w:val="000B4296"/>
    <w:rsid w:val="000B61D7"/>
    <w:rsid w:val="000B754B"/>
    <w:rsid w:val="000B7C21"/>
    <w:rsid w:val="000B7CC1"/>
    <w:rsid w:val="000C084E"/>
    <w:rsid w:val="000C08ED"/>
    <w:rsid w:val="000C10FA"/>
    <w:rsid w:val="000C14A2"/>
    <w:rsid w:val="000C191F"/>
    <w:rsid w:val="000C1EEC"/>
    <w:rsid w:val="000C235F"/>
    <w:rsid w:val="000C3AE6"/>
    <w:rsid w:val="000C3EAF"/>
    <w:rsid w:val="000C4125"/>
    <w:rsid w:val="000C438C"/>
    <w:rsid w:val="000C5543"/>
    <w:rsid w:val="000C56DB"/>
    <w:rsid w:val="000C6273"/>
    <w:rsid w:val="000D0612"/>
    <w:rsid w:val="000D0805"/>
    <w:rsid w:val="000D3EFC"/>
    <w:rsid w:val="000D404B"/>
    <w:rsid w:val="000D41B9"/>
    <w:rsid w:val="000D4DA6"/>
    <w:rsid w:val="000D672C"/>
    <w:rsid w:val="000E1311"/>
    <w:rsid w:val="000E1C75"/>
    <w:rsid w:val="000E32E5"/>
    <w:rsid w:val="000E3913"/>
    <w:rsid w:val="000E488F"/>
    <w:rsid w:val="000E4DA7"/>
    <w:rsid w:val="000E53CF"/>
    <w:rsid w:val="000E6939"/>
    <w:rsid w:val="000E6F8A"/>
    <w:rsid w:val="000E7D79"/>
    <w:rsid w:val="000F004D"/>
    <w:rsid w:val="000F08D9"/>
    <w:rsid w:val="000F2592"/>
    <w:rsid w:val="000F31EC"/>
    <w:rsid w:val="000F3774"/>
    <w:rsid w:val="000F3E0C"/>
    <w:rsid w:val="000F47CB"/>
    <w:rsid w:val="000F5B23"/>
    <w:rsid w:val="000F71D1"/>
    <w:rsid w:val="000F79B6"/>
    <w:rsid w:val="0010243C"/>
    <w:rsid w:val="00103B25"/>
    <w:rsid w:val="00103E87"/>
    <w:rsid w:val="00104726"/>
    <w:rsid w:val="00105EEE"/>
    <w:rsid w:val="00106ABA"/>
    <w:rsid w:val="00106ABE"/>
    <w:rsid w:val="00110690"/>
    <w:rsid w:val="001121E5"/>
    <w:rsid w:val="0011299B"/>
    <w:rsid w:val="00112FE8"/>
    <w:rsid w:val="001139FD"/>
    <w:rsid w:val="00113B62"/>
    <w:rsid w:val="00115023"/>
    <w:rsid w:val="00115EA5"/>
    <w:rsid w:val="001173A1"/>
    <w:rsid w:val="0012459A"/>
    <w:rsid w:val="00125D7F"/>
    <w:rsid w:val="0012643B"/>
    <w:rsid w:val="00126D6C"/>
    <w:rsid w:val="0013060E"/>
    <w:rsid w:val="001312B6"/>
    <w:rsid w:val="00135DD3"/>
    <w:rsid w:val="00137268"/>
    <w:rsid w:val="00137D75"/>
    <w:rsid w:val="00137D90"/>
    <w:rsid w:val="001409F0"/>
    <w:rsid w:val="001414B0"/>
    <w:rsid w:val="00141886"/>
    <w:rsid w:val="00142CC9"/>
    <w:rsid w:val="0014350B"/>
    <w:rsid w:val="0014353A"/>
    <w:rsid w:val="001455B8"/>
    <w:rsid w:val="00146914"/>
    <w:rsid w:val="00147B9A"/>
    <w:rsid w:val="00147CDC"/>
    <w:rsid w:val="00150294"/>
    <w:rsid w:val="00150DB1"/>
    <w:rsid w:val="00153757"/>
    <w:rsid w:val="0015497A"/>
    <w:rsid w:val="001564AD"/>
    <w:rsid w:val="00157559"/>
    <w:rsid w:val="00163CE9"/>
    <w:rsid w:val="0016472F"/>
    <w:rsid w:val="00165675"/>
    <w:rsid w:val="00165A11"/>
    <w:rsid w:val="0016637A"/>
    <w:rsid w:val="00166AB5"/>
    <w:rsid w:val="00166C08"/>
    <w:rsid w:val="00167224"/>
    <w:rsid w:val="001676E5"/>
    <w:rsid w:val="001707D9"/>
    <w:rsid w:val="00171E75"/>
    <w:rsid w:val="00172AC9"/>
    <w:rsid w:val="001738D2"/>
    <w:rsid w:val="00174A75"/>
    <w:rsid w:val="00174A7B"/>
    <w:rsid w:val="00175331"/>
    <w:rsid w:val="00176CAB"/>
    <w:rsid w:val="0017798D"/>
    <w:rsid w:val="00181347"/>
    <w:rsid w:val="00182338"/>
    <w:rsid w:val="00184D69"/>
    <w:rsid w:val="00185AE2"/>
    <w:rsid w:val="0019053F"/>
    <w:rsid w:val="00190E6B"/>
    <w:rsid w:val="0019165E"/>
    <w:rsid w:val="00191F4F"/>
    <w:rsid w:val="001921A7"/>
    <w:rsid w:val="001941FF"/>
    <w:rsid w:val="00194CF4"/>
    <w:rsid w:val="0019601C"/>
    <w:rsid w:val="001A0CE1"/>
    <w:rsid w:val="001A1704"/>
    <w:rsid w:val="001A24E3"/>
    <w:rsid w:val="001A2968"/>
    <w:rsid w:val="001A2B06"/>
    <w:rsid w:val="001A4362"/>
    <w:rsid w:val="001A7307"/>
    <w:rsid w:val="001B1B37"/>
    <w:rsid w:val="001B2B05"/>
    <w:rsid w:val="001B48F2"/>
    <w:rsid w:val="001B5D0C"/>
    <w:rsid w:val="001B615F"/>
    <w:rsid w:val="001B705C"/>
    <w:rsid w:val="001C02E0"/>
    <w:rsid w:val="001C03BF"/>
    <w:rsid w:val="001C1F43"/>
    <w:rsid w:val="001C2CF5"/>
    <w:rsid w:val="001C2E90"/>
    <w:rsid w:val="001C37F7"/>
    <w:rsid w:val="001C41F1"/>
    <w:rsid w:val="001C6C77"/>
    <w:rsid w:val="001D3593"/>
    <w:rsid w:val="001D3B5D"/>
    <w:rsid w:val="001D3EC5"/>
    <w:rsid w:val="001D435D"/>
    <w:rsid w:val="001D4C37"/>
    <w:rsid w:val="001D543B"/>
    <w:rsid w:val="001D6BEA"/>
    <w:rsid w:val="001D7605"/>
    <w:rsid w:val="001D7FC6"/>
    <w:rsid w:val="001E0144"/>
    <w:rsid w:val="001E10BB"/>
    <w:rsid w:val="001E1F9D"/>
    <w:rsid w:val="001E2D61"/>
    <w:rsid w:val="001E2D8B"/>
    <w:rsid w:val="001E2EBE"/>
    <w:rsid w:val="001E58E9"/>
    <w:rsid w:val="001F0B0B"/>
    <w:rsid w:val="001F143E"/>
    <w:rsid w:val="001F15AD"/>
    <w:rsid w:val="001F2058"/>
    <w:rsid w:val="001F4788"/>
    <w:rsid w:val="001F4C0E"/>
    <w:rsid w:val="001F4EB1"/>
    <w:rsid w:val="001F5F79"/>
    <w:rsid w:val="00200EEE"/>
    <w:rsid w:val="0020107B"/>
    <w:rsid w:val="00201AE9"/>
    <w:rsid w:val="00203A15"/>
    <w:rsid w:val="00206F9B"/>
    <w:rsid w:val="002075A9"/>
    <w:rsid w:val="00207797"/>
    <w:rsid w:val="00210533"/>
    <w:rsid w:val="00211703"/>
    <w:rsid w:val="0021253E"/>
    <w:rsid w:val="002129A3"/>
    <w:rsid w:val="0021328B"/>
    <w:rsid w:val="00213487"/>
    <w:rsid w:val="0021690F"/>
    <w:rsid w:val="00217E39"/>
    <w:rsid w:val="002269C8"/>
    <w:rsid w:val="002277D1"/>
    <w:rsid w:val="0023175D"/>
    <w:rsid w:val="00235757"/>
    <w:rsid w:val="00235F98"/>
    <w:rsid w:val="002362B7"/>
    <w:rsid w:val="00241CB8"/>
    <w:rsid w:val="002431B7"/>
    <w:rsid w:val="00244524"/>
    <w:rsid w:val="002457D6"/>
    <w:rsid w:val="00247FBF"/>
    <w:rsid w:val="00251043"/>
    <w:rsid w:val="00251538"/>
    <w:rsid w:val="00252A8F"/>
    <w:rsid w:val="0025424C"/>
    <w:rsid w:val="002543FB"/>
    <w:rsid w:val="0025489B"/>
    <w:rsid w:val="00254947"/>
    <w:rsid w:val="00257421"/>
    <w:rsid w:val="00257440"/>
    <w:rsid w:val="00260E37"/>
    <w:rsid w:val="00262699"/>
    <w:rsid w:val="002627FF"/>
    <w:rsid w:val="00262A02"/>
    <w:rsid w:val="00263426"/>
    <w:rsid w:val="00263EC0"/>
    <w:rsid w:val="00265054"/>
    <w:rsid w:val="00267524"/>
    <w:rsid w:val="00270E01"/>
    <w:rsid w:val="002722C6"/>
    <w:rsid w:val="00272732"/>
    <w:rsid w:val="002743FD"/>
    <w:rsid w:val="002747D4"/>
    <w:rsid w:val="00276852"/>
    <w:rsid w:val="00276AA4"/>
    <w:rsid w:val="00276FA9"/>
    <w:rsid w:val="00277747"/>
    <w:rsid w:val="00283AC8"/>
    <w:rsid w:val="002842D1"/>
    <w:rsid w:val="00284330"/>
    <w:rsid w:val="002876E6"/>
    <w:rsid w:val="00287F95"/>
    <w:rsid w:val="00290937"/>
    <w:rsid w:val="00291675"/>
    <w:rsid w:val="00292217"/>
    <w:rsid w:val="002936F3"/>
    <w:rsid w:val="00293904"/>
    <w:rsid w:val="00296149"/>
    <w:rsid w:val="00296D56"/>
    <w:rsid w:val="00297EC2"/>
    <w:rsid w:val="002A00CC"/>
    <w:rsid w:val="002A168B"/>
    <w:rsid w:val="002A2C8F"/>
    <w:rsid w:val="002A5032"/>
    <w:rsid w:val="002B027C"/>
    <w:rsid w:val="002B0F9F"/>
    <w:rsid w:val="002B1286"/>
    <w:rsid w:val="002B12AE"/>
    <w:rsid w:val="002B1C0C"/>
    <w:rsid w:val="002B21A5"/>
    <w:rsid w:val="002B3296"/>
    <w:rsid w:val="002B605A"/>
    <w:rsid w:val="002B6A3A"/>
    <w:rsid w:val="002B7B91"/>
    <w:rsid w:val="002C04F0"/>
    <w:rsid w:val="002C1395"/>
    <w:rsid w:val="002C1424"/>
    <w:rsid w:val="002C3E44"/>
    <w:rsid w:val="002C57A4"/>
    <w:rsid w:val="002D61AB"/>
    <w:rsid w:val="002E0F86"/>
    <w:rsid w:val="002E1156"/>
    <w:rsid w:val="002E2140"/>
    <w:rsid w:val="002E2C1E"/>
    <w:rsid w:val="002E45A4"/>
    <w:rsid w:val="002E4625"/>
    <w:rsid w:val="002E4883"/>
    <w:rsid w:val="002E4CB9"/>
    <w:rsid w:val="002E516E"/>
    <w:rsid w:val="002E51A5"/>
    <w:rsid w:val="002E5397"/>
    <w:rsid w:val="002E5743"/>
    <w:rsid w:val="002E57BD"/>
    <w:rsid w:val="002E6D22"/>
    <w:rsid w:val="002F0638"/>
    <w:rsid w:val="002F0E12"/>
    <w:rsid w:val="002F1FD8"/>
    <w:rsid w:val="002F3596"/>
    <w:rsid w:val="002F77C5"/>
    <w:rsid w:val="0030065F"/>
    <w:rsid w:val="00307146"/>
    <w:rsid w:val="00307C8F"/>
    <w:rsid w:val="003101DD"/>
    <w:rsid w:val="003102B2"/>
    <w:rsid w:val="00310EE7"/>
    <w:rsid w:val="003133E7"/>
    <w:rsid w:val="003158EC"/>
    <w:rsid w:val="00316175"/>
    <w:rsid w:val="00316B11"/>
    <w:rsid w:val="00316C71"/>
    <w:rsid w:val="003200B2"/>
    <w:rsid w:val="00321679"/>
    <w:rsid w:val="00321E8E"/>
    <w:rsid w:val="00325467"/>
    <w:rsid w:val="00325BB8"/>
    <w:rsid w:val="00331875"/>
    <w:rsid w:val="00331B52"/>
    <w:rsid w:val="00332CD2"/>
    <w:rsid w:val="003344AE"/>
    <w:rsid w:val="003346A2"/>
    <w:rsid w:val="00334A3F"/>
    <w:rsid w:val="00334DE4"/>
    <w:rsid w:val="003356A7"/>
    <w:rsid w:val="00336D12"/>
    <w:rsid w:val="00340408"/>
    <w:rsid w:val="003460F5"/>
    <w:rsid w:val="003462D5"/>
    <w:rsid w:val="003473D3"/>
    <w:rsid w:val="0035017D"/>
    <w:rsid w:val="003505A5"/>
    <w:rsid w:val="0035071F"/>
    <w:rsid w:val="0035107A"/>
    <w:rsid w:val="00353AAB"/>
    <w:rsid w:val="00353D1E"/>
    <w:rsid w:val="003544C8"/>
    <w:rsid w:val="00354D9B"/>
    <w:rsid w:val="00355BBF"/>
    <w:rsid w:val="003566D4"/>
    <w:rsid w:val="00356794"/>
    <w:rsid w:val="003612D4"/>
    <w:rsid w:val="00361788"/>
    <w:rsid w:val="00361810"/>
    <w:rsid w:val="00361D34"/>
    <w:rsid w:val="0036363C"/>
    <w:rsid w:val="003655F8"/>
    <w:rsid w:val="00365E32"/>
    <w:rsid w:val="00366DEE"/>
    <w:rsid w:val="00370F88"/>
    <w:rsid w:val="003715B4"/>
    <w:rsid w:val="00371C31"/>
    <w:rsid w:val="0037244B"/>
    <w:rsid w:val="00372627"/>
    <w:rsid w:val="003728CC"/>
    <w:rsid w:val="00372E88"/>
    <w:rsid w:val="0037304E"/>
    <w:rsid w:val="003731E3"/>
    <w:rsid w:val="00375154"/>
    <w:rsid w:val="00377CB8"/>
    <w:rsid w:val="003808B4"/>
    <w:rsid w:val="00380BBC"/>
    <w:rsid w:val="00381985"/>
    <w:rsid w:val="003835E2"/>
    <w:rsid w:val="003842EE"/>
    <w:rsid w:val="003848DA"/>
    <w:rsid w:val="00385088"/>
    <w:rsid w:val="003851FB"/>
    <w:rsid w:val="00385F75"/>
    <w:rsid w:val="003862C7"/>
    <w:rsid w:val="00387934"/>
    <w:rsid w:val="00387EAF"/>
    <w:rsid w:val="0039139B"/>
    <w:rsid w:val="003938B8"/>
    <w:rsid w:val="003963C3"/>
    <w:rsid w:val="003978C2"/>
    <w:rsid w:val="003A0724"/>
    <w:rsid w:val="003A0D05"/>
    <w:rsid w:val="003A1ACF"/>
    <w:rsid w:val="003A2019"/>
    <w:rsid w:val="003A31C3"/>
    <w:rsid w:val="003A3D69"/>
    <w:rsid w:val="003A3FCC"/>
    <w:rsid w:val="003A42A7"/>
    <w:rsid w:val="003A495F"/>
    <w:rsid w:val="003A4D63"/>
    <w:rsid w:val="003A5564"/>
    <w:rsid w:val="003A5A9B"/>
    <w:rsid w:val="003A66F1"/>
    <w:rsid w:val="003A7193"/>
    <w:rsid w:val="003B2C12"/>
    <w:rsid w:val="003B37F6"/>
    <w:rsid w:val="003B3E74"/>
    <w:rsid w:val="003B7390"/>
    <w:rsid w:val="003C0B43"/>
    <w:rsid w:val="003C279F"/>
    <w:rsid w:val="003C2F3B"/>
    <w:rsid w:val="003C431C"/>
    <w:rsid w:val="003C49A5"/>
    <w:rsid w:val="003C62C6"/>
    <w:rsid w:val="003C655B"/>
    <w:rsid w:val="003C6B56"/>
    <w:rsid w:val="003C7CDC"/>
    <w:rsid w:val="003D0310"/>
    <w:rsid w:val="003D1F5E"/>
    <w:rsid w:val="003D33E1"/>
    <w:rsid w:val="003D4C64"/>
    <w:rsid w:val="003D63D3"/>
    <w:rsid w:val="003D686E"/>
    <w:rsid w:val="003D6BA9"/>
    <w:rsid w:val="003D731D"/>
    <w:rsid w:val="003D7BF3"/>
    <w:rsid w:val="003E08BD"/>
    <w:rsid w:val="003E3438"/>
    <w:rsid w:val="003E6B4C"/>
    <w:rsid w:val="003E7E52"/>
    <w:rsid w:val="003F04B3"/>
    <w:rsid w:val="003F0FD8"/>
    <w:rsid w:val="003F1134"/>
    <w:rsid w:val="003F1650"/>
    <w:rsid w:val="003F4004"/>
    <w:rsid w:val="003F483A"/>
    <w:rsid w:val="003F4B0C"/>
    <w:rsid w:val="003F58AE"/>
    <w:rsid w:val="0040111B"/>
    <w:rsid w:val="0040145C"/>
    <w:rsid w:val="0040210B"/>
    <w:rsid w:val="00405572"/>
    <w:rsid w:val="0041140C"/>
    <w:rsid w:val="00413D2D"/>
    <w:rsid w:val="00414931"/>
    <w:rsid w:val="00415396"/>
    <w:rsid w:val="004155D3"/>
    <w:rsid w:val="004254A0"/>
    <w:rsid w:val="004255AA"/>
    <w:rsid w:val="00427548"/>
    <w:rsid w:val="0043269A"/>
    <w:rsid w:val="004345CC"/>
    <w:rsid w:val="00434961"/>
    <w:rsid w:val="00436AEA"/>
    <w:rsid w:val="00437B6F"/>
    <w:rsid w:val="00440A3A"/>
    <w:rsid w:val="00441571"/>
    <w:rsid w:val="00441774"/>
    <w:rsid w:val="00442B9A"/>
    <w:rsid w:val="00444AA3"/>
    <w:rsid w:val="00444BEB"/>
    <w:rsid w:val="004475EB"/>
    <w:rsid w:val="004524C4"/>
    <w:rsid w:val="004527AA"/>
    <w:rsid w:val="004529CE"/>
    <w:rsid w:val="004532E1"/>
    <w:rsid w:val="004539C2"/>
    <w:rsid w:val="00455281"/>
    <w:rsid w:val="00455EF2"/>
    <w:rsid w:val="004570F7"/>
    <w:rsid w:val="00460C13"/>
    <w:rsid w:val="004615C3"/>
    <w:rsid w:val="00462EF8"/>
    <w:rsid w:val="00463B28"/>
    <w:rsid w:val="004641F5"/>
    <w:rsid w:val="00465FB8"/>
    <w:rsid w:val="00466DF2"/>
    <w:rsid w:val="00467097"/>
    <w:rsid w:val="00472A29"/>
    <w:rsid w:val="00473216"/>
    <w:rsid w:val="00475795"/>
    <w:rsid w:val="00475CD5"/>
    <w:rsid w:val="00476C0C"/>
    <w:rsid w:val="00476FEA"/>
    <w:rsid w:val="00477C96"/>
    <w:rsid w:val="004802DB"/>
    <w:rsid w:val="00481266"/>
    <w:rsid w:val="00481D84"/>
    <w:rsid w:val="0048284B"/>
    <w:rsid w:val="00487972"/>
    <w:rsid w:val="004879E6"/>
    <w:rsid w:val="00490D47"/>
    <w:rsid w:val="0049142C"/>
    <w:rsid w:val="00496EA1"/>
    <w:rsid w:val="004A1944"/>
    <w:rsid w:val="004A26DF"/>
    <w:rsid w:val="004A280C"/>
    <w:rsid w:val="004A6125"/>
    <w:rsid w:val="004A7DC6"/>
    <w:rsid w:val="004B0F40"/>
    <w:rsid w:val="004B2517"/>
    <w:rsid w:val="004B52EA"/>
    <w:rsid w:val="004B5526"/>
    <w:rsid w:val="004B656A"/>
    <w:rsid w:val="004B681F"/>
    <w:rsid w:val="004B6B58"/>
    <w:rsid w:val="004C0A0F"/>
    <w:rsid w:val="004C11A5"/>
    <w:rsid w:val="004C2512"/>
    <w:rsid w:val="004C3795"/>
    <w:rsid w:val="004C4131"/>
    <w:rsid w:val="004C5B9F"/>
    <w:rsid w:val="004C794B"/>
    <w:rsid w:val="004D07B9"/>
    <w:rsid w:val="004D1F39"/>
    <w:rsid w:val="004D2097"/>
    <w:rsid w:val="004D348B"/>
    <w:rsid w:val="004D38BC"/>
    <w:rsid w:val="004D390E"/>
    <w:rsid w:val="004D3DDC"/>
    <w:rsid w:val="004E0365"/>
    <w:rsid w:val="004E5639"/>
    <w:rsid w:val="004E6371"/>
    <w:rsid w:val="004E7114"/>
    <w:rsid w:val="004E7590"/>
    <w:rsid w:val="004F11D3"/>
    <w:rsid w:val="004F16D2"/>
    <w:rsid w:val="004F44CC"/>
    <w:rsid w:val="004F4689"/>
    <w:rsid w:val="004F4A1F"/>
    <w:rsid w:val="004F762F"/>
    <w:rsid w:val="0050016D"/>
    <w:rsid w:val="00500520"/>
    <w:rsid w:val="0050105B"/>
    <w:rsid w:val="005013D7"/>
    <w:rsid w:val="00502800"/>
    <w:rsid w:val="00502DDA"/>
    <w:rsid w:val="005044BD"/>
    <w:rsid w:val="00507E86"/>
    <w:rsid w:val="00511AD4"/>
    <w:rsid w:val="0051305C"/>
    <w:rsid w:val="00513A11"/>
    <w:rsid w:val="00513EB3"/>
    <w:rsid w:val="00514534"/>
    <w:rsid w:val="00515402"/>
    <w:rsid w:val="005168A6"/>
    <w:rsid w:val="00517AB2"/>
    <w:rsid w:val="005211F2"/>
    <w:rsid w:val="00521B6B"/>
    <w:rsid w:val="00522803"/>
    <w:rsid w:val="0052397D"/>
    <w:rsid w:val="00525C10"/>
    <w:rsid w:val="00526326"/>
    <w:rsid w:val="00526897"/>
    <w:rsid w:val="0052782E"/>
    <w:rsid w:val="005306D0"/>
    <w:rsid w:val="00530F88"/>
    <w:rsid w:val="005315FE"/>
    <w:rsid w:val="0053237B"/>
    <w:rsid w:val="0053311C"/>
    <w:rsid w:val="00534392"/>
    <w:rsid w:val="00536039"/>
    <w:rsid w:val="005363FC"/>
    <w:rsid w:val="00536528"/>
    <w:rsid w:val="0053690B"/>
    <w:rsid w:val="00537546"/>
    <w:rsid w:val="005409E2"/>
    <w:rsid w:val="005422FF"/>
    <w:rsid w:val="005423AF"/>
    <w:rsid w:val="00543393"/>
    <w:rsid w:val="00545C25"/>
    <w:rsid w:val="00545E12"/>
    <w:rsid w:val="00546640"/>
    <w:rsid w:val="00552082"/>
    <w:rsid w:val="00553320"/>
    <w:rsid w:val="00553792"/>
    <w:rsid w:val="0055467E"/>
    <w:rsid w:val="00554B95"/>
    <w:rsid w:val="00555602"/>
    <w:rsid w:val="00555849"/>
    <w:rsid w:val="00557006"/>
    <w:rsid w:val="0055798B"/>
    <w:rsid w:val="00564410"/>
    <w:rsid w:val="00574D02"/>
    <w:rsid w:val="005803D7"/>
    <w:rsid w:val="0058243C"/>
    <w:rsid w:val="00585F90"/>
    <w:rsid w:val="00586231"/>
    <w:rsid w:val="0058724B"/>
    <w:rsid w:val="00591870"/>
    <w:rsid w:val="00594218"/>
    <w:rsid w:val="0059447E"/>
    <w:rsid w:val="00594484"/>
    <w:rsid w:val="00594970"/>
    <w:rsid w:val="00595679"/>
    <w:rsid w:val="0059580A"/>
    <w:rsid w:val="005A01F6"/>
    <w:rsid w:val="005A1444"/>
    <w:rsid w:val="005A26F0"/>
    <w:rsid w:val="005A2734"/>
    <w:rsid w:val="005A38E7"/>
    <w:rsid w:val="005A3957"/>
    <w:rsid w:val="005A3A3B"/>
    <w:rsid w:val="005A44FD"/>
    <w:rsid w:val="005A4BAE"/>
    <w:rsid w:val="005A5298"/>
    <w:rsid w:val="005A588C"/>
    <w:rsid w:val="005A6F16"/>
    <w:rsid w:val="005B0832"/>
    <w:rsid w:val="005B3231"/>
    <w:rsid w:val="005B3486"/>
    <w:rsid w:val="005B6306"/>
    <w:rsid w:val="005B6C07"/>
    <w:rsid w:val="005B6F94"/>
    <w:rsid w:val="005B6FD4"/>
    <w:rsid w:val="005B7213"/>
    <w:rsid w:val="005B7C65"/>
    <w:rsid w:val="005C03D7"/>
    <w:rsid w:val="005C0610"/>
    <w:rsid w:val="005C1005"/>
    <w:rsid w:val="005C1016"/>
    <w:rsid w:val="005C2E29"/>
    <w:rsid w:val="005C4041"/>
    <w:rsid w:val="005C46FC"/>
    <w:rsid w:val="005C5123"/>
    <w:rsid w:val="005C577D"/>
    <w:rsid w:val="005C7A5A"/>
    <w:rsid w:val="005C7CC7"/>
    <w:rsid w:val="005D15F1"/>
    <w:rsid w:val="005D17B5"/>
    <w:rsid w:val="005D1C02"/>
    <w:rsid w:val="005D21DF"/>
    <w:rsid w:val="005D29BC"/>
    <w:rsid w:val="005D3721"/>
    <w:rsid w:val="005D6572"/>
    <w:rsid w:val="005D6724"/>
    <w:rsid w:val="005D6922"/>
    <w:rsid w:val="005D780F"/>
    <w:rsid w:val="005D7851"/>
    <w:rsid w:val="005E431A"/>
    <w:rsid w:val="005F2C40"/>
    <w:rsid w:val="005F324C"/>
    <w:rsid w:val="005F3BE0"/>
    <w:rsid w:val="005F4B68"/>
    <w:rsid w:val="005F50C5"/>
    <w:rsid w:val="005F56D3"/>
    <w:rsid w:val="00600765"/>
    <w:rsid w:val="00602AB2"/>
    <w:rsid w:val="0060382B"/>
    <w:rsid w:val="00603B90"/>
    <w:rsid w:val="00604DE0"/>
    <w:rsid w:val="00605B99"/>
    <w:rsid w:val="00607BDF"/>
    <w:rsid w:val="00610685"/>
    <w:rsid w:val="00612225"/>
    <w:rsid w:val="0061374C"/>
    <w:rsid w:val="00614BF8"/>
    <w:rsid w:val="00615282"/>
    <w:rsid w:val="006160C7"/>
    <w:rsid w:val="00616F3F"/>
    <w:rsid w:val="006206A4"/>
    <w:rsid w:val="00620CAA"/>
    <w:rsid w:val="006218C4"/>
    <w:rsid w:val="00622733"/>
    <w:rsid w:val="00625972"/>
    <w:rsid w:val="0062623C"/>
    <w:rsid w:val="00627216"/>
    <w:rsid w:val="00627F3E"/>
    <w:rsid w:val="00630E36"/>
    <w:rsid w:val="0063200B"/>
    <w:rsid w:val="00632B9E"/>
    <w:rsid w:val="006336BC"/>
    <w:rsid w:val="00633A98"/>
    <w:rsid w:val="0063458E"/>
    <w:rsid w:val="00634F0C"/>
    <w:rsid w:val="006359EA"/>
    <w:rsid w:val="00635D44"/>
    <w:rsid w:val="006373E7"/>
    <w:rsid w:val="00640EC6"/>
    <w:rsid w:val="006434AE"/>
    <w:rsid w:val="00647391"/>
    <w:rsid w:val="006476BC"/>
    <w:rsid w:val="00650D94"/>
    <w:rsid w:val="006512F9"/>
    <w:rsid w:val="006515E3"/>
    <w:rsid w:val="00652BC0"/>
    <w:rsid w:val="00653645"/>
    <w:rsid w:val="006549AB"/>
    <w:rsid w:val="00654EF6"/>
    <w:rsid w:val="00654FC9"/>
    <w:rsid w:val="00655D2B"/>
    <w:rsid w:val="0065795E"/>
    <w:rsid w:val="006606DD"/>
    <w:rsid w:val="0066147B"/>
    <w:rsid w:val="00663EFD"/>
    <w:rsid w:val="0066498E"/>
    <w:rsid w:val="00665A90"/>
    <w:rsid w:val="0066638D"/>
    <w:rsid w:val="00666767"/>
    <w:rsid w:val="00667345"/>
    <w:rsid w:val="00672112"/>
    <w:rsid w:val="00672B44"/>
    <w:rsid w:val="006734BA"/>
    <w:rsid w:val="00674EE7"/>
    <w:rsid w:val="00674EFC"/>
    <w:rsid w:val="00676423"/>
    <w:rsid w:val="00676EE2"/>
    <w:rsid w:val="006802F7"/>
    <w:rsid w:val="006804E7"/>
    <w:rsid w:val="006810DC"/>
    <w:rsid w:val="00685D60"/>
    <w:rsid w:val="00687B30"/>
    <w:rsid w:val="006904E3"/>
    <w:rsid w:val="006938E4"/>
    <w:rsid w:val="00694608"/>
    <w:rsid w:val="006948EF"/>
    <w:rsid w:val="00694E15"/>
    <w:rsid w:val="00695EA6"/>
    <w:rsid w:val="00697BBB"/>
    <w:rsid w:val="006A102A"/>
    <w:rsid w:val="006A1D8F"/>
    <w:rsid w:val="006A27F4"/>
    <w:rsid w:val="006A387D"/>
    <w:rsid w:val="006A4646"/>
    <w:rsid w:val="006B1A4C"/>
    <w:rsid w:val="006B2504"/>
    <w:rsid w:val="006B3FAA"/>
    <w:rsid w:val="006B6657"/>
    <w:rsid w:val="006C1A32"/>
    <w:rsid w:val="006C3215"/>
    <w:rsid w:val="006C4B2E"/>
    <w:rsid w:val="006C6D1F"/>
    <w:rsid w:val="006C6E91"/>
    <w:rsid w:val="006C6F46"/>
    <w:rsid w:val="006D0192"/>
    <w:rsid w:val="006D18A1"/>
    <w:rsid w:val="006D4B2F"/>
    <w:rsid w:val="006D7177"/>
    <w:rsid w:val="006D79F2"/>
    <w:rsid w:val="006D7C26"/>
    <w:rsid w:val="006E089C"/>
    <w:rsid w:val="006E261C"/>
    <w:rsid w:val="006E28F5"/>
    <w:rsid w:val="006E2DF9"/>
    <w:rsid w:val="006E4EF0"/>
    <w:rsid w:val="006F016C"/>
    <w:rsid w:val="006F13F2"/>
    <w:rsid w:val="006F2EDC"/>
    <w:rsid w:val="006F3840"/>
    <w:rsid w:val="006F437F"/>
    <w:rsid w:val="006F6178"/>
    <w:rsid w:val="006F621F"/>
    <w:rsid w:val="006F7E7E"/>
    <w:rsid w:val="00700301"/>
    <w:rsid w:val="0070287F"/>
    <w:rsid w:val="00703893"/>
    <w:rsid w:val="00703A76"/>
    <w:rsid w:val="00703EA1"/>
    <w:rsid w:val="007044F3"/>
    <w:rsid w:val="00704BB5"/>
    <w:rsid w:val="00706023"/>
    <w:rsid w:val="0070676E"/>
    <w:rsid w:val="00707898"/>
    <w:rsid w:val="00710A92"/>
    <w:rsid w:val="00712B9F"/>
    <w:rsid w:val="00712D25"/>
    <w:rsid w:val="007137D4"/>
    <w:rsid w:val="00714259"/>
    <w:rsid w:val="007156B6"/>
    <w:rsid w:val="007201C2"/>
    <w:rsid w:val="00720E3A"/>
    <w:rsid w:val="00720E63"/>
    <w:rsid w:val="00722E46"/>
    <w:rsid w:val="00724981"/>
    <w:rsid w:val="00724DBA"/>
    <w:rsid w:val="00725325"/>
    <w:rsid w:val="0072616C"/>
    <w:rsid w:val="00726A6D"/>
    <w:rsid w:val="00730E3A"/>
    <w:rsid w:val="00731226"/>
    <w:rsid w:val="00732C18"/>
    <w:rsid w:val="00734E68"/>
    <w:rsid w:val="00736AC8"/>
    <w:rsid w:val="0074031B"/>
    <w:rsid w:val="007406B2"/>
    <w:rsid w:val="00741344"/>
    <w:rsid w:val="00742171"/>
    <w:rsid w:val="00745214"/>
    <w:rsid w:val="00745336"/>
    <w:rsid w:val="00746539"/>
    <w:rsid w:val="00746C36"/>
    <w:rsid w:val="007501AB"/>
    <w:rsid w:val="00755CDA"/>
    <w:rsid w:val="0075690B"/>
    <w:rsid w:val="0075713F"/>
    <w:rsid w:val="00757BF1"/>
    <w:rsid w:val="007608D0"/>
    <w:rsid w:val="0076301C"/>
    <w:rsid w:val="007631B0"/>
    <w:rsid w:val="007670BB"/>
    <w:rsid w:val="007676DD"/>
    <w:rsid w:val="007678A4"/>
    <w:rsid w:val="007703AC"/>
    <w:rsid w:val="00772CE8"/>
    <w:rsid w:val="007730AB"/>
    <w:rsid w:val="00773E9B"/>
    <w:rsid w:val="007745ED"/>
    <w:rsid w:val="00774692"/>
    <w:rsid w:val="00776C1E"/>
    <w:rsid w:val="007772AC"/>
    <w:rsid w:val="007776C5"/>
    <w:rsid w:val="007803E1"/>
    <w:rsid w:val="007846F9"/>
    <w:rsid w:val="00784F7C"/>
    <w:rsid w:val="007862D5"/>
    <w:rsid w:val="00790442"/>
    <w:rsid w:val="007923E1"/>
    <w:rsid w:val="00794F35"/>
    <w:rsid w:val="007A08DD"/>
    <w:rsid w:val="007A1CD9"/>
    <w:rsid w:val="007A3451"/>
    <w:rsid w:val="007A49C4"/>
    <w:rsid w:val="007A5A3F"/>
    <w:rsid w:val="007A5BDD"/>
    <w:rsid w:val="007A70AF"/>
    <w:rsid w:val="007A7296"/>
    <w:rsid w:val="007A75A2"/>
    <w:rsid w:val="007A7646"/>
    <w:rsid w:val="007B0422"/>
    <w:rsid w:val="007B0643"/>
    <w:rsid w:val="007B073C"/>
    <w:rsid w:val="007B587D"/>
    <w:rsid w:val="007B7FDE"/>
    <w:rsid w:val="007C1C3C"/>
    <w:rsid w:val="007C3528"/>
    <w:rsid w:val="007C51B0"/>
    <w:rsid w:val="007C5A5F"/>
    <w:rsid w:val="007C7019"/>
    <w:rsid w:val="007C7ABF"/>
    <w:rsid w:val="007D00C0"/>
    <w:rsid w:val="007D0D7F"/>
    <w:rsid w:val="007D2F69"/>
    <w:rsid w:val="007D38F7"/>
    <w:rsid w:val="007D3CFE"/>
    <w:rsid w:val="007D4B60"/>
    <w:rsid w:val="007D633E"/>
    <w:rsid w:val="007D741F"/>
    <w:rsid w:val="007E1784"/>
    <w:rsid w:val="007E2628"/>
    <w:rsid w:val="007E3488"/>
    <w:rsid w:val="007E45F8"/>
    <w:rsid w:val="007E71BE"/>
    <w:rsid w:val="007E7A6E"/>
    <w:rsid w:val="007E7D39"/>
    <w:rsid w:val="007E7EAD"/>
    <w:rsid w:val="007F15E7"/>
    <w:rsid w:val="007F2B74"/>
    <w:rsid w:val="007F2C45"/>
    <w:rsid w:val="007F3457"/>
    <w:rsid w:val="007F51B7"/>
    <w:rsid w:val="007F6536"/>
    <w:rsid w:val="007F6A80"/>
    <w:rsid w:val="007F77BB"/>
    <w:rsid w:val="007F7CA5"/>
    <w:rsid w:val="00800B48"/>
    <w:rsid w:val="00802001"/>
    <w:rsid w:val="00802723"/>
    <w:rsid w:val="00803F47"/>
    <w:rsid w:val="00804817"/>
    <w:rsid w:val="008061AD"/>
    <w:rsid w:val="00806A5A"/>
    <w:rsid w:val="00807506"/>
    <w:rsid w:val="00810AA1"/>
    <w:rsid w:val="00811206"/>
    <w:rsid w:val="00811C35"/>
    <w:rsid w:val="0081292A"/>
    <w:rsid w:val="008137CC"/>
    <w:rsid w:val="008152AB"/>
    <w:rsid w:val="0081569F"/>
    <w:rsid w:val="00815A66"/>
    <w:rsid w:val="00815BFE"/>
    <w:rsid w:val="008177A9"/>
    <w:rsid w:val="00817BA6"/>
    <w:rsid w:val="00820228"/>
    <w:rsid w:val="008212A9"/>
    <w:rsid w:val="00821C98"/>
    <w:rsid w:val="008241CE"/>
    <w:rsid w:val="00824D19"/>
    <w:rsid w:val="0082580F"/>
    <w:rsid w:val="008267E1"/>
    <w:rsid w:val="00826C2C"/>
    <w:rsid w:val="00830EBD"/>
    <w:rsid w:val="00832054"/>
    <w:rsid w:val="00832299"/>
    <w:rsid w:val="00832CBE"/>
    <w:rsid w:val="008335A1"/>
    <w:rsid w:val="00834002"/>
    <w:rsid w:val="00834925"/>
    <w:rsid w:val="00834D78"/>
    <w:rsid w:val="008352D7"/>
    <w:rsid w:val="00835C5D"/>
    <w:rsid w:val="00836125"/>
    <w:rsid w:val="00836CA9"/>
    <w:rsid w:val="00840A38"/>
    <w:rsid w:val="00840B3F"/>
    <w:rsid w:val="00841C67"/>
    <w:rsid w:val="00842266"/>
    <w:rsid w:val="00842CD3"/>
    <w:rsid w:val="008433AD"/>
    <w:rsid w:val="00843FAF"/>
    <w:rsid w:val="00844690"/>
    <w:rsid w:val="00845F52"/>
    <w:rsid w:val="00847A43"/>
    <w:rsid w:val="00847B0D"/>
    <w:rsid w:val="00851E2A"/>
    <w:rsid w:val="0085289B"/>
    <w:rsid w:val="00853B20"/>
    <w:rsid w:val="00854FC0"/>
    <w:rsid w:val="00855C6F"/>
    <w:rsid w:val="00856EC5"/>
    <w:rsid w:val="00856FAC"/>
    <w:rsid w:val="0086129F"/>
    <w:rsid w:val="008615A5"/>
    <w:rsid w:val="00862196"/>
    <w:rsid w:val="0086602F"/>
    <w:rsid w:val="00866152"/>
    <w:rsid w:val="0086636E"/>
    <w:rsid w:val="0087103B"/>
    <w:rsid w:val="00872644"/>
    <w:rsid w:val="008740B9"/>
    <w:rsid w:val="00875A8A"/>
    <w:rsid w:val="00876355"/>
    <w:rsid w:val="00877EE7"/>
    <w:rsid w:val="008843A9"/>
    <w:rsid w:val="008865BA"/>
    <w:rsid w:val="00886B1B"/>
    <w:rsid w:val="008874EC"/>
    <w:rsid w:val="00890D8F"/>
    <w:rsid w:val="00890F48"/>
    <w:rsid w:val="00890FBF"/>
    <w:rsid w:val="00891101"/>
    <w:rsid w:val="00892132"/>
    <w:rsid w:val="00892F85"/>
    <w:rsid w:val="008934D3"/>
    <w:rsid w:val="00893E1B"/>
    <w:rsid w:val="00895F7D"/>
    <w:rsid w:val="00896AA7"/>
    <w:rsid w:val="008970E9"/>
    <w:rsid w:val="008977FF"/>
    <w:rsid w:val="008A0763"/>
    <w:rsid w:val="008A0F6C"/>
    <w:rsid w:val="008A2F9E"/>
    <w:rsid w:val="008A5108"/>
    <w:rsid w:val="008A6980"/>
    <w:rsid w:val="008A6D6F"/>
    <w:rsid w:val="008A7C7A"/>
    <w:rsid w:val="008B0DD6"/>
    <w:rsid w:val="008B0FC6"/>
    <w:rsid w:val="008B36B0"/>
    <w:rsid w:val="008B6117"/>
    <w:rsid w:val="008B62B1"/>
    <w:rsid w:val="008B660B"/>
    <w:rsid w:val="008B68CE"/>
    <w:rsid w:val="008B69B4"/>
    <w:rsid w:val="008B6C26"/>
    <w:rsid w:val="008B740E"/>
    <w:rsid w:val="008C0A66"/>
    <w:rsid w:val="008C1ACF"/>
    <w:rsid w:val="008C1B5A"/>
    <w:rsid w:val="008C228E"/>
    <w:rsid w:val="008C4039"/>
    <w:rsid w:val="008C51C7"/>
    <w:rsid w:val="008C7DA2"/>
    <w:rsid w:val="008D098B"/>
    <w:rsid w:val="008D0FCC"/>
    <w:rsid w:val="008D1518"/>
    <w:rsid w:val="008D19A2"/>
    <w:rsid w:val="008D2B45"/>
    <w:rsid w:val="008D323D"/>
    <w:rsid w:val="008D35E7"/>
    <w:rsid w:val="008D3A9B"/>
    <w:rsid w:val="008D4237"/>
    <w:rsid w:val="008D4C2C"/>
    <w:rsid w:val="008D4CFE"/>
    <w:rsid w:val="008D639A"/>
    <w:rsid w:val="008E0703"/>
    <w:rsid w:val="008E1ABA"/>
    <w:rsid w:val="008E251A"/>
    <w:rsid w:val="008E3805"/>
    <w:rsid w:val="008E6447"/>
    <w:rsid w:val="008E6D58"/>
    <w:rsid w:val="008E6FE7"/>
    <w:rsid w:val="008E7373"/>
    <w:rsid w:val="008F353C"/>
    <w:rsid w:val="008F45FC"/>
    <w:rsid w:val="008F5173"/>
    <w:rsid w:val="008F53C0"/>
    <w:rsid w:val="008F561D"/>
    <w:rsid w:val="008F68B6"/>
    <w:rsid w:val="00900ABC"/>
    <w:rsid w:val="009016CD"/>
    <w:rsid w:val="00901AAD"/>
    <w:rsid w:val="009020E7"/>
    <w:rsid w:val="00903829"/>
    <w:rsid w:val="0090447C"/>
    <w:rsid w:val="009065B1"/>
    <w:rsid w:val="00907404"/>
    <w:rsid w:val="00907D0D"/>
    <w:rsid w:val="00910CD0"/>
    <w:rsid w:val="00911087"/>
    <w:rsid w:val="00911D9A"/>
    <w:rsid w:val="0091251A"/>
    <w:rsid w:val="00912BC2"/>
    <w:rsid w:val="00915621"/>
    <w:rsid w:val="00915A49"/>
    <w:rsid w:val="00915BBE"/>
    <w:rsid w:val="009178FB"/>
    <w:rsid w:val="00921F04"/>
    <w:rsid w:val="0092223C"/>
    <w:rsid w:val="009223E0"/>
    <w:rsid w:val="00922D73"/>
    <w:rsid w:val="00931AD0"/>
    <w:rsid w:val="00931ED0"/>
    <w:rsid w:val="00933BBD"/>
    <w:rsid w:val="009362A9"/>
    <w:rsid w:val="00936631"/>
    <w:rsid w:val="00936903"/>
    <w:rsid w:val="0094254D"/>
    <w:rsid w:val="00942DEA"/>
    <w:rsid w:val="00945131"/>
    <w:rsid w:val="00945545"/>
    <w:rsid w:val="00946611"/>
    <w:rsid w:val="00946C18"/>
    <w:rsid w:val="00947062"/>
    <w:rsid w:val="00951699"/>
    <w:rsid w:val="00954BEF"/>
    <w:rsid w:val="00955AF7"/>
    <w:rsid w:val="0096042A"/>
    <w:rsid w:val="009647D6"/>
    <w:rsid w:val="00964FB1"/>
    <w:rsid w:val="009669FB"/>
    <w:rsid w:val="00967603"/>
    <w:rsid w:val="00970263"/>
    <w:rsid w:val="0097386F"/>
    <w:rsid w:val="00974CA4"/>
    <w:rsid w:val="0097569F"/>
    <w:rsid w:val="00976641"/>
    <w:rsid w:val="00976B89"/>
    <w:rsid w:val="00977DCC"/>
    <w:rsid w:val="009824CD"/>
    <w:rsid w:val="00982826"/>
    <w:rsid w:val="009829C0"/>
    <w:rsid w:val="009836E0"/>
    <w:rsid w:val="00985698"/>
    <w:rsid w:val="00985EA3"/>
    <w:rsid w:val="00986867"/>
    <w:rsid w:val="00986A6E"/>
    <w:rsid w:val="00990CEA"/>
    <w:rsid w:val="009947EA"/>
    <w:rsid w:val="0099546D"/>
    <w:rsid w:val="00995FEF"/>
    <w:rsid w:val="009A2105"/>
    <w:rsid w:val="009A336F"/>
    <w:rsid w:val="009A42C4"/>
    <w:rsid w:val="009A5E68"/>
    <w:rsid w:val="009A69C6"/>
    <w:rsid w:val="009B0A51"/>
    <w:rsid w:val="009B118D"/>
    <w:rsid w:val="009B173D"/>
    <w:rsid w:val="009B2375"/>
    <w:rsid w:val="009B29ED"/>
    <w:rsid w:val="009B326D"/>
    <w:rsid w:val="009B3C20"/>
    <w:rsid w:val="009B3C61"/>
    <w:rsid w:val="009B58DC"/>
    <w:rsid w:val="009B6691"/>
    <w:rsid w:val="009B796B"/>
    <w:rsid w:val="009B7F2E"/>
    <w:rsid w:val="009C006F"/>
    <w:rsid w:val="009C1004"/>
    <w:rsid w:val="009C2329"/>
    <w:rsid w:val="009C442F"/>
    <w:rsid w:val="009C72E5"/>
    <w:rsid w:val="009D0CF1"/>
    <w:rsid w:val="009D1B9F"/>
    <w:rsid w:val="009D4180"/>
    <w:rsid w:val="009D47BF"/>
    <w:rsid w:val="009D48ED"/>
    <w:rsid w:val="009D5A45"/>
    <w:rsid w:val="009D6167"/>
    <w:rsid w:val="009D6244"/>
    <w:rsid w:val="009D6844"/>
    <w:rsid w:val="009E141E"/>
    <w:rsid w:val="009E4A5A"/>
    <w:rsid w:val="009E5707"/>
    <w:rsid w:val="009E6187"/>
    <w:rsid w:val="009E62E9"/>
    <w:rsid w:val="009E65C1"/>
    <w:rsid w:val="009E6B1D"/>
    <w:rsid w:val="009E7230"/>
    <w:rsid w:val="009F0A5D"/>
    <w:rsid w:val="009F2495"/>
    <w:rsid w:val="009F3F17"/>
    <w:rsid w:val="009F5BFD"/>
    <w:rsid w:val="009F7299"/>
    <w:rsid w:val="00A000DD"/>
    <w:rsid w:val="00A00847"/>
    <w:rsid w:val="00A04658"/>
    <w:rsid w:val="00A0574D"/>
    <w:rsid w:val="00A06873"/>
    <w:rsid w:val="00A10050"/>
    <w:rsid w:val="00A10619"/>
    <w:rsid w:val="00A11916"/>
    <w:rsid w:val="00A12F03"/>
    <w:rsid w:val="00A1468E"/>
    <w:rsid w:val="00A14EB2"/>
    <w:rsid w:val="00A15300"/>
    <w:rsid w:val="00A154CD"/>
    <w:rsid w:val="00A162CD"/>
    <w:rsid w:val="00A165C1"/>
    <w:rsid w:val="00A179C7"/>
    <w:rsid w:val="00A20D83"/>
    <w:rsid w:val="00A211AA"/>
    <w:rsid w:val="00A21558"/>
    <w:rsid w:val="00A21A6D"/>
    <w:rsid w:val="00A23DCF"/>
    <w:rsid w:val="00A25632"/>
    <w:rsid w:val="00A2613B"/>
    <w:rsid w:val="00A27343"/>
    <w:rsid w:val="00A30151"/>
    <w:rsid w:val="00A30263"/>
    <w:rsid w:val="00A3057D"/>
    <w:rsid w:val="00A31207"/>
    <w:rsid w:val="00A33107"/>
    <w:rsid w:val="00A331D7"/>
    <w:rsid w:val="00A34C51"/>
    <w:rsid w:val="00A353C1"/>
    <w:rsid w:val="00A35665"/>
    <w:rsid w:val="00A371F0"/>
    <w:rsid w:val="00A410A5"/>
    <w:rsid w:val="00A41607"/>
    <w:rsid w:val="00A419CE"/>
    <w:rsid w:val="00A41EF2"/>
    <w:rsid w:val="00A434E9"/>
    <w:rsid w:val="00A43502"/>
    <w:rsid w:val="00A4547E"/>
    <w:rsid w:val="00A4750A"/>
    <w:rsid w:val="00A5069E"/>
    <w:rsid w:val="00A51D16"/>
    <w:rsid w:val="00A540C1"/>
    <w:rsid w:val="00A54AA2"/>
    <w:rsid w:val="00A561A6"/>
    <w:rsid w:val="00A615D9"/>
    <w:rsid w:val="00A6581B"/>
    <w:rsid w:val="00A65A64"/>
    <w:rsid w:val="00A667F1"/>
    <w:rsid w:val="00A6769C"/>
    <w:rsid w:val="00A67F44"/>
    <w:rsid w:val="00A710D1"/>
    <w:rsid w:val="00A7447C"/>
    <w:rsid w:val="00A7574E"/>
    <w:rsid w:val="00A75DD1"/>
    <w:rsid w:val="00A770B7"/>
    <w:rsid w:val="00A775F3"/>
    <w:rsid w:val="00A81E31"/>
    <w:rsid w:val="00A8208F"/>
    <w:rsid w:val="00A8253F"/>
    <w:rsid w:val="00A84D18"/>
    <w:rsid w:val="00A84F48"/>
    <w:rsid w:val="00A8586F"/>
    <w:rsid w:val="00A85CE9"/>
    <w:rsid w:val="00A873A5"/>
    <w:rsid w:val="00A915E3"/>
    <w:rsid w:val="00A917A4"/>
    <w:rsid w:val="00A91FD1"/>
    <w:rsid w:val="00A93778"/>
    <w:rsid w:val="00A93F69"/>
    <w:rsid w:val="00A95A6E"/>
    <w:rsid w:val="00AA0873"/>
    <w:rsid w:val="00AA1637"/>
    <w:rsid w:val="00AA1C45"/>
    <w:rsid w:val="00AA47C9"/>
    <w:rsid w:val="00AB11AC"/>
    <w:rsid w:val="00AB14F6"/>
    <w:rsid w:val="00AB30AB"/>
    <w:rsid w:val="00AB4314"/>
    <w:rsid w:val="00AB4682"/>
    <w:rsid w:val="00AB51FB"/>
    <w:rsid w:val="00AB6C48"/>
    <w:rsid w:val="00AB7D33"/>
    <w:rsid w:val="00AC41FA"/>
    <w:rsid w:val="00AC57AF"/>
    <w:rsid w:val="00AC7C34"/>
    <w:rsid w:val="00AD02AF"/>
    <w:rsid w:val="00AD1E45"/>
    <w:rsid w:val="00AD1E50"/>
    <w:rsid w:val="00AD38FE"/>
    <w:rsid w:val="00AD6D51"/>
    <w:rsid w:val="00AE16FF"/>
    <w:rsid w:val="00AE19A9"/>
    <w:rsid w:val="00AE1C1A"/>
    <w:rsid w:val="00AE5815"/>
    <w:rsid w:val="00AE66BE"/>
    <w:rsid w:val="00AF21D8"/>
    <w:rsid w:val="00AF2935"/>
    <w:rsid w:val="00AF2FE3"/>
    <w:rsid w:val="00AF3D03"/>
    <w:rsid w:val="00AF441C"/>
    <w:rsid w:val="00AF5036"/>
    <w:rsid w:val="00B01E9F"/>
    <w:rsid w:val="00B03048"/>
    <w:rsid w:val="00B0313F"/>
    <w:rsid w:val="00B03CB6"/>
    <w:rsid w:val="00B0631C"/>
    <w:rsid w:val="00B20580"/>
    <w:rsid w:val="00B20C6D"/>
    <w:rsid w:val="00B22FF3"/>
    <w:rsid w:val="00B24E06"/>
    <w:rsid w:val="00B25A85"/>
    <w:rsid w:val="00B31867"/>
    <w:rsid w:val="00B3529D"/>
    <w:rsid w:val="00B3552D"/>
    <w:rsid w:val="00B368C0"/>
    <w:rsid w:val="00B37AAE"/>
    <w:rsid w:val="00B40DE1"/>
    <w:rsid w:val="00B431A7"/>
    <w:rsid w:val="00B43B9B"/>
    <w:rsid w:val="00B46929"/>
    <w:rsid w:val="00B46A32"/>
    <w:rsid w:val="00B51E75"/>
    <w:rsid w:val="00B52470"/>
    <w:rsid w:val="00B52865"/>
    <w:rsid w:val="00B54710"/>
    <w:rsid w:val="00B57037"/>
    <w:rsid w:val="00B6017C"/>
    <w:rsid w:val="00B6019E"/>
    <w:rsid w:val="00B610FA"/>
    <w:rsid w:val="00B62D12"/>
    <w:rsid w:val="00B6380B"/>
    <w:rsid w:val="00B63CB5"/>
    <w:rsid w:val="00B640C1"/>
    <w:rsid w:val="00B64B87"/>
    <w:rsid w:val="00B64DB4"/>
    <w:rsid w:val="00B65EE8"/>
    <w:rsid w:val="00B71CA7"/>
    <w:rsid w:val="00B72276"/>
    <w:rsid w:val="00B726AA"/>
    <w:rsid w:val="00B748FA"/>
    <w:rsid w:val="00B76AAD"/>
    <w:rsid w:val="00B7722F"/>
    <w:rsid w:val="00B77AAE"/>
    <w:rsid w:val="00B811BA"/>
    <w:rsid w:val="00B8125F"/>
    <w:rsid w:val="00B81B63"/>
    <w:rsid w:val="00B823DC"/>
    <w:rsid w:val="00B8404A"/>
    <w:rsid w:val="00B858FE"/>
    <w:rsid w:val="00B863BE"/>
    <w:rsid w:val="00B8685D"/>
    <w:rsid w:val="00B90280"/>
    <w:rsid w:val="00B90ADF"/>
    <w:rsid w:val="00B90F7E"/>
    <w:rsid w:val="00B9262C"/>
    <w:rsid w:val="00B93163"/>
    <w:rsid w:val="00B9334F"/>
    <w:rsid w:val="00B93723"/>
    <w:rsid w:val="00B93726"/>
    <w:rsid w:val="00B9503F"/>
    <w:rsid w:val="00B956EF"/>
    <w:rsid w:val="00B966CA"/>
    <w:rsid w:val="00BA2F8A"/>
    <w:rsid w:val="00BA3DAA"/>
    <w:rsid w:val="00BA3EFA"/>
    <w:rsid w:val="00BA4887"/>
    <w:rsid w:val="00BA51A7"/>
    <w:rsid w:val="00BA661B"/>
    <w:rsid w:val="00BA71FF"/>
    <w:rsid w:val="00BB1925"/>
    <w:rsid w:val="00BB4993"/>
    <w:rsid w:val="00BB4BAF"/>
    <w:rsid w:val="00BB7F9E"/>
    <w:rsid w:val="00BC1A65"/>
    <w:rsid w:val="00BC3707"/>
    <w:rsid w:val="00BC4EDC"/>
    <w:rsid w:val="00BC5AF1"/>
    <w:rsid w:val="00BC6E6B"/>
    <w:rsid w:val="00BD0E0A"/>
    <w:rsid w:val="00BD1B02"/>
    <w:rsid w:val="00BD2597"/>
    <w:rsid w:val="00BD388C"/>
    <w:rsid w:val="00BD3A8E"/>
    <w:rsid w:val="00BD446C"/>
    <w:rsid w:val="00BD5807"/>
    <w:rsid w:val="00BD748C"/>
    <w:rsid w:val="00BE2C2B"/>
    <w:rsid w:val="00BE5C3D"/>
    <w:rsid w:val="00BE67F5"/>
    <w:rsid w:val="00BE7D83"/>
    <w:rsid w:val="00BF268F"/>
    <w:rsid w:val="00BF3F35"/>
    <w:rsid w:val="00BF4C3B"/>
    <w:rsid w:val="00BF4D6B"/>
    <w:rsid w:val="00BF4DB8"/>
    <w:rsid w:val="00BF6480"/>
    <w:rsid w:val="00BF6C90"/>
    <w:rsid w:val="00BF7E25"/>
    <w:rsid w:val="00C0015E"/>
    <w:rsid w:val="00C00D5E"/>
    <w:rsid w:val="00C00EBE"/>
    <w:rsid w:val="00C01579"/>
    <w:rsid w:val="00C01CAB"/>
    <w:rsid w:val="00C02AC6"/>
    <w:rsid w:val="00C02DD2"/>
    <w:rsid w:val="00C04381"/>
    <w:rsid w:val="00C04AA1"/>
    <w:rsid w:val="00C0532F"/>
    <w:rsid w:val="00C06504"/>
    <w:rsid w:val="00C06EF3"/>
    <w:rsid w:val="00C1089F"/>
    <w:rsid w:val="00C10A92"/>
    <w:rsid w:val="00C12AFD"/>
    <w:rsid w:val="00C12BB1"/>
    <w:rsid w:val="00C155F7"/>
    <w:rsid w:val="00C16055"/>
    <w:rsid w:val="00C17446"/>
    <w:rsid w:val="00C201C9"/>
    <w:rsid w:val="00C219CF"/>
    <w:rsid w:val="00C22842"/>
    <w:rsid w:val="00C22C8B"/>
    <w:rsid w:val="00C230E4"/>
    <w:rsid w:val="00C233DF"/>
    <w:rsid w:val="00C23A30"/>
    <w:rsid w:val="00C23EE6"/>
    <w:rsid w:val="00C2493C"/>
    <w:rsid w:val="00C2668B"/>
    <w:rsid w:val="00C269C4"/>
    <w:rsid w:val="00C26DF3"/>
    <w:rsid w:val="00C27850"/>
    <w:rsid w:val="00C27D52"/>
    <w:rsid w:val="00C30E0E"/>
    <w:rsid w:val="00C31343"/>
    <w:rsid w:val="00C31617"/>
    <w:rsid w:val="00C32E90"/>
    <w:rsid w:val="00C33ABC"/>
    <w:rsid w:val="00C352B6"/>
    <w:rsid w:val="00C36461"/>
    <w:rsid w:val="00C37D85"/>
    <w:rsid w:val="00C37FFD"/>
    <w:rsid w:val="00C40299"/>
    <w:rsid w:val="00C402AD"/>
    <w:rsid w:val="00C40A1E"/>
    <w:rsid w:val="00C40A8A"/>
    <w:rsid w:val="00C43CF6"/>
    <w:rsid w:val="00C4416E"/>
    <w:rsid w:val="00C448AF"/>
    <w:rsid w:val="00C44D37"/>
    <w:rsid w:val="00C45CD1"/>
    <w:rsid w:val="00C466E6"/>
    <w:rsid w:val="00C4768C"/>
    <w:rsid w:val="00C50725"/>
    <w:rsid w:val="00C50EDE"/>
    <w:rsid w:val="00C51968"/>
    <w:rsid w:val="00C54CC9"/>
    <w:rsid w:val="00C551D2"/>
    <w:rsid w:val="00C55A21"/>
    <w:rsid w:val="00C56384"/>
    <w:rsid w:val="00C57A22"/>
    <w:rsid w:val="00C60A77"/>
    <w:rsid w:val="00C6169A"/>
    <w:rsid w:val="00C63D27"/>
    <w:rsid w:val="00C6439C"/>
    <w:rsid w:val="00C6461B"/>
    <w:rsid w:val="00C65829"/>
    <w:rsid w:val="00C704DD"/>
    <w:rsid w:val="00C70DED"/>
    <w:rsid w:val="00C71246"/>
    <w:rsid w:val="00C72457"/>
    <w:rsid w:val="00C72DAF"/>
    <w:rsid w:val="00C7354E"/>
    <w:rsid w:val="00C74F19"/>
    <w:rsid w:val="00C76450"/>
    <w:rsid w:val="00C76FC3"/>
    <w:rsid w:val="00C77C73"/>
    <w:rsid w:val="00C8519E"/>
    <w:rsid w:val="00C865FD"/>
    <w:rsid w:val="00C87659"/>
    <w:rsid w:val="00C878CA"/>
    <w:rsid w:val="00C903ED"/>
    <w:rsid w:val="00C90ACF"/>
    <w:rsid w:val="00C9286F"/>
    <w:rsid w:val="00C92E56"/>
    <w:rsid w:val="00C93059"/>
    <w:rsid w:val="00C93B79"/>
    <w:rsid w:val="00C94AA7"/>
    <w:rsid w:val="00C95AB5"/>
    <w:rsid w:val="00C9621F"/>
    <w:rsid w:val="00C97F54"/>
    <w:rsid w:val="00CA0C88"/>
    <w:rsid w:val="00CA0CD7"/>
    <w:rsid w:val="00CA1C27"/>
    <w:rsid w:val="00CA2065"/>
    <w:rsid w:val="00CA222E"/>
    <w:rsid w:val="00CA3937"/>
    <w:rsid w:val="00CA4C3D"/>
    <w:rsid w:val="00CA633D"/>
    <w:rsid w:val="00CA673F"/>
    <w:rsid w:val="00CB1FD2"/>
    <w:rsid w:val="00CB349D"/>
    <w:rsid w:val="00CB38B0"/>
    <w:rsid w:val="00CB6022"/>
    <w:rsid w:val="00CB6D56"/>
    <w:rsid w:val="00CB7A8D"/>
    <w:rsid w:val="00CC0849"/>
    <w:rsid w:val="00CC0BC8"/>
    <w:rsid w:val="00CC1B9B"/>
    <w:rsid w:val="00CC2EFD"/>
    <w:rsid w:val="00CC3C96"/>
    <w:rsid w:val="00CC5896"/>
    <w:rsid w:val="00CC5AEC"/>
    <w:rsid w:val="00CC61F2"/>
    <w:rsid w:val="00CC6266"/>
    <w:rsid w:val="00CC73DD"/>
    <w:rsid w:val="00CD1A9F"/>
    <w:rsid w:val="00CD75C6"/>
    <w:rsid w:val="00CD7C62"/>
    <w:rsid w:val="00CD7D5A"/>
    <w:rsid w:val="00CE094A"/>
    <w:rsid w:val="00CE3EC7"/>
    <w:rsid w:val="00CE4C10"/>
    <w:rsid w:val="00CE5A3E"/>
    <w:rsid w:val="00CE625D"/>
    <w:rsid w:val="00CE6AAE"/>
    <w:rsid w:val="00CE7FCE"/>
    <w:rsid w:val="00CF0012"/>
    <w:rsid w:val="00CF0301"/>
    <w:rsid w:val="00CF17A0"/>
    <w:rsid w:val="00CF2918"/>
    <w:rsid w:val="00CF3992"/>
    <w:rsid w:val="00CF4487"/>
    <w:rsid w:val="00CF5E15"/>
    <w:rsid w:val="00CF62C4"/>
    <w:rsid w:val="00CF6B51"/>
    <w:rsid w:val="00D00A5B"/>
    <w:rsid w:val="00D036B0"/>
    <w:rsid w:val="00D052E8"/>
    <w:rsid w:val="00D059D8"/>
    <w:rsid w:val="00D0637A"/>
    <w:rsid w:val="00D06870"/>
    <w:rsid w:val="00D07581"/>
    <w:rsid w:val="00D1122F"/>
    <w:rsid w:val="00D11278"/>
    <w:rsid w:val="00D12595"/>
    <w:rsid w:val="00D13F15"/>
    <w:rsid w:val="00D1474A"/>
    <w:rsid w:val="00D15AC6"/>
    <w:rsid w:val="00D17CAA"/>
    <w:rsid w:val="00D20119"/>
    <w:rsid w:val="00D20F60"/>
    <w:rsid w:val="00D24FA9"/>
    <w:rsid w:val="00D25175"/>
    <w:rsid w:val="00D255A3"/>
    <w:rsid w:val="00D27241"/>
    <w:rsid w:val="00D27BBB"/>
    <w:rsid w:val="00D3062C"/>
    <w:rsid w:val="00D31C68"/>
    <w:rsid w:val="00D32727"/>
    <w:rsid w:val="00D337E7"/>
    <w:rsid w:val="00D33A0E"/>
    <w:rsid w:val="00D33A1C"/>
    <w:rsid w:val="00D377B0"/>
    <w:rsid w:val="00D37C4B"/>
    <w:rsid w:val="00D4055C"/>
    <w:rsid w:val="00D41873"/>
    <w:rsid w:val="00D42453"/>
    <w:rsid w:val="00D43CCC"/>
    <w:rsid w:val="00D44B7F"/>
    <w:rsid w:val="00D4562B"/>
    <w:rsid w:val="00D46711"/>
    <w:rsid w:val="00D46C83"/>
    <w:rsid w:val="00D47BC1"/>
    <w:rsid w:val="00D53132"/>
    <w:rsid w:val="00D53772"/>
    <w:rsid w:val="00D53AD3"/>
    <w:rsid w:val="00D5432B"/>
    <w:rsid w:val="00D54AA9"/>
    <w:rsid w:val="00D5589B"/>
    <w:rsid w:val="00D56350"/>
    <w:rsid w:val="00D602CF"/>
    <w:rsid w:val="00D6436C"/>
    <w:rsid w:val="00D65FF4"/>
    <w:rsid w:val="00D67313"/>
    <w:rsid w:val="00D727C9"/>
    <w:rsid w:val="00D73491"/>
    <w:rsid w:val="00D73BCF"/>
    <w:rsid w:val="00D74CBF"/>
    <w:rsid w:val="00D75E94"/>
    <w:rsid w:val="00D765F7"/>
    <w:rsid w:val="00D76A66"/>
    <w:rsid w:val="00D775B6"/>
    <w:rsid w:val="00D81846"/>
    <w:rsid w:val="00D81E30"/>
    <w:rsid w:val="00D83BA2"/>
    <w:rsid w:val="00D841F3"/>
    <w:rsid w:val="00D870A8"/>
    <w:rsid w:val="00D87CDC"/>
    <w:rsid w:val="00D90983"/>
    <w:rsid w:val="00D90EBF"/>
    <w:rsid w:val="00D932D5"/>
    <w:rsid w:val="00D933FE"/>
    <w:rsid w:val="00D95810"/>
    <w:rsid w:val="00D95C6C"/>
    <w:rsid w:val="00D9720E"/>
    <w:rsid w:val="00DA0A6B"/>
    <w:rsid w:val="00DA1338"/>
    <w:rsid w:val="00DA231C"/>
    <w:rsid w:val="00DA3291"/>
    <w:rsid w:val="00DA39BD"/>
    <w:rsid w:val="00DA3BE1"/>
    <w:rsid w:val="00DA4614"/>
    <w:rsid w:val="00DA5380"/>
    <w:rsid w:val="00DB1D27"/>
    <w:rsid w:val="00DB41DC"/>
    <w:rsid w:val="00DB49AF"/>
    <w:rsid w:val="00DB51DD"/>
    <w:rsid w:val="00DB6A82"/>
    <w:rsid w:val="00DB75AC"/>
    <w:rsid w:val="00DB7B0C"/>
    <w:rsid w:val="00DB7B9D"/>
    <w:rsid w:val="00DC08CA"/>
    <w:rsid w:val="00DC21C0"/>
    <w:rsid w:val="00DC25B1"/>
    <w:rsid w:val="00DC2CBB"/>
    <w:rsid w:val="00DC3C82"/>
    <w:rsid w:val="00DC41E9"/>
    <w:rsid w:val="00DC68F0"/>
    <w:rsid w:val="00DC7530"/>
    <w:rsid w:val="00DD009D"/>
    <w:rsid w:val="00DD0D51"/>
    <w:rsid w:val="00DD1161"/>
    <w:rsid w:val="00DD128F"/>
    <w:rsid w:val="00DD236D"/>
    <w:rsid w:val="00DD40D1"/>
    <w:rsid w:val="00DD55AE"/>
    <w:rsid w:val="00DD5D25"/>
    <w:rsid w:val="00DD6350"/>
    <w:rsid w:val="00DE13B7"/>
    <w:rsid w:val="00DE1BBD"/>
    <w:rsid w:val="00DE341F"/>
    <w:rsid w:val="00DE3961"/>
    <w:rsid w:val="00DE62F1"/>
    <w:rsid w:val="00DF1AD1"/>
    <w:rsid w:val="00DF291C"/>
    <w:rsid w:val="00DF3164"/>
    <w:rsid w:val="00DF3FEB"/>
    <w:rsid w:val="00DF5482"/>
    <w:rsid w:val="00DF5C10"/>
    <w:rsid w:val="00DF6979"/>
    <w:rsid w:val="00E01AA3"/>
    <w:rsid w:val="00E02B70"/>
    <w:rsid w:val="00E0336E"/>
    <w:rsid w:val="00E03F08"/>
    <w:rsid w:val="00E11108"/>
    <w:rsid w:val="00E1119F"/>
    <w:rsid w:val="00E11A84"/>
    <w:rsid w:val="00E12ED9"/>
    <w:rsid w:val="00E133E0"/>
    <w:rsid w:val="00E15171"/>
    <w:rsid w:val="00E152B8"/>
    <w:rsid w:val="00E154D0"/>
    <w:rsid w:val="00E15565"/>
    <w:rsid w:val="00E1743E"/>
    <w:rsid w:val="00E23045"/>
    <w:rsid w:val="00E23E0C"/>
    <w:rsid w:val="00E24561"/>
    <w:rsid w:val="00E247CA"/>
    <w:rsid w:val="00E3057E"/>
    <w:rsid w:val="00E3102B"/>
    <w:rsid w:val="00E32B3E"/>
    <w:rsid w:val="00E32C8F"/>
    <w:rsid w:val="00E32F56"/>
    <w:rsid w:val="00E3305D"/>
    <w:rsid w:val="00E33C95"/>
    <w:rsid w:val="00E34085"/>
    <w:rsid w:val="00E353FC"/>
    <w:rsid w:val="00E41EF8"/>
    <w:rsid w:val="00E42310"/>
    <w:rsid w:val="00E45063"/>
    <w:rsid w:val="00E45EB4"/>
    <w:rsid w:val="00E475BF"/>
    <w:rsid w:val="00E5204C"/>
    <w:rsid w:val="00E523C3"/>
    <w:rsid w:val="00E5322E"/>
    <w:rsid w:val="00E53EF8"/>
    <w:rsid w:val="00E5472D"/>
    <w:rsid w:val="00E57D0B"/>
    <w:rsid w:val="00E61A1E"/>
    <w:rsid w:val="00E62C3D"/>
    <w:rsid w:val="00E63190"/>
    <w:rsid w:val="00E639F7"/>
    <w:rsid w:val="00E63C61"/>
    <w:rsid w:val="00E63D68"/>
    <w:rsid w:val="00E644EB"/>
    <w:rsid w:val="00E703FA"/>
    <w:rsid w:val="00E709A6"/>
    <w:rsid w:val="00E719E7"/>
    <w:rsid w:val="00E738C8"/>
    <w:rsid w:val="00E73BC2"/>
    <w:rsid w:val="00E75190"/>
    <w:rsid w:val="00E766AF"/>
    <w:rsid w:val="00E76F6F"/>
    <w:rsid w:val="00E80271"/>
    <w:rsid w:val="00E824F2"/>
    <w:rsid w:val="00E82A0F"/>
    <w:rsid w:val="00E84DB2"/>
    <w:rsid w:val="00E84DC9"/>
    <w:rsid w:val="00E87775"/>
    <w:rsid w:val="00E937FC"/>
    <w:rsid w:val="00E93C8D"/>
    <w:rsid w:val="00E96B30"/>
    <w:rsid w:val="00EA045F"/>
    <w:rsid w:val="00EA1BEF"/>
    <w:rsid w:val="00EA23C5"/>
    <w:rsid w:val="00EA3D84"/>
    <w:rsid w:val="00EA4371"/>
    <w:rsid w:val="00EA6ED2"/>
    <w:rsid w:val="00EA7415"/>
    <w:rsid w:val="00EA7817"/>
    <w:rsid w:val="00EB07A0"/>
    <w:rsid w:val="00EB0E55"/>
    <w:rsid w:val="00EB1128"/>
    <w:rsid w:val="00EB2C11"/>
    <w:rsid w:val="00EB5F42"/>
    <w:rsid w:val="00EB65C0"/>
    <w:rsid w:val="00EB67E7"/>
    <w:rsid w:val="00EB779A"/>
    <w:rsid w:val="00EB7B0C"/>
    <w:rsid w:val="00EC37F5"/>
    <w:rsid w:val="00EC64B9"/>
    <w:rsid w:val="00EC6D16"/>
    <w:rsid w:val="00ED2D8E"/>
    <w:rsid w:val="00ED42C7"/>
    <w:rsid w:val="00ED51F2"/>
    <w:rsid w:val="00ED5A3F"/>
    <w:rsid w:val="00ED5D6E"/>
    <w:rsid w:val="00EE11D4"/>
    <w:rsid w:val="00EE18CC"/>
    <w:rsid w:val="00EE34D2"/>
    <w:rsid w:val="00EE503E"/>
    <w:rsid w:val="00EE5454"/>
    <w:rsid w:val="00EE55F0"/>
    <w:rsid w:val="00EE5774"/>
    <w:rsid w:val="00EE5F3D"/>
    <w:rsid w:val="00EE6E5C"/>
    <w:rsid w:val="00EE74AE"/>
    <w:rsid w:val="00EE781D"/>
    <w:rsid w:val="00EE7AEF"/>
    <w:rsid w:val="00EF1CCD"/>
    <w:rsid w:val="00EF3343"/>
    <w:rsid w:val="00EF4E4E"/>
    <w:rsid w:val="00EF721E"/>
    <w:rsid w:val="00EF7A5F"/>
    <w:rsid w:val="00F0008C"/>
    <w:rsid w:val="00F00E97"/>
    <w:rsid w:val="00F0133F"/>
    <w:rsid w:val="00F01A45"/>
    <w:rsid w:val="00F01E49"/>
    <w:rsid w:val="00F046AD"/>
    <w:rsid w:val="00F04C63"/>
    <w:rsid w:val="00F04DF5"/>
    <w:rsid w:val="00F0560B"/>
    <w:rsid w:val="00F06B01"/>
    <w:rsid w:val="00F07E7A"/>
    <w:rsid w:val="00F1015F"/>
    <w:rsid w:val="00F1062B"/>
    <w:rsid w:val="00F10DE7"/>
    <w:rsid w:val="00F1251F"/>
    <w:rsid w:val="00F13593"/>
    <w:rsid w:val="00F13EE9"/>
    <w:rsid w:val="00F141AE"/>
    <w:rsid w:val="00F14776"/>
    <w:rsid w:val="00F14D40"/>
    <w:rsid w:val="00F14E73"/>
    <w:rsid w:val="00F15111"/>
    <w:rsid w:val="00F16CF0"/>
    <w:rsid w:val="00F17996"/>
    <w:rsid w:val="00F17A75"/>
    <w:rsid w:val="00F17E11"/>
    <w:rsid w:val="00F21EFF"/>
    <w:rsid w:val="00F22C01"/>
    <w:rsid w:val="00F23121"/>
    <w:rsid w:val="00F25541"/>
    <w:rsid w:val="00F32228"/>
    <w:rsid w:val="00F33CC5"/>
    <w:rsid w:val="00F341A8"/>
    <w:rsid w:val="00F343BC"/>
    <w:rsid w:val="00F354EF"/>
    <w:rsid w:val="00F369EA"/>
    <w:rsid w:val="00F379AE"/>
    <w:rsid w:val="00F41A93"/>
    <w:rsid w:val="00F42728"/>
    <w:rsid w:val="00F4627D"/>
    <w:rsid w:val="00F51D4C"/>
    <w:rsid w:val="00F51DEB"/>
    <w:rsid w:val="00F5494A"/>
    <w:rsid w:val="00F54B6A"/>
    <w:rsid w:val="00F57228"/>
    <w:rsid w:val="00F574A7"/>
    <w:rsid w:val="00F6053E"/>
    <w:rsid w:val="00F61C97"/>
    <w:rsid w:val="00F61E69"/>
    <w:rsid w:val="00F62411"/>
    <w:rsid w:val="00F62741"/>
    <w:rsid w:val="00F6384D"/>
    <w:rsid w:val="00F655D1"/>
    <w:rsid w:val="00F66A2C"/>
    <w:rsid w:val="00F67CD3"/>
    <w:rsid w:val="00F706B7"/>
    <w:rsid w:val="00F71BA9"/>
    <w:rsid w:val="00F73357"/>
    <w:rsid w:val="00F73D6A"/>
    <w:rsid w:val="00F7582D"/>
    <w:rsid w:val="00F77354"/>
    <w:rsid w:val="00F775E3"/>
    <w:rsid w:val="00F77A6F"/>
    <w:rsid w:val="00F77E29"/>
    <w:rsid w:val="00F80590"/>
    <w:rsid w:val="00F80C9C"/>
    <w:rsid w:val="00F81A2E"/>
    <w:rsid w:val="00F848E9"/>
    <w:rsid w:val="00F8532A"/>
    <w:rsid w:val="00F90B31"/>
    <w:rsid w:val="00F91AB6"/>
    <w:rsid w:val="00F91AC2"/>
    <w:rsid w:val="00F924EB"/>
    <w:rsid w:val="00F927CF"/>
    <w:rsid w:val="00F9374B"/>
    <w:rsid w:val="00F93A2A"/>
    <w:rsid w:val="00F94105"/>
    <w:rsid w:val="00F9480C"/>
    <w:rsid w:val="00F95238"/>
    <w:rsid w:val="00F95375"/>
    <w:rsid w:val="00F955E0"/>
    <w:rsid w:val="00F95DB1"/>
    <w:rsid w:val="00FA02A9"/>
    <w:rsid w:val="00FA0FFC"/>
    <w:rsid w:val="00FA130D"/>
    <w:rsid w:val="00FA2E09"/>
    <w:rsid w:val="00FA4C7D"/>
    <w:rsid w:val="00FA4DF8"/>
    <w:rsid w:val="00FA72AC"/>
    <w:rsid w:val="00FA7A83"/>
    <w:rsid w:val="00FB075A"/>
    <w:rsid w:val="00FB0AD0"/>
    <w:rsid w:val="00FB2960"/>
    <w:rsid w:val="00FB49BB"/>
    <w:rsid w:val="00FB4DD1"/>
    <w:rsid w:val="00FB5D74"/>
    <w:rsid w:val="00FB65B0"/>
    <w:rsid w:val="00FB661D"/>
    <w:rsid w:val="00FB79B0"/>
    <w:rsid w:val="00FB7AD4"/>
    <w:rsid w:val="00FC281F"/>
    <w:rsid w:val="00FC2FD1"/>
    <w:rsid w:val="00FC3248"/>
    <w:rsid w:val="00FC4FC6"/>
    <w:rsid w:val="00FC6689"/>
    <w:rsid w:val="00FC6F52"/>
    <w:rsid w:val="00FD06FC"/>
    <w:rsid w:val="00FD0CF2"/>
    <w:rsid w:val="00FD0EE9"/>
    <w:rsid w:val="00FD1F79"/>
    <w:rsid w:val="00FD2336"/>
    <w:rsid w:val="00FD412A"/>
    <w:rsid w:val="00FD4638"/>
    <w:rsid w:val="00FD59ED"/>
    <w:rsid w:val="00FD7171"/>
    <w:rsid w:val="00FD7BCA"/>
    <w:rsid w:val="00FE046B"/>
    <w:rsid w:val="00FE1803"/>
    <w:rsid w:val="00FE2C79"/>
    <w:rsid w:val="00FE3E06"/>
    <w:rsid w:val="00FE3EAD"/>
    <w:rsid w:val="00FE667A"/>
    <w:rsid w:val="00FE6726"/>
    <w:rsid w:val="00FE736F"/>
    <w:rsid w:val="00FE75F6"/>
    <w:rsid w:val="00FF1627"/>
    <w:rsid w:val="00FF315E"/>
    <w:rsid w:val="00FF54F4"/>
    <w:rsid w:val="00FF5822"/>
    <w:rsid w:val="00FF6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rules v:ext="edit">
        <o:r id="V:Rule2" type="connector" idref="#_x0000_s1028"/>
      </o:rules>
    </o:shapelayout>
  </w:shapeDefaults>
  <w:decimalSymbol w:val="."/>
  <w:listSeparator w:val=","/>
  <w14:docId w14:val="0BBB3E89"/>
  <w15:chartTrackingRefBased/>
  <w15:docId w15:val="{E758C3D4-CC3D-43CF-ADB4-7D919C53B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aliases w:val=" 1"/>
    <w:basedOn w:val="Normal"/>
    <w:next w:val="Normal"/>
    <w:link w:val="Heading1Char"/>
    <w:uiPriority w:val="9"/>
    <w:qFormat/>
    <w:rsid w:val="00B20C6D"/>
    <w:pPr>
      <w:keepNext/>
      <w:spacing w:after="0" w:line="240" w:lineRule="auto"/>
      <w:outlineLvl w:val="0"/>
    </w:pPr>
    <w:rPr>
      <w:rFonts w:ascii="Times New Roman" w:eastAsia="Times New Roman" w:hAnsi="Times New Roman"/>
      <w:b/>
      <w:bCs/>
      <w:sz w:val="24"/>
      <w:szCs w:val="24"/>
      <w:lang w:val="x-none" w:eastAsia="x-none"/>
    </w:rPr>
  </w:style>
  <w:style w:type="paragraph" w:styleId="Heading2">
    <w:name w:val="heading 2"/>
    <w:aliases w:val="Paranum"/>
    <w:basedOn w:val="Normal"/>
    <w:next w:val="Normal"/>
    <w:link w:val="Heading2Char"/>
    <w:uiPriority w:val="9"/>
    <w:qFormat/>
    <w:rsid w:val="00B20C6D"/>
    <w:pPr>
      <w:keepNext/>
      <w:spacing w:after="0" w:line="240" w:lineRule="auto"/>
      <w:outlineLvl w:val="1"/>
    </w:pPr>
    <w:rPr>
      <w:rFonts w:ascii="Times New Roman" w:eastAsia="Times New Roman" w:hAnsi="Times New Roman"/>
      <w:b/>
      <w:iCs/>
      <w:sz w:val="24"/>
      <w:szCs w:val="24"/>
      <w:lang w:val="x-none" w:eastAsia="x-none"/>
    </w:rPr>
  </w:style>
  <w:style w:type="paragraph" w:styleId="Heading3">
    <w:name w:val="heading 3"/>
    <w:aliases w:val=" Centered,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aliases w:val="Centred"/>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aliases w:val=" Side,Side"/>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link w:val="Heading1"/>
    <w:uiPriority w:val="9"/>
    <w:rsid w:val="00B20C6D"/>
    <w:rPr>
      <w:rFonts w:ascii="Times New Roman" w:eastAsia="Times New Roman" w:hAnsi="Times New Roman"/>
      <w:b/>
      <w:bCs/>
      <w:sz w:val="24"/>
      <w:szCs w:val="24"/>
      <w:lang w:val="x-none" w:eastAsia="x-none"/>
    </w:rPr>
  </w:style>
  <w:style w:type="character" w:customStyle="1" w:styleId="Heading2Char">
    <w:name w:val="Heading 2 Char"/>
    <w:aliases w:val="Paranum Char"/>
    <w:link w:val="Heading2"/>
    <w:uiPriority w:val="9"/>
    <w:rsid w:val="00B20C6D"/>
    <w:rPr>
      <w:rFonts w:ascii="Times New Roman" w:eastAsia="Times New Roman" w:hAnsi="Times New Roman"/>
      <w:b/>
      <w:iCs/>
      <w:sz w:val="24"/>
      <w:szCs w:val="24"/>
      <w:lang w:val="x-none" w:eastAsia="x-none"/>
    </w:rPr>
  </w:style>
  <w:style w:type="character" w:customStyle="1" w:styleId="Heading3Char">
    <w:name w:val="Heading 3 Char"/>
    <w:aliases w:val=" Centered Char,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 Side Char,Side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aliases w:val="Guidelines"/>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aliases w:val="Guidelines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ootnote Text Char Char Char Char Char,f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
    <w:link w:val="FootnoteText"/>
    <w:uiPriority w:val="99"/>
    <w:qFormat/>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ft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091EA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591870"/>
    <w:pPr>
      <w:spacing w:before="360" w:after="0"/>
    </w:pPr>
    <w:rPr>
      <w:rFonts w:ascii="Calibri Light" w:hAnsi="Calibri Light"/>
      <w:b/>
      <w:bCs/>
      <w:caps/>
      <w:sz w:val="24"/>
      <w:szCs w:val="24"/>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autoRedefine/>
    <w:uiPriority w:val="34"/>
    <w:qFormat/>
    <w:rsid w:val="00CC6266"/>
    <w:pPr>
      <w:spacing w:after="120" w:line="240" w:lineRule="auto"/>
      <w:contextualSpacing/>
      <w:jc w:val="both"/>
      <w:textAlignment w:val="baseline"/>
    </w:pPr>
    <w:rPr>
      <w:rFonts w:ascii="Times New Roman" w:hAnsi="Times New Roman"/>
      <w:noProof/>
      <w:sz w:val="20"/>
      <w:szCs w:val="20"/>
      <w:lang w:eastAsia="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aliases w:val="Instructions"/>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091EA0"/>
    <w:pPr>
      <w:snapToGrid w:val="0"/>
      <w:spacing w:before="120"/>
      <w:ind w:left="-720"/>
      <w:contextualSpacing w:val="0"/>
      <w:outlineLvl w:val="0"/>
    </w:pPr>
    <w:rPr>
      <w:rFonts w:ascii="Times New Roman Bold" w:hAnsi="Times New Roman Bold"/>
      <w:b/>
      <w:caps/>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paragraph" w:customStyle="1" w:styleId="Annexnumber">
    <w:name w:val="Annex number"/>
    <w:basedOn w:val="GEFQuestion"/>
    <w:next w:val="Normal"/>
    <w:link w:val="AnnexnumberChar"/>
    <w:qFormat/>
    <w:rsid w:val="00674EFC"/>
    <w:pPr>
      <w:spacing w:after="160" w:line="259" w:lineRule="auto"/>
      <w:ind w:left="0"/>
      <w:outlineLvl w:val="1"/>
    </w:pPr>
    <w:rPr>
      <w:rFonts w:ascii="Times New Roman Bold" w:hAnsi="Times New Roman Bold"/>
      <w:b/>
      <w:caps/>
    </w:rPr>
  </w:style>
  <w:style w:type="character" w:customStyle="1" w:styleId="AnnexnumberChar">
    <w:name w:val="Annex number Char"/>
    <w:link w:val="Annexnumber"/>
    <w:rsid w:val="00674EFC"/>
    <w:rPr>
      <w:rFonts w:ascii="Times New Roman Bold" w:eastAsia="Times New Roman" w:hAnsi="Times New Roman Bold"/>
      <w:b/>
      <w:caps/>
      <w:sz w:val="22"/>
      <w:szCs w:val="24"/>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706023"/>
    <w:pPr>
      <w:spacing w:before="120" w:after="160" w:line="240" w:lineRule="exact"/>
      <w:jc w:val="both"/>
    </w:pPr>
    <w:rPr>
      <w:sz w:val="20"/>
      <w:szCs w:val="20"/>
      <w:vertAlign w:val="superscript"/>
    </w:rPr>
  </w:style>
  <w:style w:type="paragraph" w:customStyle="1" w:styleId="Default">
    <w:name w:val="Default"/>
    <w:rsid w:val="009020E7"/>
    <w:pPr>
      <w:autoSpaceDE w:val="0"/>
      <w:autoSpaceDN w:val="0"/>
      <w:adjustRightInd w:val="0"/>
    </w:pPr>
    <w:rPr>
      <w:rFonts w:ascii="Arial" w:eastAsia="Times New Roman" w:hAnsi="Arial" w:cs="Arial"/>
      <w:color w:val="000000"/>
      <w:sz w:val="24"/>
      <w:szCs w:val="24"/>
    </w:rPr>
  </w:style>
  <w:style w:type="character" w:styleId="PlaceholderText">
    <w:name w:val="Placeholder Text"/>
    <w:uiPriority w:val="99"/>
    <w:rsid w:val="00310EE7"/>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rsid w:val="00CC6266"/>
    <w:rPr>
      <w:rFonts w:ascii="Times New Roman" w:hAnsi="Times New Roman"/>
      <w:noProof/>
      <w:lang w:eastAsia="en-GB"/>
    </w:rPr>
  </w:style>
  <w:style w:type="character" w:styleId="Strong">
    <w:name w:val="Strong"/>
    <w:uiPriority w:val="22"/>
    <w:qFormat/>
    <w:rsid w:val="006F016C"/>
    <w:rPr>
      <w:b/>
      <w:bCs/>
    </w:rPr>
  </w:style>
  <w:style w:type="paragraph" w:styleId="TOCHeading">
    <w:name w:val="TOC Heading"/>
    <w:basedOn w:val="Heading1"/>
    <w:next w:val="Normal"/>
    <w:uiPriority w:val="39"/>
    <w:unhideWhenUsed/>
    <w:qFormat/>
    <w:rsid w:val="00091EA0"/>
    <w:pPr>
      <w:keepLines/>
      <w:spacing w:before="240" w:line="259" w:lineRule="auto"/>
      <w:outlineLvl w:val="9"/>
    </w:pPr>
    <w:rPr>
      <w:rFonts w:ascii="Calibri Light" w:hAnsi="Calibri Light"/>
      <w:b w:val="0"/>
      <w:bCs w:val="0"/>
      <w:color w:val="2E74B5"/>
      <w:sz w:val="32"/>
      <w:szCs w:val="32"/>
      <w:lang w:val="en-US" w:eastAsia="en-US"/>
    </w:rPr>
  </w:style>
  <w:style w:type="paragraph" w:styleId="TOC2">
    <w:name w:val="toc 2"/>
    <w:basedOn w:val="Normal"/>
    <w:next w:val="Normal"/>
    <w:autoRedefine/>
    <w:uiPriority w:val="39"/>
    <w:unhideWhenUsed/>
    <w:qFormat/>
    <w:rsid w:val="00091EA0"/>
    <w:pPr>
      <w:spacing w:before="240" w:after="0"/>
    </w:pPr>
    <w:rPr>
      <w:b/>
      <w:bCs/>
      <w:sz w:val="20"/>
      <w:szCs w:val="20"/>
    </w:rPr>
  </w:style>
  <w:style w:type="paragraph" w:styleId="TOC3">
    <w:name w:val="toc 3"/>
    <w:basedOn w:val="Normal"/>
    <w:next w:val="Normal"/>
    <w:autoRedefine/>
    <w:uiPriority w:val="39"/>
    <w:unhideWhenUsed/>
    <w:qFormat/>
    <w:rsid w:val="00091EA0"/>
    <w:pPr>
      <w:spacing w:after="0"/>
      <w:ind w:left="220"/>
    </w:pPr>
    <w:rPr>
      <w:sz w:val="20"/>
      <w:szCs w:val="20"/>
    </w:rPr>
  </w:style>
  <w:style w:type="paragraph" w:customStyle="1" w:styleId="PARTSTommaso">
    <w:name w:val="PARTS Tommaso"/>
    <w:basedOn w:val="Normal"/>
    <w:link w:val="PARTSTommasoChar"/>
    <w:qFormat/>
    <w:rsid w:val="00B0631C"/>
    <w:pPr>
      <w:tabs>
        <w:tab w:val="left" w:pos="360"/>
        <w:tab w:val="left" w:pos="7455"/>
      </w:tabs>
      <w:spacing w:after="80" w:line="240" w:lineRule="auto"/>
      <w:ind w:right="-187"/>
    </w:pPr>
    <w:rPr>
      <w:rFonts w:ascii="Times New Roman" w:eastAsia="Times New Roman" w:hAnsi="Times New Roman"/>
      <w:b/>
      <w:caps/>
      <w:color w:val="000000"/>
    </w:rPr>
  </w:style>
  <w:style w:type="paragraph" w:customStyle="1" w:styleId="SubheadingsTommaso">
    <w:name w:val="Subheadings Tommaso"/>
    <w:basedOn w:val="Heading2"/>
    <w:link w:val="SubheadingsTommasoChar"/>
    <w:qFormat/>
    <w:rsid w:val="00091EA0"/>
    <w:pPr>
      <w:numPr>
        <w:numId w:val="1"/>
      </w:numPr>
      <w:tabs>
        <w:tab w:val="left" w:pos="360"/>
      </w:tabs>
      <w:spacing w:before="240" w:after="80"/>
    </w:pPr>
    <w:rPr>
      <w:rFonts w:ascii="Times New Roman Bold" w:hAnsi="Times New Roman Bold"/>
      <w:b w:val="0"/>
      <w:i/>
      <w:smallCaps/>
      <w:color w:val="000000"/>
    </w:rPr>
  </w:style>
  <w:style w:type="character" w:customStyle="1" w:styleId="PARTSTommasoChar">
    <w:name w:val="PARTS Tommaso Char"/>
    <w:link w:val="PARTSTommaso"/>
    <w:rsid w:val="00B0631C"/>
    <w:rPr>
      <w:rFonts w:ascii="Times New Roman" w:eastAsia="Times New Roman" w:hAnsi="Times New Roman"/>
      <w:b/>
      <w:caps/>
      <w:color w:val="000000"/>
      <w:sz w:val="22"/>
      <w:szCs w:val="22"/>
    </w:rPr>
  </w:style>
  <w:style w:type="paragraph" w:customStyle="1" w:styleId="SubheadingsPartII">
    <w:name w:val="Subheadings Part II"/>
    <w:basedOn w:val="SubheadingsTommaso"/>
    <w:link w:val="SubheadingsPartIIChar"/>
    <w:qFormat/>
    <w:rsid w:val="00091EA0"/>
    <w:pPr>
      <w:numPr>
        <w:numId w:val="0"/>
      </w:numPr>
      <w:tabs>
        <w:tab w:val="left" w:pos="360"/>
      </w:tabs>
      <w:ind w:left="360" w:hanging="360"/>
    </w:pPr>
  </w:style>
  <w:style w:type="character" w:customStyle="1" w:styleId="SubheadingsTommasoChar">
    <w:name w:val="Subheadings Tommaso Char"/>
    <w:link w:val="SubheadingsTommaso"/>
    <w:rsid w:val="00A667F1"/>
    <w:rPr>
      <w:rFonts w:ascii="Times New Roman Bold" w:eastAsia="Times New Roman" w:hAnsi="Times New Roman Bold"/>
      <w:i/>
      <w:iCs/>
      <w:smallCaps/>
      <w:color w:val="000000"/>
      <w:sz w:val="24"/>
      <w:szCs w:val="24"/>
      <w:lang w:val="x-none" w:eastAsia="x-none"/>
    </w:rPr>
  </w:style>
  <w:style w:type="paragraph" w:styleId="TOC4">
    <w:name w:val="toc 4"/>
    <w:basedOn w:val="Normal"/>
    <w:next w:val="Normal"/>
    <w:autoRedefine/>
    <w:uiPriority w:val="39"/>
    <w:unhideWhenUsed/>
    <w:rsid w:val="00091EA0"/>
    <w:pPr>
      <w:spacing w:after="0"/>
      <w:ind w:left="440"/>
    </w:pPr>
    <w:rPr>
      <w:sz w:val="20"/>
      <w:szCs w:val="20"/>
    </w:rPr>
  </w:style>
  <w:style w:type="character" w:customStyle="1" w:styleId="SubheadingsPartIIChar">
    <w:name w:val="Subheadings Part II Char"/>
    <w:basedOn w:val="SubheadingsTommasoChar"/>
    <w:link w:val="SubheadingsPartII"/>
    <w:rsid w:val="005D15F1"/>
    <w:rPr>
      <w:rFonts w:ascii="Times New Roman Bold" w:eastAsia="Times New Roman" w:hAnsi="Times New Roman Bold"/>
      <w:i/>
      <w:iCs/>
      <w:smallCaps/>
      <w:color w:val="000000"/>
      <w:sz w:val="24"/>
      <w:szCs w:val="24"/>
      <w:lang w:val="x-none" w:eastAsia="x-none"/>
    </w:rPr>
  </w:style>
  <w:style w:type="paragraph" w:styleId="TOC5">
    <w:name w:val="toc 5"/>
    <w:basedOn w:val="Normal"/>
    <w:next w:val="Normal"/>
    <w:autoRedefine/>
    <w:uiPriority w:val="39"/>
    <w:unhideWhenUsed/>
    <w:rsid w:val="00091EA0"/>
    <w:pPr>
      <w:spacing w:after="0"/>
      <w:ind w:left="660"/>
    </w:pPr>
    <w:rPr>
      <w:sz w:val="20"/>
      <w:szCs w:val="20"/>
    </w:rPr>
  </w:style>
  <w:style w:type="paragraph" w:styleId="TOC6">
    <w:name w:val="toc 6"/>
    <w:basedOn w:val="Normal"/>
    <w:next w:val="Normal"/>
    <w:autoRedefine/>
    <w:uiPriority w:val="39"/>
    <w:unhideWhenUsed/>
    <w:rsid w:val="00091EA0"/>
    <w:pPr>
      <w:spacing w:after="0"/>
      <w:ind w:left="880"/>
    </w:pPr>
    <w:rPr>
      <w:sz w:val="20"/>
      <w:szCs w:val="20"/>
    </w:rPr>
  </w:style>
  <w:style w:type="paragraph" w:styleId="TOC7">
    <w:name w:val="toc 7"/>
    <w:basedOn w:val="Normal"/>
    <w:next w:val="Normal"/>
    <w:autoRedefine/>
    <w:uiPriority w:val="39"/>
    <w:unhideWhenUsed/>
    <w:rsid w:val="00091EA0"/>
    <w:pPr>
      <w:spacing w:after="0"/>
      <w:ind w:left="1100"/>
    </w:pPr>
    <w:rPr>
      <w:sz w:val="20"/>
      <w:szCs w:val="20"/>
    </w:rPr>
  </w:style>
  <w:style w:type="paragraph" w:styleId="TOC8">
    <w:name w:val="toc 8"/>
    <w:basedOn w:val="Normal"/>
    <w:next w:val="Normal"/>
    <w:autoRedefine/>
    <w:uiPriority w:val="39"/>
    <w:unhideWhenUsed/>
    <w:rsid w:val="00091EA0"/>
    <w:pPr>
      <w:spacing w:after="0"/>
      <w:ind w:left="1320"/>
    </w:pPr>
    <w:rPr>
      <w:sz w:val="20"/>
      <w:szCs w:val="20"/>
    </w:rPr>
  </w:style>
  <w:style w:type="paragraph" w:styleId="TOC9">
    <w:name w:val="toc 9"/>
    <w:basedOn w:val="Normal"/>
    <w:next w:val="Normal"/>
    <w:autoRedefine/>
    <w:uiPriority w:val="39"/>
    <w:unhideWhenUsed/>
    <w:rsid w:val="00091EA0"/>
    <w:pPr>
      <w:spacing w:after="0"/>
      <w:ind w:left="1540"/>
    </w:pPr>
    <w:rPr>
      <w:sz w:val="20"/>
      <w:szCs w:val="20"/>
    </w:rPr>
  </w:style>
  <w:style w:type="character" w:styleId="Emphasis">
    <w:name w:val="Emphasis"/>
    <w:uiPriority w:val="20"/>
    <w:qFormat/>
    <w:rsid w:val="00A23DCF"/>
    <w:rPr>
      <w:i/>
      <w:iCs/>
    </w:rPr>
  </w:style>
  <w:style w:type="character" w:customStyle="1" w:styleId="apple-converted-space">
    <w:name w:val="apple-converted-space"/>
    <w:rsid w:val="00A23DCF"/>
  </w:style>
  <w:style w:type="table" w:customStyle="1" w:styleId="TableGrid2">
    <w:name w:val="Table Grid2"/>
    <w:basedOn w:val="TableNormal"/>
    <w:next w:val="TableGrid"/>
    <w:uiPriority w:val="59"/>
    <w:rsid w:val="00EF721E"/>
    <w:rPr>
      <w:rFonts w:ascii="Arial" w:eastAsia="Arial" w:hAnsi="Arial"/>
      <w:sz w:val="22"/>
      <w:szCs w:val="22"/>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inzug">
    <w:name w:val="Einzug"/>
    <w:basedOn w:val="Normal"/>
    <w:rsid w:val="00594484"/>
    <w:pPr>
      <w:autoSpaceDE w:val="0"/>
      <w:autoSpaceDN w:val="0"/>
      <w:spacing w:after="0" w:line="240" w:lineRule="auto"/>
      <w:ind w:left="567"/>
    </w:pPr>
    <w:rPr>
      <w:rFonts w:ascii="Arial" w:eastAsia="Times New Roman" w:hAnsi="Arial" w:cs="Arial"/>
      <w:lang w:val="de-DE" w:eastAsia="de-DE"/>
    </w:rPr>
  </w:style>
  <w:style w:type="paragraph" w:styleId="NormalWeb">
    <w:name w:val="Normal (Web)"/>
    <w:basedOn w:val="Normal"/>
    <w:uiPriority w:val="99"/>
    <w:rsid w:val="00AB14F6"/>
    <w:pPr>
      <w:spacing w:before="100" w:beforeAutospacing="1" w:after="100" w:afterAutospacing="1" w:line="240" w:lineRule="auto"/>
    </w:pPr>
    <w:rPr>
      <w:rFonts w:ascii="Times New Roman" w:eastAsia="PMingLiU" w:hAnsi="Times New Roman"/>
      <w:sz w:val="24"/>
      <w:szCs w:val="24"/>
      <w:lang w:val="en-GB" w:eastAsia="zh-TW"/>
    </w:rPr>
  </w:style>
  <w:style w:type="paragraph" w:customStyle="1" w:styleId="numbered">
    <w:name w:val="numbered"/>
    <w:basedOn w:val="ListParagraph"/>
    <w:link w:val="numberedChar"/>
    <w:qFormat/>
    <w:rsid w:val="00091EA0"/>
    <w:pPr>
      <w:numPr>
        <w:numId w:val="30"/>
      </w:numPr>
      <w:spacing w:before="120"/>
      <w:contextualSpacing w:val="0"/>
      <w:textAlignment w:val="auto"/>
    </w:pPr>
    <w:rPr>
      <w:rFonts w:ascii="Calibri" w:eastAsia="Times New Roman" w:hAnsi="Calibri"/>
      <w:noProof w:val="0"/>
      <w:sz w:val="24"/>
      <w:szCs w:val="24"/>
      <w:lang w:val="en-GB"/>
    </w:rPr>
  </w:style>
  <w:style w:type="character" w:customStyle="1" w:styleId="numberedChar">
    <w:name w:val="numbered Char"/>
    <w:link w:val="numbered"/>
    <w:locked/>
    <w:rsid w:val="00D00A5B"/>
    <w:rPr>
      <w:rFonts w:eastAsia="Times New Roman"/>
      <w:sz w:val="24"/>
      <w:szCs w:val="24"/>
      <w:lang w:val="en-GB" w:eastAsia="en-GB"/>
    </w:rPr>
  </w:style>
  <w:style w:type="paragraph" w:styleId="Quote">
    <w:name w:val="Quote"/>
    <w:aliases w:val="Table"/>
    <w:basedOn w:val="Normal"/>
    <w:next w:val="Normal"/>
    <w:link w:val="QuoteChar"/>
    <w:autoRedefine/>
    <w:uiPriority w:val="29"/>
    <w:qFormat/>
    <w:rsid w:val="00D6436C"/>
    <w:rPr>
      <w:rFonts w:ascii="Times New Roman" w:eastAsia="Cambria" w:hAnsi="Times New Roman"/>
      <w:b/>
      <w:iCs/>
      <w:noProof/>
      <w:color w:val="000000"/>
      <w:sz w:val="20"/>
      <w:lang w:eastAsia="it-IT"/>
    </w:rPr>
  </w:style>
  <w:style w:type="character" w:customStyle="1" w:styleId="QuoteChar">
    <w:name w:val="Quote Char"/>
    <w:aliases w:val="Table Char"/>
    <w:link w:val="Quote"/>
    <w:uiPriority w:val="29"/>
    <w:rsid w:val="00D6436C"/>
    <w:rPr>
      <w:rFonts w:ascii="Times New Roman" w:eastAsia="Cambria" w:hAnsi="Times New Roman"/>
      <w:b/>
      <w:iCs/>
      <w:noProof/>
      <w:color w:val="000000"/>
      <w:szCs w:val="22"/>
      <w:lang w:eastAsia="it-IT"/>
    </w:rPr>
  </w:style>
  <w:style w:type="character" w:customStyle="1" w:styleId="BodyText2Char1">
    <w:name w:val="Body Text 2 Char1"/>
    <w:uiPriority w:val="99"/>
    <w:rsid w:val="00C72457"/>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091EA0"/>
    <w:pPr>
      <w:numPr>
        <w:numId w:val="37"/>
      </w:numPr>
      <w:tabs>
        <w:tab w:val="left" w:pos="851"/>
      </w:tabs>
      <w:spacing w:after="0" w:line="240" w:lineRule="auto"/>
      <w:jc w:val="both"/>
    </w:pPr>
    <w:rPr>
      <w:rFonts w:eastAsia="Times New Roman"/>
      <w:lang w:val="en-GB"/>
    </w:rPr>
  </w:style>
  <w:style w:type="character" w:customStyle="1" w:styleId="label">
    <w:name w:val="label"/>
    <w:uiPriority w:val="99"/>
    <w:rsid w:val="00C72457"/>
  </w:style>
  <w:style w:type="paragraph" w:customStyle="1" w:styleId="bodytext0">
    <w:name w:val="bodytext"/>
    <w:basedOn w:val="Normal"/>
    <w:rsid w:val="00C72457"/>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H4">
    <w:name w:val="H4"/>
    <w:basedOn w:val="Normal"/>
    <w:next w:val="Normal"/>
    <w:uiPriority w:val="99"/>
    <w:rsid w:val="00C72457"/>
    <w:pPr>
      <w:keepNext/>
      <w:widowControl w:val="0"/>
      <w:snapToGrid w:val="0"/>
      <w:spacing w:before="100" w:after="100" w:line="240" w:lineRule="auto"/>
      <w:outlineLvl w:val="4"/>
    </w:pPr>
    <w:rPr>
      <w:rFonts w:ascii="Times New Roman" w:eastAsia="Times New Roman" w:hAnsi="Times New Roman"/>
      <w:b/>
      <w:bCs/>
      <w:sz w:val="24"/>
      <w:szCs w:val="24"/>
      <w:lang w:val="en-GB"/>
    </w:rPr>
  </w:style>
  <w:style w:type="character" w:customStyle="1" w:styleId="FooterChar1">
    <w:name w:val="Footer Char1"/>
    <w:uiPriority w:val="99"/>
    <w:rsid w:val="00C72457"/>
    <w:rPr>
      <w:sz w:val="24"/>
      <w:szCs w:val="24"/>
      <w:lang w:val="en-GB" w:eastAsia="en-US"/>
    </w:rPr>
  </w:style>
  <w:style w:type="paragraph" w:customStyle="1" w:styleId="CarattereCarattereCharCarattereCarattere">
    <w:name w:val="Carattere Carattere Char Carattere Carattere"/>
    <w:basedOn w:val="Normal"/>
    <w:uiPriority w:val="99"/>
    <w:rsid w:val="00C72457"/>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C72457"/>
    <w:pPr>
      <w:pBdr>
        <w:bottom w:val="single" w:sz="8" w:space="4" w:color="5B9BD5"/>
      </w:pBdr>
      <w:spacing w:after="300" w:line="240" w:lineRule="auto"/>
      <w:contextualSpacing/>
    </w:pPr>
    <w:rPr>
      <w:rFonts w:ascii="Calibri Light" w:eastAsia="Times New Roman" w:hAnsi="Calibri Light"/>
      <w:color w:val="323E4F"/>
      <w:spacing w:val="5"/>
      <w:kern w:val="28"/>
      <w:sz w:val="52"/>
      <w:szCs w:val="52"/>
      <w:lang w:val="en-GB"/>
    </w:rPr>
  </w:style>
  <w:style w:type="character" w:customStyle="1" w:styleId="TitleChar">
    <w:name w:val="Title Char"/>
    <w:aliases w:val="Heading Level 2 Char"/>
    <w:link w:val="Title"/>
    <w:rsid w:val="00C72457"/>
    <w:rPr>
      <w:rFonts w:ascii="Calibri Light" w:eastAsia="Times New Roman" w:hAnsi="Calibri Light"/>
      <w:color w:val="323E4F"/>
      <w:spacing w:val="5"/>
      <w:kern w:val="28"/>
      <w:sz w:val="52"/>
      <w:szCs w:val="52"/>
      <w:lang w:val="en-GB"/>
    </w:rPr>
  </w:style>
  <w:style w:type="table" w:customStyle="1" w:styleId="TableGrid3">
    <w:name w:val="Table Grid3"/>
    <w:basedOn w:val="TableNormal"/>
    <w:next w:val="TableGrid"/>
    <w:uiPriority w:val="59"/>
    <w:rsid w:val="00C72457"/>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C72457"/>
    <w:pPr>
      <w:pBdr>
        <w:bottom w:val="single" w:sz="4" w:space="4" w:color="5B9BD5"/>
      </w:pBdr>
      <w:spacing w:before="200" w:after="280"/>
      <w:ind w:left="936" w:right="936"/>
    </w:pPr>
    <w:rPr>
      <w:rFonts w:ascii="Times New Roman" w:eastAsia="Calibri" w:hAnsi="Times New Roman"/>
      <w:b/>
      <w:bCs/>
      <w:i/>
      <w:iCs/>
      <w:color w:val="5B9BD5"/>
      <w:sz w:val="24"/>
      <w:lang w:val="en-GB"/>
    </w:rPr>
  </w:style>
  <w:style w:type="character" w:customStyle="1" w:styleId="IntenseQuoteChar">
    <w:name w:val="Intense Quote Char"/>
    <w:link w:val="IntenseQuote"/>
    <w:uiPriority w:val="30"/>
    <w:rsid w:val="00C72457"/>
    <w:rPr>
      <w:rFonts w:ascii="Times New Roman" w:eastAsia="Calibri" w:hAnsi="Times New Roman"/>
      <w:b/>
      <w:bCs/>
      <w:i/>
      <w:iCs/>
      <w:color w:val="5B9BD5"/>
      <w:sz w:val="24"/>
      <w:szCs w:val="22"/>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091EA0"/>
    <w:pPr>
      <w:autoSpaceDE w:val="0"/>
      <w:autoSpaceDN w:val="0"/>
      <w:adjustRightInd w:val="0"/>
      <w:spacing w:after="160" w:line="240" w:lineRule="exact"/>
    </w:pPr>
    <w:rPr>
      <w:rFonts w:eastAsia="Calibri"/>
      <w:vertAlign w:val="superscript"/>
    </w:rPr>
  </w:style>
  <w:style w:type="character" w:customStyle="1" w:styleId="CommentTextChar1">
    <w:name w:val="Comment Text Char1"/>
    <w:rsid w:val="00C72457"/>
    <w:rPr>
      <w:rFonts w:ascii="Calibri" w:eastAsia="Times New Roman" w:hAnsi="Calibri" w:cs="Times New Roman"/>
      <w:b/>
      <w:lang w:val="en-GB" w:eastAsia="en-GB"/>
    </w:rPr>
  </w:style>
  <w:style w:type="character" w:customStyle="1" w:styleId="HeaderChar1">
    <w:name w:val="Header Char1"/>
    <w:uiPriority w:val="99"/>
    <w:semiHidden/>
    <w:rsid w:val="00C72457"/>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72457"/>
    <w:pPr>
      <w:spacing w:after="160" w:line="240" w:lineRule="exact"/>
    </w:pPr>
    <w:rPr>
      <w:rFonts w:eastAsia="Calibri" w:cs="Arial"/>
      <w:vertAlign w:val="superscript"/>
    </w:rPr>
  </w:style>
  <w:style w:type="character" w:customStyle="1" w:styleId="EndnoteTextChar">
    <w:name w:val="Endnote Text Char"/>
    <w:link w:val="EndnoteText"/>
    <w:uiPriority w:val="99"/>
    <w:semiHidden/>
    <w:rsid w:val="00C72457"/>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C72457"/>
    <w:pPr>
      <w:spacing w:after="0" w:line="240" w:lineRule="auto"/>
    </w:pPr>
    <w:rPr>
      <w:rFonts w:ascii="Times New Roman" w:eastAsia="Times New Roman" w:hAnsi="Times New Roman"/>
      <w:sz w:val="20"/>
      <w:szCs w:val="20"/>
      <w:lang w:val="en-GB" w:eastAsia="en-GB"/>
    </w:rPr>
  </w:style>
  <w:style w:type="character" w:customStyle="1" w:styleId="EndnoteTextChar1">
    <w:name w:val="Endnote Text Char1"/>
    <w:basedOn w:val="DefaultParagraphFont"/>
    <w:uiPriority w:val="99"/>
    <w:semiHidden/>
    <w:rsid w:val="00C72457"/>
  </w:style>
  <w:style w:type="paragraph" w:customStyle="1" w:styleId="BVIfnrCarattereCharCharCharCarattereCharCharCharCharCharChar1Char">
    <w:name w:val="BVI fnr Carattere Char Char Char Carattere Char Char Char Char Char Char1 Char"/>
    <w:basedOn w:val="Normal"/>
    <w:rsid w:val="00C72457"/>
    <w:pPr>
      <w:spacing w:after="160" w:line="240" w:lineRule="exact"/>
    </w:pPr>
    <w:rPr>
      <w:rFonts w:ascii="Times New Roman" w:eastAsia="Times New Roman" w:hAnsi="Times New Roman"/>
      <w:sz w:val="24"/>
      <w:szCs w:val="24"/>
      <w:vertAlign w:val="superscript"/>
      <w:lang w:val="en-GB"/>
    </w:rPr>
  </w:style>
  <w:style w:type="paragraph" w:customStyle="1" w:styleId="CharCharCharCharCarattereCarattereCharCharChar">
    <w:name w:val="Char Char Char Char Carattere Carattere Char Char Char"/>
    <w:basedOn w:val="Normal"/>
    <w:rsid w:val="00C72457"/>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C72457"/>
    <w:pPr>
      <w:spacing w:after="160" w:line="240" w:lineRule="exact"/>
    </w:pPr>
    <w:rPr>
      <w:rFonts w:ascii="Times New Roman" w:eastAsia="Times New Roman" w:hAnsi="Times New Roman"/>
      <w:sz w:val="20"/>
      <w:szCs w:val="20"/>
      <w:vertAlign w:val="superscript"/>
    </w:rPr>
  </w:style>
  <w:style w:type="paragraph" w:customStyle="1" w:styleId="ColorfulList-Accent11">
    <w:name w:val="Colorful List - Accent 11"/>
    <w:basedOn w:val="Normal"/>
    <w:rsid w:val="00C72457"/>
    <w:pPr>
      <w:spacing w:after="0" w:line="240" w:lineRule="auto"/>
      <w:ind w:left="720"/>
    </w:pPr>
    <w:rPr>
      <w:rFonts w:ascii="Times New Roman" w:eastAsia="Calibri" w:hAnsi="Times New Roman"/>
      <w:sz w:val="24"/>
      <w:szCs w:val="24"/>
      <w:lang w:val="en-GB"/>
    </w:rPr>
  </w:style>
  <w:style w:type="paragraph" w:customStyle="1" w:styleId="bodytext25">
    <w:name w:val="bodytext25"/>
    <w:basedOn w:val="Normal"/>
    <w:rsid w:val="00C72457"/>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C72457"/>
    <w:pPr>
      <w:spacing w:after="0" w:line="240" w:lineRule="auto"/>
      <w:ind w:left="720"/>
    </w:pPr>
    <w:rPr>
      <w:rFonts w:ascii="Times New Roman" w:eastAsia="Times New Roman" w:hAnsi="Times New Roman"/>
      <w:sz w:val="24"/>
      <w:szCs w:val="24"/>
      <w:lang w:val="en-GB"/>
    </w:rPr>
  </w:style>
  <w:style w:type="character" w:customStyle="1" w:styleId="comment-body">
    <w:name w:val="comment-body"/>
    <w:rsid w:val="00C72457"/>
  </w:style>
  <w:style w:type="paragraph" w:customStyle="1" w:styleId="CarattereCarattere1">
    <w:name w:val="Carattere Carattere1"/>
    <w:basedOn w:val="Normal"/>
    <w:uiPriority w:val="99"/>
    <w:rsid w:val="00C72457"/>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C72457"/>
    <w:pPr>
      <w:spacing w:after="0" w:line="240" w:lineRule="auto"/>
    </w:pPr>
    <w:rPr>
      <w:rFonts w:ascii="Courier New" w:eastAsia="Times New Roman" w:hAnsi="Courier New" w:cs="Courier New"/>
      <w:sz w:val="20"/>
      <w:szCs w:val="20"/>
      <w:lang w:val="en-GB" w:eastAsia="en-GB"/>
    </w:rPr>
  </w:style>
  <w:style w:type="character" w:customStyle="1" w:styleId="PlainTextChar">
    <w:name w:val="Plain Text Char"/>
    <w:link w:val="PlainText"/>
    <w:uiPriority w:val="99"/>
    <w:rsid w:val="00C72457"/>
    <w:rPr>
      <w:rFonts w:ascii="Courier New" w:eastAsia="Times New Roman" w:hAnsi="Courier New" w:cs="Courier New"/>
      <w:lang w:val="en-GB" w:eastAsia="en-GB"/>
    </w:rPr>
  </w:style>
  <w:style w:type="character" w:customStyle="1" w:styleId="EmailStyle451">
    <w:name w:val="EmailStyle451"/>
    <w:uiPriority w:val="99"/>
    <w:semiHidden/>
    <w:rsid w:val="00C72457"/>
    <w:rPr>
      <w:rFonts w:ascii="Arial" w:hAnsi="Arial" w:cs="Arial"/>
      <w:color w:val="auto"/>
      <w:sz w:val="20"/>
      <w:szCs w:val="20"/>
    </w:rPr>
  </w:style>
  <w:style w:type="character" w:customStyle="1" w:styleId="msochangeprop0">
    <w:name w:val="msochangeprop"/>
    <w:uiPriority w:val="99"/>
    <w:rsid w:val="00C72457"/>
  </w:style>
  <w:style w:type="paragraph" w:customStyle="1" w:styleId="ListLetter">
    <w:name w:val="List Letter"/>
    <w:basedOn w:val="ListNumber"/>
    <w:uiPriority w:val="99"/>
    <w:rsid w:val="00091EA0"/>
    <w:pPr>
      <w:keepNext/>
      <w:widowControl w:val="0"/>
      <w:numPr>
        <w:numId w:val="39"/>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091EA0"/>
    <w:pPr>
      <w:widowControl w:val="0"/>
      <w:numPr>
        <w:numId w:val="40"/>
      </w:numPr>
      <w:tabs>
        <w:tab w:val="clear" w:pos="720"/>
        <w:tab w:val="num" w:pos="938"/>
      </w:tabs>
      <w:spacing w:after="0" w:line="240" w:lineRule="auto"/>
      <w:ind w:left="938" w:right="375"/>
    </w:pPr>
    <w:rPr>
      <w:rFonts w:ascii="Arial" w:eastAsia="Times New Roman" w:hAnsi="Arial" w:cs="Arial"/>
      <w:sz w:val="24"/>
      <w:szCs w:val="24"/>
      <w:lang w:val="en-GB"/>
    </w:rPr>
  </w:style>
  <w:style w:type="paragraph" w:styleId="BodyText3">
    <w:name w:val="Body Text 3"/>
    <w:basedOn w:val="Normal"/>
    <w:link w:val="BodyText3Char"/>
    <w:uiPriority w:val="99"/>
    <w:rsid w:val="00C72457"/>
    <w:pPr>
      <w:widowControl w:val="0"/>
      <w:spacing w:after="0" w:line="240" w:lineRule="auto"/>
    </w:pPr>
    <w:rPr>
      <w:rFonts w:ascii="Arial" w:eastAsia="Times New Roman" w:hAnsi="Arial" w:cs="Arial"/>
      <w:sz w:val="24"/>
      <w:szCs w:val="24"/>
      <w:lang w:val="en-GB"/>
    </w:rPr>
  </w:style>
  <w:style w:type="character" w:customStyle="1" w:styleId="BodyText3Char">
    <w:name w:val="Body Text 3 Char"/>
    <w:link w:val="BodyText3"/>
    <w:uiPriority w:val="99"/>
    <w:rsid w:val="00C72457"/>
    <w:rPr>
      <w:rFonts w:ascii="Arial" w:eastAsia="Times New Roman" w:hAnsi="Arial" w:cs="Arial"/>
      <w:sz w:val="24"/>
      <w:szCs w:val="24"/>
      <w:lang w:val="en-GB"/>
    </w:rPr>
  </w:style>
  <w:style w:type="paragraph" w:styleId="ListNumber">
    <w:name w:val="List Number"/>
    <w:basedOn w:val="Normal"/>
    <w:uiPriority w:val="99"/>
    <w:rsid w:val="00C72457"/>
    <w:pPr>
      <w:tabs>
        <w:tab w:val="num" w:pos="360"/>
      </w:tabs>
      <w:spacing w:after="0" w:line="240" w:lineRule="auto"/>
      <w:ind w:left="360" w:hanging="360"/>
    </w:pPr>
    <w:rPr>
      <w:rFonts w:ascii="Times New Roman" w:eastAsia="Times New Roman" w:hAnsi="Times New Roman"/>
      <w:sz w:val="24"/>
      <w:szCs w:val="24"/>
      <w:lang w:val="en-GB" w:eastAsia="it-IT"/>
    </w:rPr>
  </w:style>
  <w:style w:type="character" w:customStyle="1" w:styleId="FOOTNOTESChar1">
    <w:name w:val="FOOTNOTES Char1"/>
    <w:aliases w:val="fn Char1,single space Char1"/>
    <w:uiPriority w:val="99"/>
    <w:rsid w:val="00C72457"/>
    <w:rPr>
      <w:lang w:val="en-GB" w:eastAsia="it-IT"/>
    </w:rPr>
  </w:style>
  <w:style w:type="character" w:customStyle="1" w:styleId="Normal1">
    <w:name w:val="Normal1"/>
    <w:uiPriority w:val="99"/>
    <w:rsid w:val="00C72457"/>
  </w:style>
  <w:style w:type="paragraph" w:customStyle="1" w:styleId="CarattereCarattere">
    <w:name w:val="Carattere Carattere"/>
    <w:basedOn w:val="Normal"/>
    <w:uiPriority w:val="99"/>
    <w:rsid w:val="00C72457"/>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C72457"/>
    <w:pPr>
      <w:spacing w:before="100" w:beforeAutospacing="1" w:after="100" w:afterAutospacing="1" w:line="240" w:lineRule="auto"/>
    </w:pPr>
    <w:rPr>
      <w:rFonts w:ascii="Times New Roman" w:eastAsia="Times New Roman" w:hAnsi="Times New Roman"/>
      <w:color w:val="000000"/>
      <w:sz w:val="24"/>
      <w:szCs w:val="24"/>
      <w:lang w:val="en-GB" w:eastAsia="en-GB"/>
    </w:rPr>
  </w:style>
  <w:style w:type="paragraph" w:customStyle="1" w:styleId="contenttableheader">
    <w:name w:val="contenttableheader"/>
    <w:basedOn w:val="Normal"/>
    <w:uiPriority w:val="99"/>
    <w:rsid w:val="00C72457"/>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val="en-GB" w:eastAsia="en-GB"/>
    </w:rPr>
  </w:style>
  <w:style w:type="character" w:customStyle="1" w:styleId="readonlytitle2">
    <w:name w:val="readonlytitle2"/>
    <w:uiPriority w:val="99"/>
    <w:rsid w:val="00C72457"/>
    <w:rPr>
      <w:b/>
      <w:bCs/>
      <w:color w:val="000000"/>
      <w:bdr w:val="single" w:sz="6" w:space="11" w:color="C0C0C0" w:frame="1"/>
      <w:shd w:val="clear" w:color="auto" w:fill="F0F0F0"/>
    </w:rPr>
  </w:style>
  <w:style w:type="character" w:customStyle="1" w:styleId="edittitle2">
    <w:name w:val="edittitle2"/>
    <w:uiPriority w:val="99"/>
    <w:rsid w:val="00C72457"/>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C72457"/>
    <w:pPr>
      <w:keepNext w:val="0"/>
      <w:framePr w:hSpace="180" w:wrap="around" w:hAnchor="margin" w:xAlign="center" w:y="450"/>
      <w:tabs>
        <w:tab w:val="left" w:pos="284"/>
      </w:tabs>
      <w:spacing w:before="120"/>
      <w:ind w:left="270" w:hanging="270"/>
      <w:jc w:val="both"/>
    </w:pPr>
    <w:rPr>
      <w:rFonts w:ascii="Calibri" w:hAnsi="Calibri"/>
      <w:bCs w:val="0"/>
      <w:color w:val="000000"/>
      <w:szCs w:val="22"/>
      <w:lang w:val="en-GB" w:eastAsia="en-US"/>
    </w:rPr>
  </w:style>
  <w:style w:type="character" w:styleId="LineNumber">
    <w:name w:val="line number"/>
    <w:uiPriority w:val="99"/>
    <w:rsid w:val="00C72457"/>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72457"/>
    <w:pPr>
      <w:spacing w:after="160" w:line="240" w:lineRule="exact"/>
    </w:pPr>
    <w:rPr>
      <w:rFonts w:ascii="Times New Roman" w:eastAsia="Times New Roman" w:hAnsi="Times New Roman"/>
      <w:sz w:val="24"/>
      <w:szCs w:val="24"/>
      <w:vertAlign w:val="superscript"/>
      <w:lang w:val="en-GB" w:eastAsia="it-IT"/>
    </w:rPr>
  </w:style>
  <w:style w:type="paragraph" w:customStyle="1" w:styleId="Arial10">
    <w:name w:val="Arial 10"/>
    <w:link w:val="Arial10Char"/>
    <w:uiPriority w:val="99"/>
    <w:rsid w:val="00C72457"/>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72457"/>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72457"/>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72457"/>
    <w:pPr>
      <w:spacing w:after="160" w:line="240" w:lineRule="exact"/>
    </w:pPr>
    <w:rPr>
      <w:rFonts w:ascii="Times New Roman" w:eastAsia="Times New Roman" w:hAnsi="Times New Roman"/>
      <w:sz w:val="24"/>
      <w:szCs w:val="24"/>
      <w:vertAlign w:val="superscript"/>
      <w:lang w:val="en-GB"/>
    </w:rPr>
  </w:style>
  <w:style w:type="character" w:customStyle="1" w:styleId="Char8">
    <w:name w:val="Char8"/>
    <w:uiPriority w:val="99"/>
    <w:rsid w:val="00C72457"/>
    <w:rPr>
      <w:rFonts w:ascii="Times New Roman" w:hAnsi="Times New Roman" w:cs="Times New Roman"/>
      <w:sz w:val="24"/>
      <w:szCs w:val="24"/>
      <w:lang w:val="en-GB"/>
    </w:rPr>
  </w:style>
  <w:style w:type="character" w:customStyle="1" w:styleId="highlightedsearchterm">
    <w:name w:val="highlightedsearchterm"/>
    <w:uiPriority w:val="99"/>
    <w:rsid w:val="00C72457"/>
  </w:style>
  <w:style w:type="paragraph" w:customStyle="1" w:styleId="BVIfnrCarattereCharCharCharCarattereCharCharCharCharCharChar1CharChar">
    <w:name w:val="BVI fnr Carattere Char Char Char Carattere Char Char Char Char Char Char1 Char Char"/>
    <w:basedOn w:val="Normal"/>
    <w:uiPriority w:val="99"/>
    <w:rsid w:val="00C72457"/>
    <w:pPr>
      <w:spacing w:after="160" w:line="240" w:lineRule="exact"/>
    </w:pPr>
    <w:rPr>
      <w:rFonts w:ascii="Times New Roman" w:eastAsia="Times New Roman" w:hAnsi="Times New Roman"/>
      <w:sz w:val="20"/>
      <w:szCs w:val="20"/>
      <w:vertAlign w:val="superscript"/>
    </w:rPr>
  </w:style>
  <w:style w:type="character" w:customStyle="1" w:styleId="Char1">
    <w:name w:val="Char1"/>
    <w:uiPriority w:val="99"/>
    <w:rsid w:val="00C72457"/>
    <w:rPr>
      <w:sz w:val="24"/>
      <w:szCs w:val="24"/>
      <w:lang w:val="en-GB" w:eastAsia="en-US"/>
    </w:rPr>
  </w:style>
  <w:style w:type="character" w:customStyle="1" w:styleId="Char4">
    <w:name w:val="Char4"/>
    <w:uiPriority w:val="99"/>
    <w:semiHidden/>
    <w:rsid w:val="00C72457"/>
    <w:rPr>
      <w:rFonts w:ascii="Times New Roman" w:hAnsi="Times New Roman" w:cs="Times New Roman"/>
      <w:sz w:val="20"/>
      <w:szCs w:val="20"/>
      <w:lang w:val="en-GB" w:eastAsia="it-IT"/>
    </w:rPr>
  </w:style>
  <w:style w:type="character" w:customStyle="1" w:styleId="Char2">
    <w:name w:val="Char2"/>
    <w:uiPriority w:val="99"/>
    <w:rsid w:val="00C72457"/>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72457"/>
    <w:pPr>
      <w:spacing w:after="160" w:line="240" w:lineRule="exact"/>
    </w:pPr>
    <w:rPr>
      <w:rFonts w:eastAsia="Times New Roman" w:cs="Calibri"/>
      <w:vertAlign w:val="superscript"/>
    </w:rPr>
  </w:style>
  <w:style w:type="character" w:customStyle="1" w:styleId="Char21">
    <w:name w:val="Char21"/>
    <w:uiPriority w:val="99"/>
    <w:rsid w:val="00C72457"/>
    <w:rPr>
      <w:rFonts w:ascii="Times New Roman" w:hAnsi="Times New Roman" w:cs="Times New Roman"/>
      <w:b/>
      <w:bCs/>
      <w:sz w:val="24"/>
      <w:szCs w:val="24"/>
      <w:lang w:val="en-GB" w:eastAsia="it-IT"/>
    </w:rPr>
  </w:style>
  <w:style w:type="character" w:customStyle="1" w:styleId="Char11">
    <w:name w:val="Char11"/>
    <w:uiPriority w:val="99"/>
    <w:rsid w:val="00C72457"/>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72457"/>
    <w:pPr>
      <w:spacing w:after="160" w:line="240" w:lineRule="exact"/>
    </w:pPr>
    <w:rPr>
      <w:rFonts w:ascii="Times New Roman" w:eastAsia="Times New Roman" w:hAnsi="Times New Roman"/>
      <w:sz w:val="24"/>
      <w:szCs w:val="24"/>
      <w:vertAlign w:val="superscript"/>
      <w:lang w:val="en-GB"/>
    </w:rPr>
  </w:style>
  <w:style w:type="numbering" w:styleId="111111">
    <w:name w:val="Outline List 2"/>
    <w:basedOn w:val="NoList"/>
    <w:uiPriority w:val="99"/>
    <w:semiHidden/>
    <w:unhideWhenUsed/>
    <w:rsid w:val="00C72457"/>
    <w:pPr>
      <w:numPr>
        <w:numId w:val="41"/>
      </w:numPr>
    </w:pPr>
  </w:style>
  <w:style w:type="numbering" w:customStyle="1" w:styleId="Style1">
    <w:name w:val="Style1"/>
    <w:rsid w:val="00C72457"/>
    <w:pPr>
      <w:numPr>
        <w:numId w:val="38"/>
      </w:numPr>
    </w:pPr>
  </w:style>
  <w:style w:type="character" w:styleId="HTMLCite">
    <w:name w:val="HTML Cite"/>
    <w:uiPriority w:val="99"/>
    <w:semiHidden/>
    <w:unhideWhenUsed/>
    <w:rsid w:val="00C72457"/>
    <w:rPr>
      <w:i/>
      <w:iCs/>
    </w:rPr>
  </w:style>
  <w:style w:type="paragraph" w:customStyle="1" w:styleId="Standard">
    <w:name w:val="Standard"/>
    <w:rsid w:val="00C72457"/>
    <w:pPr>
      <w:widowControl w:val="0"/>
      <w:suppressAutoHyphens/>
      <w:overflowPunct w:val="0"/>
      <w:autoSpaceDE w:val="0"/>
      <w:autoSpaceDN w:val="0"/>
      <w:textAlignment w:val="baseline"/>
    </w:pPr>
    <w:rPr>
      <w:rFonts w:ascii="Times" w:eastAsia="Times New Roman" w:hAnsi="Times"/>
      <w:kern w:val="3"/>
      <w:sz w:val="24"/>
      <w:szCs w:val="22"/>
      <w:lang w:val="en-GB" w:eastAsia="en-GB"/>
    </w:rPr>
  </w:style>
  <w:style w:type="character" w:customStyle="1" w:styleId="Arial10Char">
    <w:name w:val="Arial 10 Char"/>
    <w:link w:val="Arial10"/>
    <w:uiPriority w:val="99"/>
    <w:rsid w:val="00C72457"/>
    <w:rPr>
      <w:rFonts w:ascii="Arial" w:eastAsia="Times New Roman" w:hAnsi="Arial" w:cs="Arial"/>
      <w:lang w:eastAsia="en-GB"/>
    </w:rPr>
  </w:style>
  <w:style w:type="paragraph" w:customStyle="1" w:styleId="Indentromannumber">
    <w:name w:val="Indent roman number"/>
    <w:basedOn w:val="Normal"/>
    <w:autoRedefine/>
    <w:qFormat/>
    <w:rsid w:val="00091EA0"/>
    <w:pPr>
      <w:numPr>
        <w:numId w:val="43"/>
      </w:numPr>
      <w:tabs>
        <w:tab w:val="left" w:pos="851"/>
      </w:tabs>
      <w:spacing w:after="0" w:line="240" w:lineRule="auto"/>
      <w:jc w:val="both"/>
    </w:pPr>
    <w:rPr>
      <w:rFonts w:ascii="Times New Roman" w:eastAsia="Times New Roman" w:hAnsi="Times New Roman"/>
      <w:sz w:val="24"/>
      <w:szCs w:val="24"/>
      <w:lang w:val="en-GB"/>
    </w:rPr>
  </w:style>
  <w:style w:type="paragraph" w:customStyle="1" w:styleId="Indentbullet">
    <w:name w:val="Indent bullet"/>
    <w:basedOn w:val="Normal"/>
    <w:autoRedefine/>
    <w:qFormat/>
    <w:rsid w:val="00091EA0"/>
    <w:pPr>
      <w:numPr>
        <w:numId w:val="42"/>
      </w:numPr>
      <w:tabs>
        <w:tab w:val="left" w:pos="851"/>
      </w:tabs>
      <w:spacing w:after="0" w:line="240" w:lineRule="auto"/>
      <w:ind w:left="851" w:hanging="284"/>
      <w:jc w:val="both"/>
    </w:pPr>
    <w:rPr>
      <w:rFonts w:ascii="Times New Roman" w:eastAsia="Times New Roman" w:hAnsi="Times New Roman"/>
      <w:sz w:val="24"/>
      <w:szCs w:val="24"/>
      <w:lang w:val="en-GB"/>
    </w:rPr>
  </w:style>
  <w:style w:type="paragraph" w:customStyle="1" w:styleId="Tableboxleft">
    <w:name w:val="Table box left"/>
    <w:basedOn w:val="Normal"/>
    <w:next w:val="Normal"/>
    <w:autoRedefine/>
    <w:rsid w:val="00C72457"/>
    <w:pPr>
      <w:spacing w:after="0" w:line="240" w:lineRule="auto"/>
    </w:pPr>
    <w:rPr>
      <w:rFonts w:ascii="Times New Roman" w:eastAsia="Times New Roman" w:hAnsi="Times New Roman"/>
      <w:sz w:val="20"/>
      <w:szCs w:val="20"/>
      <w:lang w:val="en-GB"/>
    </w:rPr>
  </w:style>
  <w:style w:type="paragraph" w:customStyle="1" w:styleId="Footnote">
    <w:name w:val="Footnote"/>
    <w:basedOn w:val="Normal"/>
    <w:next w:val="Normal"/>
    <w:qFormat/>
    <w:rsid w:val="00C72457"/>
    <w:pPr>
      <w:tabs>
        <w:tab w:val="left" w:pos="284"/>
      </w:tabs>
      <w:spacing w:after="0" w:line="240" w:lineRule="auto"/>
      <w:ind w:left="284" w:hanging="284"/>
      <w:jc w:val="both"/>
    </w:pPr>
    <w:rPr>
      <w:rFonts w:ascii="Times New Roman" w:eastAsia="Times New Roman" w:hAnsi="Times New Roman"/>
      <w:sz w:val="20"/>
      <w:szCs w:val="24"/>
      <w:lang w:val="en-GB"/>
    </w:rPr>
  </w:style>
  <w:style w:type="paragraph" w:customStyle="1" w:styleId="Boxnumber">
    <w:name w:val="Box number"/>
    <w:basedOn w:val="Caption"/>
    <w:next w:val="Normal"/>
    <w:autoRedefine/>
    <w:qFormat/>
    <w:rsid w:val="00091EA0"/>
    <w:pPr>
      <w:keepNext/>
      <w:numPr>
        <w:numId w:val="44"/>
      </w:numPr>
      <w:tabs>
        <w:tab w:val="left" w:pos="1134"/>
      </w:tabs>
      <w:spacing w:after="120"/>
      <w:ind w:left="1134" w:hanging="1134"/>
      <w:jc w:val="both"/>
    </w:pPr>
    <w:rPr>
      <w:rFonts w:ascii="Times New Roman" w:hAnsi="Times New Roman"/>
      <w:caps w:val="0"/>
      <w:sz w:val="22"/>
      <w:szCs w:val="20"/>
      <w:lang w:val="en-GB"/>
    </w:rPr>
  </w:style>
  <w:style w:type="paragraph" w:customStyle="1" w:styleId="Boxtext">
    <w:name w:val="Box text"/>
    <w:basedOn w:val="Normal"/>
    <w:qFormat/>
    <w:rsid w:val="00C72457"/>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Principlenumber">
    <w:name w:val="Principle number"/>
    <w:basedOn w:val="Normal"/>
    <w:next w:val="Normal"/>
    <w:qFormat/>
    <w:rsid w:val="00091EA0"/>
    <w:pPr>
      <w:numPr>
        <w:numId w:val="45"/>
      </w:numPr>
      <w:tabs>
        <w:tab w:val="left" w:pos="1701"/>
      </w:tabs>
      <w:spacing w:after="60" w:line="240" w:lineRule="auto"/>
      <w:ind w:left="1701" w:right="57" w:hanging="1644"/>
      <w:jc w:val="both"/>
    </w:pPr>
    <w:rPr>
      <w:rFonts w:ascii="Times New Roman" w:eastAsia="Times New Roman" w:hAnsi="Times New Roman"/>
      <w:b/>
      <w:sz w:val="24"/>
      <w:szCs w:val="24"/>
      <w:lang w:val="en-GB"/>
    </w:rPr>
  </w:style>
  <w:style w:type="paragraph" w:customStyle="1" w:styleId="Tableheadingcolumncentred">
    <w:name w:val="Table heading column centred"/>
    <w:basedOn w:val="Normal"/>
    <w:next w:val="Normal"/>
    <w:qFormat/>
    <w:rsid w:val="00C72457"/>
    <w:pPr>
      <w:spacing w:after="0" w:line="240" w:lineRule="auto"/>
      <w:jc w:val="center"/>
    </w:pPr>
    <w:rPr>
      <w:rFonts w:ascii="Times New Roman" w:eastAsia="Times New Roman" w:hAnsi="Times New Roman"/>
      <w:b/>
      <w:sz w:val="20"/>
      <w:szCs w:val="24"/>
      <w:lang w:val="en-GB"/>
    </w:rPr>
  </w:style>
  <w:style w:type="paragraph" w:customStyle="1" w:styleId="Tableheadingrow">
    <w:name w:val="Table heading row"/>
    <w:basedOn w:val="Normal"/>
    <w:next w:val="Normal"/>
    <w:qFormat/>
    <w:rsid w:val="00C72457"/>
    <w:pPr>
      <w:spacing w:after="0" w:line="240" w:lineRule="auto"/>
      <w:jc w:val="both"/>
    </w:pPr>
    <w:rPr>
      <w:rFonts w:ascii="Times New Roman" w:eastAsia="Times New Roman" w:hAnsi="Times New Roman"/>
      <w:b/>
      <w:i/>
      <w:sz w:val="20"/>
      <w:szCs w:val="24"/>
      <w:lang w:val="en-GB"/>
    </w:rPr>
  </w:style>
  <w:style w:type="paragraph" w:customStyle="1" w:styleId="Recommendationtext">
    <w:name w:val="Recommendation text"/>
    <w:basedOn w:val="Normal"/>
    <w:next w:val="Normal"/>
    <w:qFormat/>
    <w:rsid w:val="00C72457"/>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Boxframe">
    <w:name w:val="Box frame"/>
    <w:basedOn w:val="Normal"/>
    <w:next w:val="Normal"/>
    <w:autoRedefine/>
    <w:uiPriority w:val="99"/>
    <w:rsid w:val="00C72457"/>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val="en-GB" w:eastAsia="zh-TW"/>
    </w:rPr>
  </w:style>
  <w:style w:type="character" w:styleId="EndnoteReference">
    <w:name w:val="endnote reference"/>
    <w:uiPriority w:val="99"/>
    <w:semiHidden/>
    <w:unhideWhenUsed/>
    <w:rsid w:val="00C72457"/>
    <w:rPr>
      <w:vertAlign w:val="superscript"/>
    </w:rPr>
  </w:style>
  <w:style w:type="table" w:styleId="LightShading-Accent6">
    <w:name w:val="Light Shading Accent 6"/>
    <w:basedOn w:val="TableNormal"/>
    <w:uiPriority w:val="60"/>
    <w:rsid w:val="00C72457"/>
    <w:rPr>
      <w:rFonts w:eastAsia="Calibri"/>
      <w:color w:val="538135"/>
      <w:sz w:val="22"/>
      <w:szCs w:val="22"/>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091EA0"/>
    <w:pPr>
      <w:spacing w:after="160" w:line="240" w:lineRule="exact"/>
    </w:pPr>
    <w:rPr>
      <w:rFonts w:eastAsia="Calibri"/>
      <w:vertAlign w:val="superscript"/>
      <w:lang w:val="en-GB"/>
    </w:rPr>
  </w:style>
  <w:style w:type="paragraph" w:customStyle="1" w:styleId="Body">
    <w:name w:val="Body"/>
    <w:rsid w:val="00C72457"/>
    <w:pPr>
      <w:pBdr>
        <w:top w:val="nil"/>
        <w:left w:val="nil"/>
        <w:bottom w:val="nil"/>
        <w:right w:val="nil"/>
        <w:between w:val="nil"/>
        <w:bar w:val="nil"/>
      </w:pBdr>
      <w:spacing w:after="160" w:line="259" w:lineRule="auto"/>
    </w:pPr>
    <w:rPr>
      <w:rFonts w:eastAsia="Calibri" w:cs="Calibri"/>
      <w:color w:val="000000"/>
      <w:sz w:val="22"/>
      <w:szCs w:val="22"/>
      <w:u w:color="000000"/>
      <w:bdr w:val="nil"/>
    </w:rPr>
  </w:style>
  <w:style w:type="paragraph" w:customStyle="1" w:styleId="NoSpacing1">
    <w:name w:val="No Spacing1"/>
    <w:uiPriority w:val="1"/>
    <w:qFormat/>
    <w:rsid w:val="00C72457"/>
    <w:pPr>
      <w:jc w:val="both"/>
    </w:pPr>
    <w:rPr>
      <w:rFonts w:ascii="Times New Roman" w:eastAsia="Times New Roman" w:hAnsi="Times New Roman"/>
      <w:sz w:val="24"/>
      <w:szCs w:val="24"/>
      <w:lang w:val="en-GB"/>
    </w:rPr>
  </w:style>
  <w:style w:type="paragraph" w:customStyle="1" w:styleId="bulleted">
    <w:name w:val="bulleted"/>
    <w:basedOn w:val="ListParagraph"/>
    <w:link w:val="bulletedChar"/>
    <w:qFormat/>
    <w:rsid w:val="00091EA0"/>
    <w:pPr>
      <w:numPr>
        <w:numId w:val="46"/>
      </w:numPr>
      <w:spacing w:before="120" w:line="276" w:lineRule="auto"/>
      <w:textAlignment w:val="auto"/>
    </w:pPr>
    <w:rPr>
      <w:rFonts w:eastAsia="Times New Roman"/>
      <w:noProof w:val="0"/>
      <w:sz w:val="22"/>
      <w:lang w:val="en-GB" w:eastAsia="en-US"/>
    </w:rPr>
  </w:style>
  <w:style w:type="character" w:customStyle="1" w:styleId="bulletedChar">
    <w:name w:val="bulleted Char"/>
    <w:link w:val="bulleted"/>
    <w:locked/>
    <w:rsid w:val="00C72457"/>
    <w:rPr>
      <w:rFonts w:ascii="Times New Roman" w:eastAsia="Times New Roman" w:hAnsi="Times New Roman"/>
      <w:sz w:val="22"/>
      <w:lang w:val="en-GB"/>
    </w:rPr>
  </w:style>
  <w:style w:type="paragraph" w:customStyle="1" w:styleId="a">
    <w:name w:val="列出段落"/>
    <w:basedOn w:val="Normal"/>
    <w:rsid w:val="00C72457"/>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091EA0"/>
    <w:pPr>
      <w:numPr>
        <w:numId w:val="47"/>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C72457"/>
    <w:rPr>
      <w:bCs/>
      <w:sz w:val="22"/>
      <w:szCs w:val="18"/>
      <w:lang w:val="en-US" w:eastAsia="en-US"/>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C72457"/>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C72457"/>
    <w:pPr>
      <w:spacing w:after="240" w:line="240" w:lineRule="auto"/>
      <w:ind w:left="1701" w:hanging="567"/>
      <w:jc w:val="both"/>
    </w:pPr>
    <w:rPr>
      <w:rFonts w:ascii="Times New Roman" w:eastAsia="Times New Roman" w:hAnsi="Times New Roman"/>
      <w:sz w:val="24"/>
      <w:szCs w:val="24"/>
      <w:lang w:val="en-GB"/>
    </w:rPr>
  </w:style>
  <w:style w:type="paragraph" w:customStyle="1" w:styleId="BoldCentred">
    <w:name w:val="Bold Centred"/>
    <w:basedOn w:val="Normal"/>
    <w:next w:val="Normal"/>
    <w:rsid w:val="00C72457"/>
    <w:pPr>
      <w:keepNext/>
      <w:spacing w:before="120" w:after="240" w:line="240" w:lineRule="auto"/>
      <w:jc w:val="center"/>
    </w:pPr>
    <w:rPr>
      <w:rFonts w:ascii="Times New Roman Bold" w:eastAsia="Times New Roman" w:hAnsi="Times New Roman Bold"/>
      <w:b/>
      <w:sz w:val="24"/>
      <w:szCs w:val="24"/>
      <w:lang w:val="en-GB"/>
    </w:rPr>
  </w:style>
  <w:style w:type="paragraph" w:customStyle="1" w:styleId="grfico">
    <w:name w:val="gráfico"/>
    <w:basedOn w:val="Normal"/>
    <w:qFormat/>
    <w:rsid w:val="00091EA0"/>
    <w:pPr>
      <w:numPr>
        <w:numId w:val="48"/>
      </w:numPr>
      <w:tabs>
        <w:tab w:val="clear" w:pos="397"/>
      </w:tabs>
      <w:spacing w:before="120" w:after="0" w:line="240" w:lineRule="auto"/>
      <w:ind w:left="720" w:hanging="360"/>
      <w:jc w:val="center"/>
    </w:pPr>
    <w:rPr>
      <w:rFonts w:ascii="Helvetica Neue" w:eastAsia="Times New Roman" w:hAnsi="Helvetica Neue"/>
      <w:b/>
      <w:sz w:val="18"/>
      <w:szCs w:val="24"/>
      <w:lang w:val="es-ES_tradnl" w:eastAsia="ja-JP"/>
    </w:rPr>
  </w:style>
  <w:style w:type="paragraph" w:customStyle="1" w:styleId="tablas">
    <w:name w:val="tablas"/>
    <w:basedOn w:val="Normal"/>
    <w:qFormat/>
    <w:rsid w:val="00091EA0"/>
    <w:pPr>
      <w:numPr>
        <w:numId w:val="49"/>
      </w:numPr>
      <w:spacing w:before="120" w:after="0" w:line="240" w:lineRule="auto"/>
      <w:ind w:left="720" w:hanging="360"/>
      <w:jc w:val="center"/>
    </w:pPr>
    <w:rPr>
      <w:rFonts w:ascii="Helvetica Neue" w:eastAsia="Times New Roman" w:hAnsi="Helvetica Neue"/>
      <w:b/>
      <w:sz w:val="18"/>
      <w:szCs w:val="24"/>
      <w:lang w:val="es-ES_tradnl" w:eastAsia="ja-JP"/>
    </w:rPr>
  </w:style>
  <w:style w:type="numbering" w:customStyle="1" w:styleId="Sinlista1">
    <w:name w:val="Sin lista1"/>
    <w:next w:val="NoList"/>
    <w:uiPriority w:val="99"/>
    <w:semiHidden/>
    <w:unhideWhenUsed/>
    <w:rsid w:val="00C72457"/>
  </w:style>
  <w:style w:type="table" w:customStyle="1" w:styleId="AkGlgeleme-Vurgu11">
    <w:name w:val="Açık Gölgeleme - Vurgu 11"/>
    <w:basedOn w:val="TableNormal"/>
    <w:uiPriority w:val="60"/>
    <w:rsid w:val="00C72457"/>
    <w:rPr>
      <w:rFonts w:eastAsia="Calibri"/>
      <w:color w:val="2E74B5"/>
      <w:sz w:val="22"/>
      <w:szCs w:val="22"/>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kGlgeleme1">
    <w:name w:val="Açık Gölgeleme1"/>
    <w:basedOn w:val="TableNormal"/>
    <w:uiPriority w:val="60"/>
    <w:rsid w:val="00C72457"/>
    <w:rPr>
      <w:rFonts w:eastAsia="Calibri"/>
      <w:color w:val="000000"/>
      <w:sz w:val="22"/>
      <w:szCs w:val="22"/>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4">
    <w:name w:val="Light Shading Accent 4"/>
    <w:basedOn w:val="TableNormal"/>
    <w:uiPriority w:val="60"/>
    <w:rsid w:val="00C72457"/>
    <w:rPr>
      <w:rFonts w:eastAsia="Calibri"/>
      <w:color w:val="BF8F00"/>
      <w:sz w:val="22"/>
      <w:szCs w:val="22"/>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60"/>
    <w:rsid w:val="00C72457"/>
    <w:rPr>
      <w:rFonts w:eastAsia="Calibri"/>
      <w:color w:val="2F5496"/>
      <w:sz w:val="22"/>
      <w:szCs w:val="22"/>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MediumShading2-Accent3">
    <w:name w:val="Medium Shading 2 Accent 3"/>
    <w:basedOn w:val="TableNormal"/>
    <w:uiPriority w:val="64"/>
    <w:rsid w:val="00C72457"/>
    <w:rPr>
      <w:rFonts w:eastAsia="Calibr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C72457"/>
    <w:rPr>
      <w:rFonts w:eastAsia="Calibri"/>
      <w:color w:val="000000"/>
      <w:sz w:val="22"/>
      <w:szCs w:val="22"/>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styleId="ColorfulGrid-Accent1">
    <w:name w:val="Colorful Grid Accent 1"/>
    <w:basedOn w:val="TableNormal"/>
    <w:uiPriority w:val="73"/>
    <w:rsid w:val="00C72457"/>
    <w:rPr>
      <w:rFonts w:eastAsia="Calibri"/>
      <w:color w:val="000000"/>
      <w:sz w:val="22"/>
      <w:szCs w:val="22"/>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styleId="ColorfulList-Accent1">
    <w:name w:val="Colorful List Accent 1"/>
    <w:basedOn w:val="TableNormal"/>
    <w:uiPriority w:val="72"/>
    <w:rsid w:val="00C72457"/>
    <w:rPr>
      <w:rFonts w:eastAsia="Calibri"/>
      <w:color w:val="000000"/>
      <w:sz w:val="22"/>
      <w:szCs w:val="22"/>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styleId="HTMLPreformatted">
    <w:name w:val="HTML Preformatted"/>
    <w:basedOn w:val="Normal"/>
    <w:link w:val="HTMLPreformattedChar"/>
    <w:uiPriority w:val="99"/>
    <w:unhideWhenUsed/>
    <w:rsid w:val="00C724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link w:val="HTMLPreformatted"/>
    <w:uiPriority w:val="99"/>
    <w:rsid w:val="00C72457"/>
    <w:rPr>
      <w:rFonts w:ascii="Courier New" w:eastAsia="Times New Roman" w:hAnsi="Courier New" w:cs="Courier New"/>
      <w:lang w:val="es-MX" w:eastAsia="es-MX"/>
    </w:rPr>
  </w:style>
  <w:style w:type="table" w:styleId="MediumList2-Accent1">
    <w:name w:val="Medium List 2 Accent 1"/>
    <w:basedOn w:val="TableNormal"/>
    <w:uiPriority w:val="66"/>
    <w:rsid w:val="00C72457"/>
    <w:rPr>
      <w:rFonts w:ascii="Calibri Light" w:eastAsia="Times New Roman" w:hAnsi="Calibri Light"/>
      <w:color w:val="000000"/>
      <w:sz w:val="22"/>
      <w:szCs w:val="22"/>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styleId="MediumShading2-Accent6">
    <w:name w:val="Medium Shading 2 Accent 6"/>
    <w:basedOn w:val="TableNormal"/>
    <w:uiPriority w:val="64"/>
    <w:rsid w:val="00C72457"/>
    <w:rPr>
      <w:rFonts w:eastAsia="Calibr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C72457"/>
    <w:pPr>
      <w:autoSpaceDE w:val="0"/>
      <w:autoSpaceDN w:val="0"/>
      <w:adjustRightInd w:val="0"/>
      <w:spacing w:after="0" w:line="441" w:lineRule="atLeast"/>
    </w:pPr>
    <w:rPr>
      <w:rFonts w:eastAsia="Calibri"/>
      <w:sz w:val="24"/>
      <w:szCs w:val="24"/>
      <w:lang w:val="es-MX"/>
    </w:rPr>
  </w:style>
  <w:style w:type="character" w:customStyle="1" w:styleId="A0">
    <w:name w:val="A0"/>
    <w:uiPriority w:val="99"/>
    <w:rsid w:val="00C72457"/>
    <w:rPr>
      <w:rFonts w:cs="Calibri"/>
      <w:b/>
      <w:bCs/>
      <w:color w:val="000000"/>
      <w:sz w:val="44"/>
      <w:szCs w:val="44"/>
    </w:rPr>
  </w:style>
  <w:style w:type="paragraph" w:customStyle="1" w:styleId="Pa6">
    <w:name w:val="Pa6"/>
    <w:basedOn w:val="Normal"/>
    <w:next w:val="Normal"/>
    <w:uiPriority w:val="99"/>
    <w:rsid w:val="00C72457"/>
    <w:pPr>
      <w:autoSpaceDE w:val="0"/>
      <w:autoSpaceDN w:val="0"/>
      <w:adjustRightInd w:val="0"/>
      <w:spacing w:after="0" w:line="241" w:lineRule="atLeast"/>
    </w:pPr>
    <w:rPr>
      <w:rFonts w:eastAsia="Calibri"/>
      <w:sz w:val="24"/>
      <w:szCs w:val="24"/>
      <w:lang w:val="es-MX"/>
    </w:rPr>
  </w:style>
  <w:style w:type="paragraph" w:customStyle="1" w:styleId="Pa11">
    <w:name w:val="Pa11"/>
    <w:basedOn w:val="Default"/>
    <w:next w:val="Default"/>
    <w:uiPriority w:val="99"/>
    <w:rsid w:val="00C72457"/>
    <w:pPr>
      <w:spacing w:line="141" w:lineRule="atLeast"/>
    </w:pPr>
    <w:rPr>
      <w:rFonts w:ascii="Calibri" w:eastAsia="Calibri" w:hAnsi="Calibri" w:cs="Times New Roman"/>
      <w:color w:val="auto"/>
      <w:lang w:val="es-MX"/>
    </w:rPr>
  </w:style>
  <w:style w:type="character" w:customStyle="1" w:styleId="hps">
    <w:name w:val="hps"/>
    <w:rsid w:val="00C72457"/>
  </w:style>
  <w:style w:type="character" w:customStyle="1" w:styleId="atn">
    <w:name w:val="atn"/>
    <w:rsid w:val="00C72457"/>
  </w:style>
  <w:style w:type="character" w:customStyle="1" w:styleId="NoSpacingChar">
    <w:name w:val="No Spacing Char"/>
    <w:aliases w:val="Instructions Char"/>
    <w:link w:val="NoSpacing"/>
    <w:uiPriority w:val="1"/>
    <w:rsid w:val="00C72457"/>
    <w:rPr>
      <w:rFonts w:eastAsia="Times New Roman"/>
      <w:sz w:val="22"/>
      <w:szCs w:val="22"/>
    </w:rPr>
  </w:style>
  <w:style w:type="paragraph" w:customStyle="1" w:styleId="Letteredpara">
    <w:name w:val="Lettered para"/>
    <w:basedOn w:val="Normal"/>
    <w:rsid w:val="00C72457"/>
    <w:pPr>
      <w:suppressAutoHyphens/>
      <w:spacing w:after="0" w:line="240" w:lineRule="auto"/>
      <w:jc w:val="both"/>
    </w:pPr>
    <w:rPr>
      <w:rFonts w:eastAsia="Times New Roman" w:cs="Calibri"/>
      <w:color w:val="00000A"/>
      <w:sz w:val="20"/>
      <w:szCs w:val="24"/>
      <w:lang w:val="en-GB" w:eastAsia="zh-CN"/>
    </w:rPr>
  </w:style>
  <w:style w:type="table" w:styleId="LightGrid-Accent5">
    <w:name w:val="Light Grid Accent 5"/>
    <w:basedOn w:val="TableNormal"/>
    <w:uiPriority w:val="62"/>
    <w:rsid w:val="00C72457"/>
    <w:rPr>
      <w:rFonts w:eastAsia="Calibri"/>
      <w:sz w:val="22"/>
      <w:szCs w:val="22"/>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Times New Roman"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character" w:customStyle="1" w:styleId="newscontent">
    <w:name w:val="newscontent"/>
    <w:rsid w:val="00C72457"/>
  </w:style>
  <w:style w:type="character" w:customStyle="1" w:styleId="apple-style-span">
    <w:name w:val="apple-style-span"/>
    <w:rsid w:val="00C72457"/>
  </w:style>
  <w:style w:type="table" w:customStyle="1" w:styleId="Rutntstabell4dekorfrg11">
    <w:name w:val="Rutnätstabell 4 – dekorfärg 11"/>
    <w:basedOn w:val="TableNormal"/>
    <w:uiPriority w:val="49"/>
    <w:rsid w:val="00C72457"/>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lrutnt1">
    <w:name w:val="Tabellrutnät1"/>
    <w:basedOn w:val="TableNormal"/>
    <w:next w:val="TableGrid"/>
    <w:uiPriority w:val="59"/>
    <w:rsid w:val="00C72457"/>
    <w:rPr>
      <w:rFonts w:eastAsia="Calibri"/>
      <w:sz w:val="22"/>
      <w:szCs w:val="22"/>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utntstabell4dekorfrg12">
    <w:name w:val="Rutnätstabell 4 – dekorfärg 12"/>
    <w:basedOn w:val="TableNormal"/>
    <w:uiPriority w:val="49"/>
    <w:rsid w:val="00C72457"/>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RequirementsList">
    <w:name w:val="Requirements List"/>
    <w:basedOn w:val="Normal"/>
    <w:rsid w:val="00091EA0"/>
    <w:pPr>
      <w:numPr>
        <w:numId w:val="50"/>
      </w:numPr>
      <w:spacing w:before="100" w:after="100" w:line="288" w:lineRule="auto"/>
    </w:pPr>
    <w:rPr>
      <w:rFonts w:ascii="Tahoma" w:eastAsia="Times New Roman" w:hAnsi="Tahoma"/>
      <w:sz w:val="16"/>
      <w:szCs w:val="24"/>
    </w:rPr>
  </w:style>
  <w:style w:type="character" w:customStyle="1" w:styleId="SonnotMetniChar1">
    <w:name w:val="Sonnot Metni Char1"/>
    <w:uiPriority w:val="99"/>
    <w:semiHidden/>
    <w:rsid w:val="00C72457"/>
    <w:rPr>
      <w:rFonts w:ascii="Times New Roman" w:hAnsi="Times New Roman"/>
      <w:sz w:val="20"/>
      <w:szCs w:val="20"/>
      <w:lang w:val="en-GB"/>
    </w:rPr>
  </w:style>
  <w:style w:type="paragraph" w:customStyle="1" w:styleId="xl65">
    <w:name w:val="xl65"/>
    <w:basedOn w:val="Normal"/>
    <w:rsid w:val="00C7245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66">
    <w:name w:val="xl66"/>
    <w:basedOn w:val="Normal"/>
    <w:rsid w:val="00C7245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67">
    <w:name w:val="xl67"/>
    <w:basedOn w:val="Normal"/>
    <w:rsid w:val="00C72457"/>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ascii="Times New Roman" w:eastAsia="Times New Roman" w:hAnsi="Times New Roman"/>
      <w:b/>
      <w:bCs/>
      <w:sz w:val="24"/>
      <w:szCs w:val="24"/>
      <w:lang w:val="tr-TR" w:eastAsia="tr-TR"/>
    </w:rPr>
  </w:style>
  <w:style w:type="paragraph" w:customStyle="1" w:styleId="xl68">
    <w:name w:val="xl68"/>
    <w:basedOn w:val="Normal"/>
    <w:rsid w:val="00C72457"/>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69">
    <w:name w:val="xl69"/>
    <w:basedOn w:val="Normal"/>
    <w:rsid w:val="00C72457"/>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70">
    <w:name w:val="xl70"/>
    <w:basedOn w:val="Normal"/>
    <w:rsid w:val="00C72457"/>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00FF"/>
      <w:sz w:val="24"/>
      <w:szCs w:val="24"/>
      <w:lang w:val="tr-TR" w:eastAsia="tr-TR"/>
    </w:rPr>
  </w:style>
  <w:style w:type="paragraph" w:customStyle="1" w:styleId="xl71">
    <w:name w:val="xl71"/>
    <w:basedOn w:val="Normal"/>
    <w:rsid w:val="00C72457"/>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ascii="Times New Roman" w:eastAsia="Times New Roman" w:hAnsi="Times New Roman"/>
      <w:b/>
      <w:bCs/>
      <w:color w:val="0000FF"/>
      <w:sz w:val="24"/>
      <w:szCs w:val="24"/>
      <w:lang w:val="tr-TR" w:eastAsia="tr-TR"/>
    </w:rPr>
  </w:style>
  <w:style w:type="paragraph" w:customStyle="1" w:styleId="xl72">
    <w:name w:val="xl72"/>
    <w:basedOn w:val="Normal"/>
    <w:rsid w:val="00C72457"/>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ascii="Times New Roman" w:eastAsia="Times New Roman" w:hAnsi="Times New Roman"/>
      <w:color w:val="0000FF"/>
      <w:sz w:val="24"/>
      <w:szCs w:val="24"/>
      <w:lang w:val="tr-TR" w:eastAsia="tr-TR"/>
    </w:rPr>
  </w:style>
  <w:style w:type="paragraph" w:customStyle="1" w:styleId="xl73">
    <w:name w:val="xl73"/>
    <w:basedOn w:val="Normal"/>
    <w:rsid w:val="00C72457"/>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74">
    <w:name w:val="xl74"/>
    <w:basedOn w:val="Normal"/>
    <w:rsid w:val="00C7245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tr-TR" w:eastAsia="tr-TR"/>
    </w:rPr>
  </w:style>
  <w:style w:type="paragraph" w:customStyle="1" w:styleId="xl75">
    <w:name w:val="xl75"/>
    <w:basedOn w:val="Normal"/>
    <w:rsid w:val="00C7245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76">
    <w:name w:val="xl76"/>
    <w:basedOn w:val="Normal"/>
    <w:rsid w:val="00C72457"/>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ascii="Times New Roman" w:eastAsia="Times New Roman" w:hAnsi="Times New Roman"/>
      <w:color w:val="FFFFFF"/>
      <w:sz w:val="24"/>
      <w:szCs w:val="24"/>
      <w:lang w:val="tr-TR" w:eastAsia="tr-TR"/>
    </w:rPr>
  </w:style>
  <w:style w:type="paragraph" w:customStyle="1" w:styleId="xl77">
    <w:name w:val="xl77"/>
    <w:basedOn w:val="Normal"/>
    <w:rsid w:val="00C72457"/>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ascii="Times New Roman" w:eastAsia="Times New Roman" w:hAnsi="Times New Roman"/>
      <w:b/>
      <w:bCs/>
      <w:color w:val="FFFFFF"/>
      <w:sz w:val="24"/>
      <w:szCs w:val="24"/>
      <w:lang w:val="tr-TR" w:eastAsia="tr-TR"/>
    </w:rPr>
  </w:style>
  <w:style w:type="paragraph" w:customStyle="1" w:styleId="xl78">
    <w:name w:val="xl78"/>
    <w:basedOn w:val="Normal"/>
    <w:rsid w:val="00C72457"/>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ascii="Times New Roman" w:eastAsia="Times New Roman" w:hAnsi="Times New Roman"/>
      <w:b/>
      <w:bCs/>
      <w:color w:val="FFFFFF"/>
      <w:sz w:val="24"/>
      <w:szCs w:val="24"/>
      <w:lang w:val="tr-TR" w:eastAsia="tr-TR"/>
    </w:rPr>
  </w:style>
  <w:style w:type="paragraph" w:customStyle="1" w:styleId="xl79">
    <w:name w:val="xl79"/>
    <w:basedOn w:val="Normal"/>
    <w:rsid w:val="00C72457"/>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jc w:val="center"/>
    </w:pPr>
    <w:rPr>
      <w:rFonts w:ascii="Times New Roman" w:eastAsia="Times New Roman" w:hAnsi="Times New Roman"/>
      <w:color w:val="FFFFFF"/>
      <w:sz w:val="24"/>
      <w:szCs w:val="24"/>
      <w:lang w:val="tr-TR" w:eastAsia="tr-TR"/>
    </w:rPr>
  </w:style>
  <w:style w:type="paragraph" w:customStyle="1" w:styleId="xl80">
    <w:name w:val="xl80"/>
    <w:basedOn w:val="Normal"/>
    <w:rsid w:val="00C72457"/>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81">
    <w:name w:val="xl81"/>
    <w:basedOn w:val="Normal"/>
    <w:rsid w:val="00C72457"/>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82">
    <w:name w:val="xl82"/>
    <w:basedOn w:val="Normal"/>
    <w:rsid w:val="00C72457"/>
    <w:pPr>
      <w:pBdr>
        <w:top w:val="single" w:sz="4" w:space="0" w:color="auto"/>
        <w:bottom w:val="single" w:sz="4" w:space="0" w:color="auto"/>
        <w:right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83">
    <w:name w:val="xl83"/>
    <w:basedOn w:val="Normal"/>
    <w:rsid w:val="00C72457"/>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ascii="Times New Roman" w:eastAsia="Times New Roman" w:hAnsi="Times New Roman"/>
      <w:b/>
      <w:bCs/>
      <w:color w:val="FFFFFF"/>
      <w:sz w:val="24"/>
      <w:szCs w:val="24"/>
      <w:lang w:val="tr-TR" w:eastAsia="tr-TR"/>
    </w:rPr>
  </w:style>
  <w:style w:type="paragraph" w:customStyle="1" w:styleId="xl84">
    <w:name w:val="xl84"/>
    <w:basedOn w:val="Normal"/>
    <w:rsid w:val="00C72457"/>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ascii="Times New Roman" w:eastAsia="Times New Roman" w:hAnsi="Times New Roman"/>
      <w:color w:val="FFFFFF"/>
      <w:sz w:val="24"/>
      <w:szCs w:val="24"/>
      <w:lang w:val="tr-TR" w:eastAsia="tr-TR"/>
    </w:rPr>
  </w:style>
  <w:style w:type="paragraph" w:customStyle="1" w:styleId="xl85">
    <w:name w:val="xl85"/>
    <w:basedOn w:val="Normal"/>
    <w:rsid w:val="00C72457"/>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ascii="Times New Roman" w:eastAsia="Times New Roman" w:hAnsi="Times New Roman"/>
      <w:b/>
      <w:bCs/>
      <w:color w:val="FFFFFF"/>
      <w:sz w:val="24"/>
      <w:szCs w:val="24"/>
      <w:lang w:val="tr-TR" w:eastAsia="tr-TR"/>
    </w:rPr>
  </w:style>
  <w:style w:type="paragraph" w:customStyle="1" w:styleId="xl86">
    <w:name w:val="xl86"/>
    <w:basedOn w:val="Normal"/>
    <w:rsid w:val="00C72457"/>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ascii="Times New Roman" w:eastAsia="Times New Roman" w:hAnsi="Times New Roman"/>
      <w:color w:val="FFFFFF"/>
      <w:sz w:val="24"/>
      <w:szCs w:val="24"/>
      <w:lang w:val="tr-TR" w:eastAsia="tr-TR"/>
    </w:rPr>
  </w:style>
  <w:style w:type="paragraph" w:customStyle="1" w:styleId="xl87">
    <w:name w:val="xl87"/>
    <w:basedOn w:val="Normal"/>
    <w:rsid w:val="00C72457"/>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88">
    <w:name w:val="xl88"/>
    <w:basedOn w:val="Normal"/>
    <w:rsid w:val="00C7245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FF0000"/>
      <w:sz w:val="24"/>
      <w:szCs w:val="24"/>
      <w:lang w:val="tr-TR" w:eastAsia="tr-TR"/>
    </w:rPr>
  </w:style>
  <w:style w:type="paragraph" w:customStyle="1" w:styleId="xl89">
    <w:name w:val="xl89"/>
    <w:basedOn w:val="Normal"/>
    <w:rsid w:val="00C72457"/>
    <w:pPr>
      <w:pBdr>
        <w:top w:val="single" w:sz="4" w:space="0" w:color="auto"/>
        <w:left w:val="single" w:sz="4" w:space="0" w:color="auto"/>
        <w:bottom w:val="single" w:sz="4" w:space="0" w:color="auto"/>
      </w:pBdr>
      <w:shd w:val="clear" w:color="000000" w:fill="0070C0"/>
      <w:spacing w:before="100" w:beforeAutospacing="1" w:after="100" w:afterAutospacing="1" w:line="240" w:lineRule="auto"/>
      <w:jc w:val="center"/>
    </w:pPr>
    <w:rPr>
      <w:rFonts w:ascii="Times New Roman" w:eastAsia="Times New Roman" w:hAnsi="Times New Roman"/>
      <w:color w:val="FFFFFF"/>
      <w:sz w:val="24"/>
      <w:szCs w:val="24"/>
      <w:lang w:val="tr-TR" w:eastAsia="tr-TR"/>
    </w:rPr>
  </w:style>
  <w:style w:type="paragraph" w:customStyle="1" w:styleId="xl90">
    <w:name w:val="xl90"/>
    <w:basedOn w:val="Normal"/>
    <w:rsid w:val="00C72457"/>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ascii="Times New Roman" w:eastAsia="Times New Roman" w:hAnsi="Times New Roman"/>
      <w:color w:val="0000FF"/>
      <w:sz w:val="24"/>
      <w:szCs w:val="24"/>
      <w:lang w:val="tr-TR" w:eastAsia="tr-TR"/>
    </w:rPr>
  </w:style>
  <w:style w:type="paragraph" w:customStyle="1" w:styleId="xl91">
    <w:name w:val="xl91"/>
    <w:basedOn w:val="Normal"/>
    <w:rsid w:val="00C7245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92">
    <w:name w:val="xl92"/>
    <w:basedOn w:val="Normal"/>
    <w:rsid w:val="00C7245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olor w:val="FF0000"/>
      <w:sz w:val="24"/>
      <w:szCs w:val="24"/>
      <w:lang w:val="tr-TR" w:eastAsia="tr-TR"/>
    </w:rPr>
  </w:style>
  <w:style w:type="paragraph" w:customStyle="1" w:styleId="xl93">
    <w:name w:val="xl93"/>
    <w:basedOn w:val="Normal"/>
    <w:rsid w:val="00C72457"/>
    <w:pPr>
      <w:pBdr>
        <w:top w:val="single" w:sz="4" w:space="0" w:color="auto"/>
        <w:left w:val="single" w:sz="4" w:space="0" w:color="auto"/>
        <w:bottom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00FF"/>
      <w:sz w:val="24"/>
      <w:szCs w:val="24"/>
      <w:lang w:val="tr-TR" w:eastAsia="tr-TR"/>
    </w:rPr>
  </w:style>
  <w:style w:type="paragraph" w:customStyle="1" w:styleId="xl94">
    <w:name w:val="xl94"/>
    <w:basedOn w:val="Normal"/>
    <w:rsid w:val="00C72457"/>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95">
    <w:name w:val="xl95"/>
    <w:basedOn w:val="Normal"/>
    <w:rsid w:val="00C72457"/>
    <w:pPr>
      <w:pBdr>
        <w:top w:val="single" w:sz="4" w:space="0" w:color="auto"/>
        <w:left w:val="single" w:sz="4" w:space="0" w:color="auto"/>
        <w:bottom w:val="single" w:sz="4" w:space="0" w:color="auto"/>
      </w:pBdr>
      <w:shd w:val="clear" w:color="000000" w:fill="E2EFD9"/>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96">
    <w:name w:val="xl96"/>
    <w:basedOn w:val="Normal"/>
    <w:rsid w:val="00C72457"/>
    <w:pPr>
      <w:pBdr>
        <w:top w:val="single" w:sz="4" w:space="0" w:color="auto"/>
        <w:left w:val="single" w:sz="4" w:space="0" w:color="auto"/>
        <w:bottom w:val="single" w:sz="4" w:space="0" w:color="auto"/>
      </w:pBdr>
      <w:shd w:val="clear" w:color="000000" w:fill="548135"/>
      <w:spacing w:before="100" w:beforeAutospacing="1" w:after="100" w:afterAutospacing="1" w:line="240" w:lineRule="auto"/>
    </w:pPr>
    <w:rPr>
      <w:rFonts w:ascii="Times New Roman" w:eastAsia="Times New Roman" w:hAnsi="Times New Roman"/>
      <w:b/>
      <w:bCs/>
      <w:color w:val="FFFFFF"/>
      <w:sz w:val="24"/>
      <w:szCs w:val="24"/>
      <w:lang w:val="tr-TR" w:eastAsia="tr-TR"/>
    </w:rPr>
  </w:style>
  <w:style w:type="paragraph" w:customStyle="1" w:styleId="xl97">
    <w:name w:val="xl97"/>
    <w:basedOn w:val="Normal"/>
    <w:rsid w:val="00C72457"/>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ascii="Times New Roman" w:eastAsia="Times New Roman" w:hAnsi="Times New Roman"/>
      <w:b/>
      <w:bCs/>
      <w:color w:val="0033CC"/>
      <w:sz w:val="24"/>
      <w:szCs w:val="24"/>
      <w:lang w:val="tr-TR" w:eastAsia="tr-TR"/>
    </w:rPr>
  </w:style>
  <w:style w:type="paragraph" w:customStyle="1" w:styleId="xl98">
    <w:name w:val="xl98"/>
    <w:basedOn w:val="Normal"/>
    <w:rsid w:val="00C72457"/>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99">
    <w:name w:val="xl99"/>
    <w:basedOn w:val="Normal"/>
    <w:rsid w:val="00C72457"/>
    <w:pPr>
      <w:pBdr>
        <w:top w:val="single" w:sz="4" w:space="0" w:color="auto"/>
        <w:left w:val="single" w:sz="4" w:space="0" w:color="auto"/>
        <w:bottom w:val="single" w:sz="4" w:space="0" w:color="auto"/>
      </w:pBdr>
      <w:shd w:val="clear" w:color="000000" w:fill="2E75B6"/>
      <w:spacing w:before="100" w:beforeAutospacing="1" w:after="100" w:afterAutospacing="1" w:line="240" w:lineRule="auto"/>
    </w:pPr>
    <w:rPr>
      <w:rFonts w:ascii="Times New Roman" w:eastAsia="Times New Roman" w:hAnsi="Times New Roman"/>
      <w:color w:val="FFFFFF"/>
      <w:sz w:val="24"/>
      <w:szCs w:val="24"/>
      <w:lang w:val="tr-TR" w:eastAsia="tr-TR"/>
    </w:rPr>
  </w:style>
  <w:style w:type="paragraph" w:customStyle="1" w:styleId="xl100">
    <w:name w:val="xl100"/>
    <w:basedOn w:val="Normal"/>
    <w:rsid w:val="00C72457"/>
    <w:pPr>
      <w:pBdr>
        <w:top w:val="single" w:sz="4" w:space="0" w:color="auto"/>
        <w:left w:val="single" w:sz="4" w:space="0" w:color="auto"/>
        <w:bottom w:val="single" w:sz="4" w:space="0" w:color="auto"/>
        <w:right w:val="single" w:sz="4" w:space="0" w:color="auto"/>
      </w:pBdr>
      <w:shd w:val="clear" w:color="000000" w:fill="2E75B6"/>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101">
    <w:name w:val="xl101"/>
    <w:basedOn w:val="Normal"/>
    <w:rsid w:val="00C72457"/>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line="240" w:lineRule="auto"/>
    </w:pPr>
    <w:rPr>
      <w:rFonts w:ascii="Times New Roman" w:eastAsia="Times New Roman" w:hAnsi="Times New Roman"/>
      <w:b/>
      <w:bCs/>
      <w:color w:val="FFFFFF"/>
      <w:sz w:val="28"/>
      <w:szCs w:val="28"/>
      <w:lang w:val="tr-TR" w:eastAsia="tr-TR"/>
    </w:rPr>
  </w:style>
  <w:style w:type="paragraph" w:customStyle="1" w:styleId="xl102">
    <w:name w:val="xl102"/>
    <w:basedOn w:val="Normal"/>
    <w:rsid w:val="00C72457"/>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line="240" w:lineRule="auto"/>
    </w:pPr>
    <w:rPr>
      <w:rFonts w:ascii="Times New Roman" w:eastAsia="Times New Roman" w:hAnsi="Times New Roman"/>
      <w:color w:val="FFFFFF"/>
      <w:sz w:val="28"/>
      <w:szCs w:val="28"/>
      <w:lang w:val="tr-TR" w:eastAsia="tr-TR"/>
    </w:rPr>
  </w:style>
  <w:style w:type="paragraph" w:customStyle="1" w:styleId="xl103">
    <w:name w:val="xl103"/>
    <w:basedOn w:val="Normal"/>
    <w:rsid w:val="00C72457"/>
    <w:pPr>
      <w:pBdr>
        <w:top w:val="single" w:sz="4" w:space="0" w:color="auto"/>
        <w:left w:val="single" w:sz="4" w:space="0" w:color="auto"/>
        <w:bottom w:val="single" w:sz="4" w:space="0" w:color="auto"/>
      </w:pBdr>
      <w:shd w:val="clear" w:color="000000" w:fill="0000FF"/>
      <w:spacing w:before="100" w:beforeAutospacing="1" w:after="100" w:afterAutospacing="1" w:line="240" w:lineRule="auto"/>
    </w:pPr>
    <w:rPr>
      <w:rFonts w:ascii="Times New Roman" w:eastAsia="Times New Roman" w:hAnsi="Times New Roman"/>
      <w:b/>
      <w:bCs/>
      <w:color w:val="FFFFFF"/>
      <w:sz w:val="28"/>
      <w:szCs w:val="28"/>
      <w:lang w:val="tr-TR" w:eastAsia="tr-TR"/>
    </w:rPr>
  </w:style>
  <w:style w:type="paragraph" w:customStyle="1" w:styleId="xl104">
    <w:name w:val="xl104"/>
    <w:basedOn w:val="Normal"/>
    <w:rsid w:val="00C72457"/>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ascii="Times New Roman" w:eastAsia="Times New Roman" w:hAnsi="Times New Roman"/>
      <w:sz w:val="24"/>
      <w:szCs w:val="24"/>
      <w:lang w:val="tr-TR" w:eastAsia="tr-TR"/>
    </w:rPr>
  </w:style>
  <w:style w:type="paragraph" w:customStyle="1" w:styleId="xl105">
    <w:name w:val="xl105"/>
    <w:basedOn w:val="Normal"/>
    <w:rsid w:val="00C7245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106">
    <w:name w:val="xl106"/>
    <w:basedOn w:val="Normal"/>
    <w:rsid w:val="00C72457"/>
    <w:pPr>
      <w:shd w:val="clear" w:color="000000" w:fill="0000FF"/>
      <w:spacing w:before="100" w:beforeAutospacing="1" w:after="100" w:afterAutospacing="1" w:line="240" w:lineRule="auto"/>
      <w:jc w:val="center"/>
      <w:textAlignment w:val="center"/>
    </w:pPr>
    <w:rPr>
      <w:rFonts w:ascii="Times New Roman" w:eastAsia="Times New Roman" w:hAnsi="Times New Roman"/>
      <w:b/>
      <w:bCs/>
      <w:color w:val="FFFFFF"/>
      <w:sz w:val="24"/>
      <w:szCs w:val="24"/>
      <w:lang w:val="tr-TR" w:eastAsia="tr-TR"/>
    </w:rPr>
  </w:style>
  <w:style w:type="paragraph" w:customStyle="1" w:styleId="xl107">
    <w:name w:val="xl107"/>
    <w:basedOn w:val="Normal"/>
    <w:rsid w:val="00C72457"/>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108">
    <w:name w:val="xl108"/>
    <w:basedOn w:val="Normal"/>
    <w:rsid w:val="00C72457"/>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109">
    <w:name w:val="xl109"/>
    <w:basedOn w:val="Normal"/>
    <w:rsid w:val="00C7245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val="tr-TR" w:eastAsia="tr-TR"/>
    </w:rPr>
  </w:style>
  <w:style w:type="paragraph" w:customStyle="1" w:styleId="xl110">
    <w:name w:val="xl110"/>
    <w:basedOn w:val="Normal"/>
    <w:rsid w:val="00C7245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val="tr-TR" w:eastAsia="tr-TR"/>
    </w:rPr>
  </w:style>
  <w:style w:type="paragraph" w:customStyle="1" w:styleId="xl111">
    <w:name w:val="xl111"/>
    <w:basedOn w:val="Normal"/>
    <w:rsid w:val="00C72457"/>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 w:type="paragraph" w:customStyle="1" w:styleId="xl112">
    <w:name w:val="xl112"/>
    <w:basedOn w:val="Normal"/>
    <w:rsid w:val="00C7245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1652">
      <w:bodyDiv w:val="1"/>
      <w:marLeft w:val="0"/>
      <w:marRight w:val="0"/>
      <w:marTop w:val="0"/>
      <w:marBottom w:val="0"/>
      <w:divBdr>
        <w:top w:val="none" w:sz="0" w:space="0" w:color="auto"/>
        <w:left w:val="none" w:sz="0" w:space="0" w:color="auto"/>
        <w:bottom w:val="none" w:sz="0" w:space="0" w:color="auto"/>
        <w:right w:val="none" w:sz="0" w:space="0" w:color="auto"/>
      </w:divBdr>
    </w:div>
    <w:div w:id="139202254">
      <w:bodyDiv w:val="1"/>
      <w:marLeft w:val="0"/>
      <w:marRight w:val="0"/>
      <w:marTop w:val="0"/>
      <w:marBottom w:val="0"/>
      <w:divBdr>
        <w:top w:val="none" w:sz="0" w:space="0" w:color="auto"/>
        <w:left w:val="none" w:sz="0" w:space="0" w:color="auto"/>
        <w:bottom w:val="none" w:sz="0" w:space="0" w:color="auto"/>
        <w:right w:val="none" w:sz="0" w:space="0" w:color="auto"/>
      </w:divBdr>
    </w:div>
    <w:div w:id="195773321">
      <w:bodyDiv w:val="1"/>
      <w:marLeft w:val="0"/>
      <w:marRight w:val="0"/>
      <w:marTop w:val="0"/>
      <w:marBottom w:val="0"/>
      <w:divBdr>
        <w:top w:val="none" w:sz="0" w:space="0" w:color="auto"/>
        <w:left w:val="none" w:sz="0" w:space="0" w:color="auto"/>
        <w:bottom w:val="none" w:sz="0" w:space="0" w:color="auto"/>
        <w:right w:val="none" w:sz="0" w:space="0" w:color="auto"/>
      </w:divBdr>
    </w:div>
    <w:div w:id="203106504">
      <w:bodyDiv w:val="1"/>
      <w:marLeft w:val="0"/>
      <w:marRight w:val="0"/>
      <w:marTop w:val="0"/>
      <w:marBottom w:val="0"/>
      <w:divBdr>
        <w:top w:val="none" w:sz="0" w:space="0" w:color="auto"/>
        <w:left w:val="none" w:sz="0" w:space="0" w:color="auto"/>
        <w:bottom w:val="none" w:sz="0" w:space="0" w:color="auto"/>
        <w:right w:val="none" w:sz="0" w:space="0" w:color="auto"/>
      </w:divBdr>
    </w:div>
    <w:div w:id="235170733">
      <w:bodyDiv w:val="1"/>
      <w:marLeft w:val="0"/>
      <w:marRight w:val="0"/>
      <w:marTop w:val="0"/>
      <w:marBottom w:val="0"/>
      <w:divBdr>
        <w:top w:val="none" w:sz="0" w:space="0" w:color="auto"/>
        <w:left w:val="none" w:sz="0" w:space="0" w:color="auto"/>
        <w:bottom w:val="none" w:sz="0" w:space="0" w:color="auto"/>
        <w:right w:val="none" w:sz="0" w:space="0" w:color="auto"/>
      </w:divBdr>
    </w:div>
    <w:div w:id="235240233">
      <w:bodyDiv w:val="1"/>
      <w:marLeft w:val="0"/>
      <w:marRight w:val="0"/>
      <w:marTop w:val="0"/>
      <w:marBottom w:val="0"/>
      <w:divBdr>
        <w:top w:val="none" w:sz="0" w:space="0" w:color="auto"/>
        <w:left w:val="none" w:sz="0" w:space="0" w:color="auto"/>
        <w:bottom w:val="none" w:sz="0" w:space="0" w:color="auto"/>
        <w:right w:val="none" w:sz="0" w:space="0" w:color="auto"/>
      </w:divBdr>
    </w:div>
    <w:div w:id="267591278">
      <w:bodyDiv w:val="1"/>
      <w:marLeft w:val="0"/>
      <w:marRight w:val="0"/>
      <w:marTop w:val="0"/>
      <w:marBottom w:val="0"/>
      <w:divBdr>
        <w:top w:val="none" w:sz="0" w:space="0" w:color="auto"/>
        <w:left w:val="none" w:sz="0" w:space="0" w:color="auto"/>
        <w:bottom w:val="none" w:sz="0" w:space="0" w:color="auto"/>
        <w:right w:val="none" w:sz="0" w:space="0" w:color="auto"/>
      </w:divBdr>
    </w:div>
    <w:div w:id="443116085">
      <w:bodyDiv w:val="1"/>
      <w:marLeft w:val="0"/>
      <w:marRight w:val="0"/>
      <w:marTop w:val="0"/>
      <w:marBottom w:val="0"/>
      <w:divBdr>
        <w:top w:val="none" w:sz="0" w:space="0" w:color="auto"/>
        <w:left w:val="none" w:sz="0" w:space="0" w:color="auto"/>
        <w:bottom w:val="none" w:sz="0" w:space="0" w:color="auto"/>
        <w:right w:val="none" w:sz="0" w:space="0" w:color="auto"/>
      </w:divBdr>
    </w:div>
    <w:div w:id="470169440">
      <w:bodyDiv w:val="1"/>
      <w:marLeft w:val="0"/>
      <w:marRight w:val="0"/>
      <w:marTop w:val="0"/>
      <w:marBottom w:val="0"/>
      <w:divBdr>
        <w:top w:val="none" w:sz="0" w:space="0" w:color="auto"/>
        <w:left w:val="none" w:sz="0" w:space="0" w:color="auto"/>
        <w:bottom w:val="none" w:sz="0" w:space="0" w:color="auto"/>
        <w:right w:val="none" w:sz="0" w:space="0" w:color="auto"/>
      </w:divBdr>
    </w:div>
    <w:div w:id="509640513">
      <w:bodyDiv w:val="1"/>
      <w:marLeft w:val="0"/>
      <w:marRight w:val="0"/>
      <w:marTop w:val="0"/>
      <w:marBottom w:val="0"/>
      <w:divBdr>
        <w:top w:val="none" w:sz="0" w:space="0" w:color="auto"/>
        <w:left w:val="none" w:sz="0" w:space="0" w:color="auto"/>
        <w:bottom w:val="none" w:sz="0" w:space="0" w:color="auto"/>
        <w:right w:val="none" w:sz="0" w:space="0" w:color="auto"/>
      </w:divBdr>
    </w:div>
    <w:div w:id="566259939">
      <w:bodyDiv w:val="1"/>
      <w:marLeft w:val="0"/>
      <w:marRight w:val="0"/>
      <w:marTop w:val="0"/>
      <w:marBottom w:val="0"/>
      <w:divBdr>
        <w:top w:val="none" w:sz="0" w:space="0" w:color="auto"/>
        <w:left w:val="none" w:sz="0" w:space="0" w:color="auto"/>
        <w:bottom w:val="none" w:sz="0" w:space="0" w:color="auto"/>
        <w:right w:val="none" w:sz="0" w:space="0" w:color="auto"/>
      </w:divBdr>
    </w:div>
    <w:div w:id="647637014">
      <w:bodyDiv w:val="1"/>
      <w:marLeft w:val="0"/>
      <w:marRight w:val="0"/>
      <w:marTop w:val="0"/>
      <w:marBottom w:val="0"/>
      <w:divBdr>
        <w:top w:val="none" w:sz="0" w:space="0" w:color="auto"/>
        <w:left w:val="none" w:sz="0" w:space="0" w:color="auto"/>
        <w:bottom w:val="none" w:sz="0" w:space="0" w:color="auto"/>
        <w:right w:val="none" w:sz="0" w:space="0" w:color="auto"/>
      </w:divBdr>
    </w:div>
    <w:div w:id="721442505">
      <w:bodyDiv w:val="1"/>
      <w:marLeft w:val="0"/>
      <w:marRight w:val="0"/>
      <w:marTop w:val="0"/>
      <w:marBottom w:val="0"/>
      <w:divBdr>
        <w:top w:val="none" w:sz="0" w:space="0" w:color="auto"/>
        <w:left w:val="none" w:sz="0" w:space="0" w:color="auto"/>
        <w:bottom w:val="none" w:sz="0" w:space="0" w:color="auto"/>
        <w:right w:val="none" w:sz="0" w:space="0" w:color="auto"/>
      </w:divBdr>
    </w:div>
    <w:div w:id="78835215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15748676">
      <w:bodyDiv w:val="1"/>
      <w:marLeft w:val="0"/>
      <w:marRight w:val="0"/>
      <w:marTop w:val="0"/>
      <w:marBottom w:val="0"/>
      <w:divBdr>
        <w:top w:val="none" w:sz="0" w:space="0" w:color="auto"/>
        <w:left w:val="none" w:sz="0" w:space="0" w:color="auto"/>
        <w:bottom w:val="none" w:sz="0" w:space="0" w:color="auto"/>
        <w:right w:val="none" w:sz="0" w:space="0" w:color="auto"/>
      </w:divBdr>
    </w:div>
    <w:div w:id="942300912">
      <w:bodyDiv w:val="1"/>
      <w:marLeft w:val="0"/>
      <w:marRight w:val="0"/>
      <w:marTop w:val="0"/>
      <w:marBottom w:val="0"/>
      <w:divBdr>
        <w:top w:val="none" w:sz="0" w:space="0" w:color="auto"/>
        <w:left w:val="none" w:sz="0" w:space="0" w:color="auto"/>
        <w:bottom w:val="none" w:sz="0" w:space="0" w:color="auto"/>
        <w:right w:val="none" w:sz="0" w:space="0" w:color="auto"/>
      </w:divBdr>
    </w:div>
    <w:div w:id="992871459">
      <w:bodyDiv w:val="1"/>
      <w:marLeft w:val="0"/>
      <w:marRight w:val="0"/>
      <w:marTop w:val="0"/>
      <w:marBottom w:val="0"/>
      <w:divBdr>
        <w:top w:val="none" w:sz="0" w:space="0" w:color="auto"/>
        <w:left w:val="none" w:sz="0" w:space="0" w:color="auto"/>
        <w:bottom w:val="none" w:sz="0" w:space="0" w:color="auto"/>
        <w:right w:val="none" w:sz="0" w:space="0" w:color="auto"/>
      </w:divBdr>
    </w:div>
    <w:div w:id="1121145059">
      <w:bodyDiv w:val="1"/>
      <w:marLeft w:val="0"/>
      <w:marRight w:val="0"/>
      <w:marTop w:val="0"/>
      <w:marBottom w:val="0"/>
      <w:divBdr>
        <w:top w:val="none" w:sz="0" w:space="0" w:color="auto"/>
        <w:left w:val="none" w:sz="0" w:space="0" w:color="auto"/>
        <w:bottom w:val="none" w:sz="0" w:space="0" w:color="auto"/>
        <w:right w:val="none" w:sz="0" w:space="0" w:color="auto"/>
      </w:divBdr>
    </w:div>
    <w:div w:id="1232885175">
      <w:bodyDiv w:val="1"/>
      <w:marLeft w:val="0"/>
      <w:marRight w:val="0"/>
      <w:marTop w:val="0"/>
      <w:marBottom w:val="0"/>
      <w:divBdr>
        <w:top w:val="none" w:sz="0" w:space="0" w:color="auto"/>
        <w:left w:val="none" w:sz="0" w:space="0" w:color="auto"/>
        <w:bottom w:val="none" w:sz="0" w:space="0" w:color="auto"/>
        <w:right w:val="none" w:sz="0" w:space="0" w:color="auto"/>
      </w:divBdr>
    </w:div>
    <w:div w:id="1244993647">
      <w:bodyDiv w:val="1"/>
      <w:marLeft w:val="0"/>
      <w:marRight w:val="0"/>
      <w:marTop w:val="0"/>
      <w:marBottom w:val="0"/>
      <w:divBdr>
        <w:top w:val="none" w:sz="0" w:space="0" w:color="auto"/>
        <w:left w:val="none" w:sz="0" w:space="0" w:color="auto"/>
        <w:bottom w:val="none" w:sz="0" w:space="0" w:color="auto"/>
        <w:right w:val="none" w:sz="0" w:space="0" w:color="auto"/>
      </w:divBdr>
    </w:div>
    <w:div w:id="1340159601">
      <w:bodyDiv w:val="1"/>
      <w:marLeft w:val="0"/>
      <w:marRight w:val="0"/>
      <w:marTop w:val="0"/>
      <w:marBottom w:val="0"/>
      <w:divBdr>
        <w:top w:val="none" w:sz="0" w:space="0" w:color="auto"/>
        <w:left w:val="none" w:sz="0" w:space="0" w:color="auto"/>
        <w:bottom w:val="none" w:sz="0" w:space="0" w:color="auto"/>
        <w:right w:val="none" w:sz="0" w:space="0" w:color="auto"/>
      </w:divBdr>
    </w:div>
    <w:div w:id="1352679759">
      <w:bodyDiv w:val="1"/>
      <w:marLeft w:val="0"/>
      <w:marRight w:val="0"/>
      <w:marTop w:val="0"/>
      <w:marBottom w:val="0"/>
      <w:divBdr>
        <w:top w:val="none" w:sz="0" w:space="0" w:color="auto"/>
        <w:left w:val="none" w:sz="0" w:space="0" w:color="auto"/>
        <w:bottom w:val="none" w:sz="0" w:space="0" w:color="auto"/>
        <w:right w:val="none" w:sz="0" w:space="0" w:color="auto"/>
      </w:divBdr>
    </w:div>
    <w:div w:id="1353920163">
      <w:bodyDiv w:val="1"/>
      <w:marLeft w:val="0"/>
      <w:marRight w:val="0"/>
      <w:marTop w:val="0"/>
      <w:marBottom w:val="0"/>
      <w:divBdr>
        <w:top w:val="none" w:sz="0" w:space="0" w:color="auto"/>
        <w:left w:val="none" w:sz="0" w:space="0" w:color="auto"/>
        <w:bottom w:val="none" w:sz="0" w:space="0" w:color="auto"/>
        <w:right w:val="none" w:sz="0" w:space="0" w:color="auto"/>
      </w:divBdr>
    </w:div>
    <w:div w:id="1439330214">
      <w:bodyDiv w:val="1"/>
      <w:marLeft w:val="0"/>
      <w:marRight w:val="0"/>
      <w:marTop w:val="0"/>
      <w:marBottom w:val="0"/>
      <w:divBdr>
        <w:top w:val="none" w:sz="0" w:space="0" w:color="auto"/>
        <w:left w:val="none" w:sz="0" w:space="0" w:color="auto"/>
        <w:bottom w:val="none" w:sz="0" w:space="0" w:color="auto"/>
        <w:right w:val="none" w:sz="0" w:space="0" w:color="auto"/>
      </w:divBdr>
    </w:div>
    <w:div w:id="1475874126">
      <w:bodyDiv w:val="1"/>
      <w:marLeft w:val="0"/>
      <w:marRight w:val="0"/>
      <w:marTop w:val="0"/>
      <w:marBottom w:val="0"/>
      <w:divBdr>
        <w:top w:val="none" w:sz="0" w:space="0" w:color="auto"/>
        <w:left w:val="none" w:sz="0" w:space="0" w:color="auto"/>
        <w:bottom w:val="none" w:sz="0" w:space="0" w:color="auto"/>
        <w:right w:val="none" w:sz="0" w:space="0" w:color="auto"/>
      </w:divBdr>
    </w:div>
    <w:div w:id="1660891020">
      <w:bodyDiv w:val="1"/>
      <w:marLeft w:val="0"/>
      <w:marRight w:val="0"/>
      <w:marTop w:val="0"/>
      <w:marBottom w:val="0"/>
      <w:divBdr>
        <w:top w:val="none" w:sz="0" w:space="0" w:color="auto"/>
        <w:left w:val="none" w:sz="0" w:space="0" w:color="auto"/>
        <w:bottom w:val="none" w:sz="0" w:space="0" w:color="auto"/>
        <w:right w:val="none" w:sz="0" w:space="0" w:color="auto"/>
      </w:divBdr>
    </w:div>
    <w:div w:id="1723291375">
      <w:bodyDiv w:val="1"/>
      <w:marLeft w:val="0"/>
      <w:marRight w:val="0"/>
      <w:marTop w:val="0"/>
      <w:marBottom w:val="0"/>
      <w:divBdr>
        <w:top w:val="none" w:sz="0" w:space="0" w:color="auto"/>
        <w:left w:val="none" w:sz="0" w:space="0" w:color="auto"/>
        <w:bottom w:val="none" w:sz="0" w:space="0" w:color="auto"/>
        <w:right w:val="none" w:sz="0" w:space="0" w:color="auto"/>
      </w:divBdr>
    </w:div>
    <w:div w:id="1743597746">
      <w:bodyDiv w:val="1"/>
      <w:marLeft w:val="0"/>
      <w:marRight w:val="0"/>
      <w:marTop w:val="0"/>
      <w:marBottom w:val="0"/>
      <w:divBdr>
        <w:top w:val="none" w:sz="0" w:space="0" w:color="auto"/>
        <w:left w:val="none" w:sz="0" w:space="0" w:color="auto"/>
        <w:bottom w:val="none" w:sz="0" w:space="0" w:color="auto"/>
        <w:right w:val="none" w:sz="0" w:space="0" w:color="auto"/>
      </w:divBdr>
    </w:div>
    <w:div w:id="1838374755">
      <w:bodyDiv w:val="1"/>
      <w:marLeft w:val="0"/>
      <w:marRight w:val="0"/>
      <w:marTop w:val="0"/>
      <w:marBottom w:val="0"/>
      <w:divBdr>
        <w:top w:val="none" w:sz="0" w:space="0" w:color="auto"/>
        <w:left w:val="none" w:sz="0" w:space="0" w:color="auto"/>
        <w:bottom w:val="none" w:sz="0" w:space="0" w:color="auto"/>
        <w:right w:val="none" w:sz="0" w:space="0" w:color="auto"/>
      </w:divBdr>
    </w:div>
    <w:div w:id="1916549062">
      <w:bodyDiv w:val="1"/>
      <w:marLeft w:val="0"/>
      <w:marRight w:val="0"/>
      <w:marTop w:val="0"/>
      <w:marBottom w:val="0"/>
      <w:divBdr>
        <w:top w:val="none" w:sz="0" w:space="0" w:color="auto"/>
        <w:left w:val="none" w:sz="0" w:space="0" w:color="auto"/>
        <w:bottom w:val="none" w:sz="0" w:space="0" w:color="auto"/>
        <w:right w:val="none" w:sz="0" w:space="0" w:color="auto"/>
      </w:divBdr>
    </w:div>
    <w:div w:id="195097097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5183647">
      <w:bodyDiv w:val="1"/>
      <w:marLeft w:val="0"/>
      <w:marRight w:val="0"/>
      <w:marTop w:val="0"/>
      <w:marBottom w:val="0"/>
      <w:divBdr>
        <w:top w:val="none" w:sz="0" w:space="0" w:color="auto"/>
        <w:left w:val="none" w:sz="0" w:space="0" w:color="auto"/>
        <w:bottom w:val="none" w:sz="0" w:space="0" w:color="auto"/>
        <w:right w:val="none" w:sz="0" w:space="0" w:color="auto"/>
      </w:divBdr>
    </w:div>
    <w:div w:id="2004703716">
      <w:bodyDiv w:val="1"/>
      <w:marLeft w:val="0"/>
      <w:marRight w:val="0"/>
      <w:marTop w:val="0"/>
      <w:marBottom w:val="0"/>
      <w:divBdr>
        <w:top w:val="none" w:sz="0" w:space="0" w:color="auto"/>
        <w:left w:val="none" w:sz="0" w:space="0" w:color="auto"/>
        <w:bottom w:val="none" w:sz="0" w:space="0" w:color="auto"/>
        <w:right w:val="none" w:sz="0" w:space="0" w:color="auto"/>
      </w:divBdr>
    </w:div>
    <w:div w:id="2037802121">
      <w:bodyDiv w:val="1"/>
      <w:marLeft w:val="0"/>
      <w:marRight w:val="0"/>
      <w:marTop w:val="0"/>
      <w:marBottom w:val="0"/>
      <w:divBdr>
        <w:top w:val="none" w:sz="0" w:space="0" w:color="auto"/>
        <w:left w:val="none" w:sz="0" w:space="0" w:color="auto"/>
        <w:bottom w:val="none" w:sz="0" w:space="0" w:color="auto"/>
        <w:right w:val="none" w:sz="0" w:space="0" w:color="auto"/>
      </w:divBdr>
    </w:div>
    <w:div w:id="203857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oter" Target="footer1.xml"/><Relationship Id="rId39" Type="http://schemas.openxmlformats.org/officeDocument/2006/relationships/oleObject" Target="embeddings/oleObject1.bin"/><Relationship Id="rId21" Type="http://schemas.openxmlformats.org/officeDocument/2006/relationships/image" Target="media/image10.jpeg"/><Relationship Id="rId34" Type="http://schemas.openxmlformats.org/officeDocument/2006/relationships/package" Target="embeddings/Microsoft_Word_Document1.docx"/><Relationship Id="rId42" Type="http://schemas.openxmlformats.org/officeDocument/2006/relationships/image" Target="media/image25.emf"/><Relationship Id="rId47" Type="http://schemas.openxmlformats.org/officeDocument/2006/relationships/package" Target="embeddings/Microsoft_Excel_Worksheet6.xlsx"/><Relationship Id="rId50" Type="http://schemas.openxmlformats.org/officeDocument/2006/relationships/image" Target="media/image29.emf"/><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6.emf"/><Relationship Id="rId25" Type="http://schemas.openxmlformats.org/officeDocument/2006/relationships/image" Target="media/image14.png"/><Relationship Id="rId33" Type="http://schemas.openxmlformats.org/officeDocument/2006/relationships/image" Target="media/image20.emf"/><Relationship Id="rId38" Type="http://schemas.openxmlformats.org/officeDocument/2006/relationships/image" Target="media/image23.emf"/><Relationship Id="rId46" Type="http://schemas.openxmlformats.org/officeDocument/2006/relationships/image" Target="media/image27.emf"/><Relationship Id="rId2" Type="http://schemas.openxmlformats.org/officeDocument/2006/relationships/customXml" Target="../customXml/item2.xml"/><Relationship Id="rId16" Type="http://schemas.openxmlformats.org/officeDocument/2006/relationships/package" Target="embeddings/Microsoft_Word_Document.docx"/><Relationship Id="rId20" Type="http://schemas.openxmlformats.org/officeDocument/2006/relationships/image" Target="media/image9.jpeg"/><Relationship Id="rId29" Type="http://schemas.openxmlformats.org/officeDocument/2006/relationships/image" Target="media/image16.png"/><Relationship Id="rId41" Type="http://schemas.openxmlformats.org/officeDocument/2006/relationships/package" Target="embeddings/Microsoft_Excel_Worksheet3.xlsx"/><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3.png"/><Relationship Id="rId32" Type="http://schemas.openxmlformats.org/officeDocument/2006/relationships/image" Target="media/image19.png"/><Relationship Id="rId37" Type="http://schemas.openxmlformats.org/officeDocument/2006/relationships/package" Target="embeddings/Microsoft_Word_Document2.docx"/><Relationship Id="rId40" Type="http://schemas.openxmlformats.org/officeDocument/2006/relationships/image" Target="media/image24.emf"/><Relationship Id="rId45" Type="http://schemas.openxmlformats.org/officeDocument/2006/relationships/package" Target="embeddings/Microsoft_Excel_Worksheet5.xlsx"/><Relationship Id="rId53" Type="http://schemas.openxmlformats.org/officeDocument/2006/relationships/package" Target="embeddings/Microsoft_Word_Document9.docx"/><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2.jpeg"/><Relationship Id="rId28" Type="http://schemas.openxmlformats.org/officeDocument/2006/relationships/package" Target="embeddings/Microsoft_Excel_Worksheet.xlsx"/><Relationship Id="rId36" Type="http://schemas.openxmlformats.org/officeDocument/2006/relationships/image" Target="media/image22.emf"/><Relationship Id="rId49" Type="http://schemas.openxmlformats.org/officeDocument/2006/relationships/package" Target="embeddings/Microsoft_Excel_Worksheet7.xlsx"/><Relationship Id="rId57" Type="http://schemas.microsoft.com/office/2016/09/relationships/commentsIds" Target="commentsIds.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18.png"/><Relationship Id="rId44" Type="http://schemas.openxmlformats.org/officeDocument/2006/relationships/image" Target="media/image26.emf"/><Relationship Id="rId52" Type="http://schemas.openxmlformats.org/officeDocument/2006/relationships/image" Target="media/image30.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jpeg"/><Relationship Id="rId27" Type="http://schemas.openxmlformats.org/officeDocument/2006/relationships/image" Target="media/image15.emf"/><Relationship Id="rId30" Type="http://schemas.openxmlformats.org/officeDocument/2006/relationships/image" Target="media/image17.png"/><Relationship Id="rId35" Type="http://schemas.openxmlformats.org/officeDocument/2006/relationships/image" Target="media/image21.png"/><Relationship Id="rId43" Type="http://schemas.openxmlformats.org/officeDocument/2006/relationships/package" Target="embeddings/Microsoft_Word_Document4.docx"/><Relationship Id="rId48" Type="http://schemas.openxmlformats.org/officeDocument/2006/relationships/image" Target="media/image28.emf"/><Relationship Id="rId8" Type="http://schemas.openxmlformats.org/officeDocument/2006/relationships/webSettings" Target="webSettings.xml"/><Relationship Id="rId51" Type="http://schemas.openxmlformats.org/officeDocument/2006/relationships/package" Target="embeddings/Microsoft_Word_Document8.docx"/><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ifad.org/en/web/operations/project/id/2000001393" TargetMode="External"/><Relationship Id="rId13" Type="http://schemas.openxmlformats.org/officeDocument/2006/relationships/hyperlink" Target="http://www.fao.org/docrep/013/am052e/am052e00.pdf" TargetMode="External"/><Relationship Id="rId3" Type="http://schemas.openxmlformats.org/officeDocument/2006/relationships/hyperlink" Target="http://www.fao.org/3/i8324en/i8324en.pdf" TargetMode="External"/><Relationship Id="rId7" Type="http://schemas.openxmlformats.org/officeDocument/2006/relationships/hyperlink" Target="http://www.fao.org/3/I8655EN/i8655en.pdf" TargetMode="External"/><Relationship Id="rId12" Type="http://schemas.openxmlformats.org/officeDocument/2006/relationships/hyperlink" Target="http://www.fao.org/fileadmin/user_upload/capacity_building/KM_Strategy.pdf" TargetMode="External"/><Relationship Id="rId2" Type="http://schemas.openxmlformats.org/officeDocument/2006/relationships/hyperlink" Target="http://www.fao.org/land-water/land/land-governance/land-resources-planning-toolbox/category/details/en/c/1036360/" TargetMode="External"/><Relationship Id="rId16" Type="http://schemas.openxmlformats.org/officeDocument/2006/relationships/hyperlink" Target="http://www.fao.org/aud/42564-03173af392b352dc16b6cec72fa7ab27f.pdf" TargetMode="External"/><Relationship Id="rId1" Type="http://schemas.openxmlformats.org/officeDocument/2006/relationships/hyperlink" Target="https://www.rec-caucasus.org/storage/uploads/files/1574947976.pdf" TargetMode="External"/><Relationship Id="rId6" Type="http://schemas.openxmlformats.org/officeDocument/2006/relationships/hyperlink" Target="https://www.sciencedirect.com/science/journal/14629011/79/supp/C" TargetMode="External"/><Relationship Id="rId11" Type="http://schemas.openxmlformats.org/officeDocument/2006/relationships/hyperlink" Target="https://www.thegef.org/sites/default/files/publications/GEF_GenderGuidelines_June2018_r5.pdf" TargetMode="External"/><Relationship Id="rId5" Type="http://schemas.openxmlformats.org/officeDocument/2006/relationships/hyperlink" Target="https://www.sciencedirect.com/science/journal/14629011" TargetMode="External"/><Relationship Id="rId15" Type="http://schemas.openxmlformats.org/officeDocument/2006/relationships/hyperlink" Target="http://www.fao.org/rural-employment/en/" TargetMode="External"/><Relationship Id="rId10" Type="http://schemas.openxmlformats.org/officeDocument/2006/relationships/hyperlink" Target="http://www.fao.org/3/a-i6854e.pdf" TargetMode="External"/><Relationship Id="rId4" Type="http://schemas.openxmlformats.org/officeDocument/2006/relationships/hyperlink" Target="http://stapgef.org/sites/default/files/publications/Final_LDN%20guidelines_V5_October%202019.pdf" TargetMode="External"/><Relationship Id="rId9" Type="http://schemas.openxmlformats.org/officeDocument/2006/relationships/hyperlink" Target="http://www.thegef.org/sites/default/files/documents/Gender_Equality_Guidelines.pdf" TargetMode="External"/><Relationship Id="rId14" Type="http://schemas.openxmlformats.org/officeDocument/2006/relationships/hyperlink" Target="http://www.fao.org/docrep/013/i1937e/i1937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Georgia</GEFCountry>
    <Classification xmlns="ceb00776-aa5c-4fc8-b6fe-5f035152e4b6">Public</Classification>
    <Country1 xmlns="ceb00776-aa5c-4fc8-b6fe-5f035152e4b6" xsi:nil="true"/>
    <DocPrefix xmlns="ceb00776-aa5c-4fc8-b6fe-5f035152e4b6">Agency project document</DocPrefix>
    <GEFID xmlns="ceb00776-aa5c-4fc8-b6fe-5f035152e4b6">10151</GEFID>
    <ProjectType xmlns="ceb00776-aa5c-4fc8-b6fe-5f035152e4b6">MSP</ProjectType>
    <GEFProjectID xmlns="ceb00776-aa5c-4fc8-b6fe-5f035152e4b6">42858d09-c12b-e911-8146-3863bb3c4538</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Achieving Land Degradation Neutrality Targets of Georgia through Restoration and Sustainable Management of Degraded Pasturelands</ProjectTitle>
    <TrustFundType xmlns="ceb00776-aa5c-4fc8-b6fe-5f035152e4b6">GET</TrustFundType>
    <TaxCatchAll xmlns="3e02667f-0271-471b-bd6e-11a2e16def1d"/>
    <DocumentTitle xmlns="ceb00776-aa5c-4fc8-b6fe-5f035152e4b6">ProDoc_for resubmission to GEF_7February2020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BEEC3A-2092-41CE-84F1-22B7B9F9F8DD}">
  <ds:schemaRefs>
    <ds:schemaRef ds:uri="http://schemas.microsoft.com/sharepoint/v3/contenttype/forms"/>
  </ds:schemaRefs>
</ds:datastoreItem>
</file>

<file path=customXml/itemProps2.xml><?xml version="1.0" encoding="utf-8"?>
<ds:datastoreItem xmlns:ds="http://schemas.openxmlformats.org/officeDocument/2006/customXml" ds:itemID="{C9B94D6C-90B3-4117-8E9D-05BBC0443E0A}">
  <ds:schemaRefs>
    <ds:schemaRef ds:uri="http://schemas.microsoft.com/office/2006/metadata/properties"/>
    <ds:schemaRef ds:uri="3e02667f-0271-471b-bd6e-11a2e16def1d"/>
    <ds:schemaRef ds:uri="c7ede9f9-c657-4e65-88e7-7be717847d9e"/>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b8caa731-411c-4ce8-a2a6-5b517e250d33"/>
    <ds:schemaRef ds:uri="ff57b53f-0493-42a0-86f6-b9b1333ab06d"/>
    <ds:schemaRef ds:uri="http://purl.org/dc/elements/1.1/"/>
    <ds:schemaRef ds:uri="ceb00776-aa5c-4fc8-b6fe-5f035152e4b6"/>
    <ds:schemaRef ds:uri="http://www.w3.org/XML/1998/namespace"/>
    <ds:schemaRef ds:uri="http://purl.org/dc/terms/"/>
  </ds:schemaRefs>
</ds:datastoreItem>
</file>

<file path=customXml/itemProps3.xml><?xml version="1.0" encoding="utf-8"?>
<ds:datastoreItem xmlns:ds="http://schemas.openxmlformats.org/officeDocument/2006/customXml" ds:itemID="{831AFE81-4C90-4994-939A-0C0A031DAAA4}"/>
</file>

<file path=customXml/itemProps4.xml><?xml version="1.0" encoding="utf-8"?>
<ds:datastoreItem xmlns:ds="http://schemas.openxmlformats.org/officeDocument/2006/customXml" ds:itemID="{5F85AEA9-CA01-47E6-9A8C-9B2AF9BBE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90</Pages>
  <Words>44751</Words>
  <Characters>255084</Characters>
  <Application>Microsoft Office Word</Application>
  <DocSecurity>0</DocSecurity>
  <Lines>2125</Lines>
  <Paragraphs>598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299237</CharactersWithSpaces>
  <SharedDoc>false</SharedDoc>
  <HLinks>
    <vt:vector size="330" baseType="variant">
      <vt:variant>
        <vt:i4>1572914</vt:i4>
      </vt:variant>
      <vt:variant>
        <vt:i4>224</vt:i4>
      </vt:variant>
      <vt:variant>
        <vt:i4>0</vt:i4>
      </vt:variant>
      <vt:variant>
        <vt:i4>5</vt:i4>
      </vt:variant>
      <vt:variant>
        <vt:lpwstr/>
      </vt:variant>
      <vt:variant>
        <vt:lpwstr>_Toc25773449</vt:lpwstr>
      </vt:variant>
      <vt:variant>
        <vt:i4>1638450</vt:i4>
      </vt:variant>
      <vt:variant>
        <vt:i4>218</vt:i4>
      </vt:variant>
      <vt:variant>
        <vt:i4>0</vt:i4>
      </vt:variant>
      <vt:variant>
        <vt:i4>5</vt:i4>
      </vt:variant>
      <vt:variant>
        <vt:lpwstr/>
      </vt:variant>
      <vt:variant>
        <vt:lpwstr>_Toc25773448</vt:lpwstr>
      </vt:variant>
      <vt:variant>
        <vt:i4>1441842</vt:i4>
      </vt:variant>
      <vt:variant>
        <vt:i4>212</vt:i4>
      </vt:variant>
      <vt:variant>
        <vt:i4>0</vt:i4>
      </vt:variant>
      <vt:variant>
        <vt:i4>5</vt:i4>
      </vt:variant>
      <vt:variant>
        <vt:lpwstr/>
      </vt:variant>
      <vt:variant>
        <vt:lpwstr>_Toc25773447</vt:lpwstr>
      </vt:variant>
      <vt:variant>
        <vt:i4>1507378</vt:i4>
      </vt:variant>
      <vt:variant>
        <vt:i4>206</vt:i4>
      </vt:variant>
      <vt:variant>
        <vt:i4>0</vt:i4>
      </vt:variant>
      <vt:variant>
        <vt:i4>5</vt:i4>
      </vt:variant>
      <vt:variant>
        <vt:lpwstr/>
      </vt:variant>
      <vt:variant>
        <vt:lpwstr>_Toc25773446</vt:lpwstr>
      </vt:variant>
      <vt:variant>
        <vt:i4>1310770</vt:i4>
      </vt:variant>
      <vt:variant>
        <vt:i4>200</vt:i4>
      </vt:variant>
      <vt:variant>
        <vt:i4>0</vt:i4>
      </vt:variant>
      <vt:variant>
        <vt:i4>5</vt:i4>
      </vt:variant>
      <vt:variant>
        <vt:lpwstr/>
      </vt:variant>
      <vt:variant>
        <vt:lpwstr>_Toc25773445</vt:lpwstr>
      </vt:variant>
      <vt:variant>
        <vt:i4>1376306</vt:i4>
      </vt:variant>
      <vt:variant>
        <vt:i4>194</vt:i4>
      </vt:variant>
      <vt:variant>
        <vt:i4>0</vt:i4>
      </vt:variant>
      <vt:variant>
        <vt:i4>5</vt:i4>
      </vt:variant>
      <vt:variant>
        <vt:lpwstr/>
      </vt:variant>
      <vt:variant>
        <vt:lpwstr>_Toc25773444</vt:lpwstr>
      </vt:variant>
      <vt:variant>
        <vt:i4>1179698</vt:i4>
      </vt:variant>
      <vt:variant>
        <vt:i4>188</vt:i4>
      </vt:variant>
      <vt:variant>
        <vt:i4>0</vt:i4>
      </vt:variant>
      <vt:variant>
        <vt:i4>5</vt:i4>
      </vt:variant>
      <vt:variant>
        <vt:lpwstr/>
      </vt:variant>
      <vt:variant>
        <vt:lpwstr>_Toc25773443</vt:lpwstr>
      </vt:variant>
      <vt:variant>
        <vt:i4>1245234</vt:i4>
      </vt:variant>
      <vt:variant>
        <vt:i4>182</vt:i4>
      </vt:variant>
      <vt:variant>
        <vt:i4>0</vt:i4>
      </vt:variant>
      <vt:variant>
        <vt:i4>5</vt:i4>
      </vt:variant>
      <vt:variant>
        <vt:lpwstr/>
      </vt:variant>
      <vt:variant>
        <vt:lpwstr>_Toc25773442</vt:lpwstr>
      </vt:variant>
      <vt:variant>
        <vt:i4>1048626</vt:i4>
      </vt:variant>
      <vt:variant>
        <vt:i4>176</vt:i4>
      </vt:variant>
      <vt:variant>
        <vt:i4>0</vt:i4>
      </vt:variant>
      <vt:variant>
        <vt:i4>5</vt:i4>
      </vt:variant>
      <vt:variant>
        <vt:lpwstr/>
      </vt:variant>
      <vt:variant>
        <vt:lpwstr>_Toc25773441</vt:lpwstr>
      </vt:variant>
      <vt:variant>
        <vt:i4>1114162</vt:i4>
      </vt:variant>
      <vt:variant>
        <vt:i4>170</vt:i4>
      </vt:variant>
      <vt:variant>
        <vt:i4>0</vt:i4>
      </vt:variant>
      <vt:variant>
        <vt:i4>5</vt:i4>
      </vt:variant>
      <vt:variant>
        <vt:lpwstr/>
      </vt:variant>
      <vt:variant>
        <vt:lpwstr>_Toc25773440</vt:lpwstr>
      </vt:variant>
      <vt:variant>
        <vt:i4>1572917</vt:i4>
      </vt:variant>
      <vt:variant>
        <vt:i4>164</vt:i4>
      </vt:variant>
      <vt:variant>
        <vt:i4>0</vt:i4>
      </vt:variant>
      <vt:variant>
        <vt:i4>5</vt:i4>
      </vt:variant>
      <vt:variant>
        <vt:lpwstr/>
      </vt:variant>
      <vt:variant>
        <vt:lpwstr>_Toc25773439</vt:lpwstr>
      </vt:variant>
      <vt:variant>
        <vt:i4>1638453</vt:i4>
      </vt:variant>
      <vt:variant>
        <vt:i4>158</vt:i4>
      </vt:variant>
      <vt:variant>
        <vt:i4>0</vt:i4>
      </vt:variant>
      <vt:variant>
        <vt:i4>5</vt:i4>
      </vt:variant>
      <vt:variant>
        <vt:lpwstr/>
      </vt:variant>
      <vt:variant>
        <vt:lpwstr>_Toc25773438</vt:lpwstr>
      </vt:variant>
      <vt:variant>
        <vt:i4>1441845</vt:i4>
      </vt:variant>
      <vt:variant>
        <vt:i4>152</vt:i4>
      </vt:variant>
      <vt:variant>
        <vt:i4>0</vt:i4>
      </vt:variant>
      <vt:variant>
        <vt:i4>5</vt:i4>
      </vt:variant>
      <vt:variant>
        <vt:lpwstr/>
      </vt:variant>
      <vt:variant>
        <vt:lpwstr>_Toc25773437</vt:lpwstr>
      </vt:variant>
      <vt:variant>
        <vt:i4>1507381</vt:i4>
      </vt:variant>
      <vt:variant>
        <vt:i4>146</vt:i4>
      </vt:variant>
      <vt:variant>
        <vt:i4>0</vt:i4>
      </vt:variant>
      <vt:variant>
        <vt:i4>5</vt:i4>
      </vt:variant>
      <vt:variant>
        <vt:lpwstr/>
      </vt:variant>
      <vt:variant>
        <vt:lpwstr>_Toc25773436</vt:lpwstr>
      </vt:variant>
      <vt:variant>
        <vt:i4>1310773</vt:i4>
      </vt:variant>
      <vt:variant>
        <vt:i4>140</vt:i4>
      </vt:variant>
      <vt:variant>
        <vt:i4>0</vt:i4>
      </vt:variant>
      <vt:variant>
        <vt:i4>5</vt:i4>
      </vt:variant>
      <vt:variant>
        <vt:lpwstr/>
      </vt:variant>
      <vt:variant>
        <vt:lpwstr>_Toc25773435</vt:lpwstr>
      </vt:variant>
      <vt:variant>
        <vt:i4>1376309</vt:i4>
      </vt:variant>
      <vt:variant>
        <vt:i4>134</vt:i4>
      </vt:variant>
      <vt:variant>
        <vt:i4>0</vt:i4>
      </vt:variant>
      <vt:variant>
        <vt:i4>5</vt:i4>
      </vt:variant>
      <vt:variant>
        <vt:lpwstr/>
      </vt:variant>
      <vt:variant>
        <vt:lpwstr>_Toc25773434</vt:lpwstr>
      </vt:variant>
      <vt:variant>
        <vt:i4>1179701</vt:i4>
      </vt:variant>
      <vt:variant>
        <vt:i4>128</vt:i4>
      </vt:variant>
      <vt:variant>
        <vt:i4>0</vt:i4>
      </vt:variant>
      <vt:variant>
        <vt:i4>5</vt:i4>
      </vt:variant>
      <vt:variant>
        <vt:lpwstr/>
      </vt:variant>
      <vt:variant>
        <vt:lpwstr>_Toc25773433</vt:lpwstr>
      </vt:variant>
      <vt:variant>
        <vt:i4>1245237</vt:i4>
      </vt:variant>
      <vt:variant>
        <vt:i4>122</vt:i4>
      </vt:variant>
      <vt:variant>
        <vt:i4>0</vt:i4>
      </vt:variant>
      <vt:variant>
        <vt:i4>5</vt:i4>
      </vt:variant>
      <vt:variant>
        <vt:lpwstr/>
      </vt:variant>
      <vt:variant>
        <vt:lpwstr>_Toc25773432</vt:lpwstr>
      </vt:variant>
      <vt:variant>
        <vt:i4>1048629</vt:i4>
      </vt:variant>
      <vt:variant>
        <vt:i4>116</vt:i4>
      </vt:variant>
      <vt:variant>
        <vt:i4>0</vt:i4>
      </vt:variant>
      <vt:variant>
        <vt:i4>5</vt:i4>
      </vt:variant>
      <vt:variant>
        <vt:lpwstr/>
      </vt:variant>
      <vt:variant>
        <vt:lpwstr>_Toc25773431</vt:lpwstr>
      </vt:variant>
      <vt:variant>
        <vt:i4>1114165</vt:i4>
      </vt:variant>
      <vt:variant>
        <vt:i4>110</vt:i4>
      </vt:variant>
      <vt:variant>
        <vt:i4>0</vt:i4>
      </vt:variant>
      <vt:variant>
        <vt:i4>5</vt:i4>
      </vt:variant>
      <vt:variant>
        <vt:lpwstr/>
      </vt:variant>
      <vt:variant>
        <vt:lpwstr>_Toc25773430</vt:lpwstr>
      </vt:variant>
      <vt:variant>
        <vt:i4>1572916</vt:i4>
      </vt:variant>
      <vt:variant>
        <vt:i4>104</vt:i4>
      </vt:variant>
      <vt:variant>
        <vt:i4>0</vt:i4>
      </vt:variant>
      <vt:variant>
        <vt:i4>5</vt:i4>
      </vt:variant>
      <vt:variant>
        <vt:lpwstr/>
      </vt:variant>
      <vt:variant>
        <vt:lpwstr>_Toc25773429</vt:lpwstr>
      </vt:variant>
      <vt:variant>
        <vt:i4>1638452</vt:i4>
      </vt:variant>
      <vt:variant>
        <vt:i4>98</vt:i4>
      </vt:variant>
      <vt:variant>
        <vt:i4>0</vt:i4>
      </vt:variant>
      <vt:variant>
        <vt:i4>5</vt:i4>
      </vt:variant>
      <vt:variant>
        <vt:lpwstr/>
      </vt:variant>
      <vt:variant>
        <vt:lpwstr>_Toc25773428</vt:lpwstr>
      </vt:variant>
      <vt:variant>
        <vt:i4>1441844</vt:i4>
      </vt:variant>
      <vt:variant>
        <vt:i4>92</vt:i4>
      </vt:variant>
      <vt:variant>
        <vt:i4>0</vt:i4>
      </vt:variant>
      <vt:variant>
        <vt:i4>5</vt:i4>
      </vt:variant>
      <vt:variant>
        <vt:lpwstr/>
      </vt:variant>
      <vt:variant>
        <vt:lpwstr>_Toc25773427</vt:lpwstr>
      </vt:variant>
      <vt:variant>
        <vt:i4>1507380</vt:i4>
      </vt:variant>
      <vt:variant>
        <vt:i4>86</vt:i4>
      </vt:variant>
      <vt:variant>
        <vt:i4>0</vt:i4>
      </vt:variant>
      <vt:variant>
        <vt:i4>5</vt:i4>
      </vt:variant>
      <vt:variant>
        <vt:lpwstr/>
      </vt:variant>
      <vt:variant>
        <vt:lpwstr>_Toc25773426</vt:lpwstr>
      </vt:variant>
      <vt:variant>
        <vt:i4>1310772</vt:i4>
      </vt:variant>
      <vt:variant>
        <vt:i4>80</vt:i4>
      </vt:variant>
      <vt:variant>
        <vt:i4>0</vt:i4>
      </vt:variant>
      <vt:variant>
        <vt:i4>5</vt:i4>
      </vt:variant>
      <vt:variant>
        <vt:lpwstr/>
      </vt:variant>
      <vt:variant>
        <vt:lpwstr>_Toc25773425</vt:lpwstr>
      </vt:variant>
      <vt:variant>
        <vt:i4>1376308</vt:i4>
      </vt:variant>
      <vt:variant>
        <vt:i4>74</vt:i4>
      </vt:variant>
      <vt:variant>
        <vt:i4>0</vt:i4>
      </vt:variant>
      <vt:variant>
        <vt:i4>5</vt:i4>
      </vt:variant>
      <vt:variant>
        <vt:lpwstr/>
      </vt:variant>
      <vt:variant>
        <vt:lpwstr>_Toc25773424</vt:lpwstr>
      </vt:variant>
      <vt:variant>
        <vt:i4>1179700</vt:i4>
      </vt:variant>
      <vt:variant>
        <vt:i4>68</vt:i4>
      </vt:variant>
      <vt:variant>
        <vt:i4>0</vt:i4>
      </vt:variant>
      <vt:variant>
        <vt:i4>5</vt:i4>
      </vt:variant>
      <vt:variant>
        <vt:lpwstr/>
      </vt:variant>
      <vt:variant>
        <vt:lpwstr>_Toc25773423</vt:lpwstr>
      </vt:variant>
      <vt:variant>
        <vt:i4>1245236</vt:i4>
      </vt:variant>
      <vt:variant>
        <vt:i4>62</vt:i4>
      </vt:variant>
      <vt:variant>
        <vt:i4>0</vt:i4>
      </vt:variant>
      <vt:variant>
        <vt:i4>5</vt:i4>
      </vt:variant>
      <vt:variant>
        <vt:lpwstr/>
      </vt:variant>
      <vt:variant>
        <vt:lpwstr>_Toc25773422</vt:lpwstr>
      </vt:variant>
      <vt:variant>
        <vt:i4>1048628</vt:i4>
      </vt:variant>
      <vt:variant>
        <vt:i4>56</vt:i4>
      </vt:variant>
      <vt:variant>
        <vt:i4>0</vt:i4>
      </vt:variant>
      <vt:variant>
        <vt:i4>5</vt:i4>
      </vt:variant>
      <vt:variant>
        <vt:lpwstr/>
      </vt:variant>
      <vt:variant>
        <vt:lpwstr>_Toc25773421</vt:lpwstr>
      </vt:variant>
      <vt:variant>
        <vt:i4>1114164</vt:i4>
      </vt:variant>
      <vt:variant>
        <vt:i4>50</vt:i4>
      </vt:variant>
      <vt:variant>
        <vt:i4>0</vt:i4>
      </vt:variant>
      <vt:variant>
        <vt:i4>5</vt:i4>
      </vt:variant>
      <vt:variant>
        <vt:lpwstr/>
      </vt:variant>
      <vt:variant>
        <vt:lpwstr>_Toc25773420</vt:lpwstr>
      </vt:variant>
      <vt:variant>
        <vt:i4>1572919</vt:i4>
      </vt:variant>
      <vt:variant>
        <vt:i4>44</vt:i4>
      </vt:variant>
      <vt:variant>
        <vt:i4>0</vt:i4>
      </vt:variant>
      <vt:variant>
        <vt:i4>5</vt:i4>
      </vt:variant>
      <vt:variant>
        <vt:lpwstr/>
      </vt:variant>
      <vt:variant>
        <vt:lpwstr>_Toc25773419</vt:lpwstr>
      </vt:variant>
      <vt:variant>
        <vt:i4>1638455</vt:i4>
      </vt:variant>
      <vt:variant>
        <vt:i4>38</vt:i4>
      </vt:variant>
      <vt:variant>
        <vt:i4>0</vt:i4>
      </vt:variant>
      <vt:variant>
        <vt:i4>5</vt:i4>
      </vt:variant>
      <vt:variant>
        <vt:lpwstr/>
      </vt:variant>
      <vt:variant>
        <vt:lpwstr>_Toc25773418</vt:lpwstr>
      </vt:variant>
      <vt:variant>
        <vt:i4>1441847</vt:i4>
      </vt:variant>
      <vt:variant>
        <vt:i4>32</vt:i4>
      </vt:variant>
      <vt:variant>
        <vt:i4>0</vt:i4>
      </vt:variant>
      <vt:variant>
        <vt:i4>5</vt:i4>
      </vt:variant>
      <vt:variant>
        <vt:lpwstr/>
      </vt:variant>
      <vt:variant>
        <vt:lpwstr>_Toc25773417</vt:lpwstr>
      </vt:variant>
      <vt:variant>
        <vt:i4>1507383</vt:i4>
      </vt:variant>
      <vt:variant>
        <vt:i4>26</vt:i4>
      </vt:variant>
      <vt:variant>
        <vt:i4>0</vt:i4>
      </vt:variant>
      <vt:variant>
        <vt:i4>5</vt:i4>
      </vt:variant>
      <vt:variant>
        <vt:lpwstr/>
      </vt:variant>
      <vt:variant>
        <vt:lpwstr>_Toc25773416</vt:lpwstr>
      </vt:variant>
      <vt:variant>
        <vt:i4>1310775</vt:i4>
      </vt:variant>
      <vt:variant>
        <vt:i4>20</vt:i4>
      </vt:variant>
      <vt:variant>
        <vt:i4>0</vt:i4>
      </vt:variant>
      <vt:variant>
        <vt:i4>5</vt:i4>
      </vt:variant>
      <vt:variant>
        <vt:lpwstr/>
      </vt:variant>
      <vt:variant>
        <vt:lpwstr>_Toc25773415</vt:lpwstr>
      </vt:variant>
      <vt:variant>
        <vt:i4>1376311</vt:i4>
      </vt:variant>
      <vt:variant>
        <vt:i4>14</vt:i4>
      </vt:variant>
      <vt:variant>
        <vt:i4>0</vt:i4>
      </vt:variant>
      <vt:variant>
        <vt:i4>5</vt:i4>
      </vt:variant>
      <vt:variant>
        <vt:lpwstr/>
      </vt:variant>
      <vt:variant>
        <vt:lpwstr>_Toc25773414</vt:lpwstr>
      </vt:variant>
      <vt:variant>
        <vt:i4>1179703</vt:i4>
      </vt:variant>
      <vt:variant>
        <vt:i4>8</vt:i4>
      </vt:variant>
      <vt:variant>
        <vt:i4>0</vt:i4>
      </vt:variant>
      <vt:variant>
        <vt:i4>5</vt:i4>
      </vt:variant>
      <vt:variant>
        <vt:lpwstr/>
      </vt:variant>
      <vt:variant>
        <vt:lpwstr>_Toc25773413</vt:lpwstr>
      </vt:variant>
      <vt:variant>
        <vt:i4>1245239</vt:i4>
      </vt:variant>
      <vt:variant>
        <vt:i4>2</vt:i4>
      </vt:variant>
      <vt:variant>
        <vt:i4>0</vt:i4>
      </vt:variant>
      <vt:variant>
        <vt:i4>5</vt:i4>
      </vt:variant>
      <vt:variant>
        <vt:lpwstr/>
      </vt:variant>
      <vt:variant>
        <vt:lpwstr>_Toc25773412</vt:lpwstr>
      </vt:variant>
      <vt:variant>
        <vt:i4>6750251</vt:i4>
      </vt:variant>
      <vt:variant>
        <vt:i4>48</vt:i4>
      </vt:variant>
      <vt:variant>
        <vt:i4>0</vt:i4>
      </vt:variant>
      <vt:variant>
        <vt:i4>5</vt:i4>
      </vt:variant>
      <vt:variant>
        <vt:lpwstr>http://www.fao.org/aud/42564-03173af392b352dc16b6cec72fa7ab27f.pdf</vt:lpwstr>
      </vt:variant>
      <vt:variant>
        <vt:lpwstr/>
      </vt:variant>
      <vt:variant>
        <vt:i4>8257655</vt:i4>
      </vt:variant>
      <vt:variant>
        <vt:i4>45</vt:i4>
      </vt:variant>
      <vt:variant>
        <vt:i4>0</vt:i4>
      </vt:variant>
      <vt:variant>
        <vt:i4>5</vt:i4>
      </vt:variant>
      <vt:variant>
        <vt:lpwstr>http://www.fao.org/rural-employment/en/</vt:lpwstr>
      </vt:variant>
      <vt:variant>
        <vt:lpwstr/>
      </vt:variant>
      <vt:variant>
        <vt:i4>3342451</vt:i4>
      </vt:variant>
      <vt:variant>
        <vt:i4>42</vt:i4>
      </vt:variant>
      <vt:variant>
        <vt:i4>0</vt:i4>
      </vt:variant>
      <vt:variant>
        <vt:i4>5</vt:i4>
      </vt:variant>
      <vt:variant>
        <vt:lpwstr>http://www.fao.org/docrep/013/i1937e/i1937e.pdf</vt:lpwstr>
      </vt:variant>
      <vt:variant>
        <vt:lpwstr/>
      </vt:variant>
      <vt:variant>
        <vt:i4>6094877</vt:i4>
      </vt:variant>
      <vt:variant>
        <vt:i4>39</vt:i4>
      </vt:variant>
      <vt:variant>
        <vt:i4>0</vt:i4>
      </vt:variant>
      <vt:variant>
        <vt:i4>5</vt:i4>
      </vt:variant>
      <vt:variant>
        <vt:lpwstr>http://www.fao.org/docrep/013/am052e/am052e00.pdf</vt:lpwstr>
      </vt:variant>
      <vt:variant>
        <vt:lpwstr/>
      </vt:variant>
      <vt:variant>
        <vt:i4>1114161</vt:i4>
      </vt:variant>
      <vt:variant>
        <vt:i4>36</vt:i4>
      </vt:variant>
      <vt:variant>
        <vt:i4>0</vt:i4>
      </vt:variant>
      <vt:variant>
        <vt:i4>5</vt:i4>
      </vt:variant>
      <vt:variant>
        <vt:lpwstr>http://www.fao.org/fileadmin/user_upload/capacity_building/KM_Strategy.pdf</vt:lpwstr>
      </vt:variant>
      <vt:variant>
        <vt:lpwstr/>
      </vt:variant>
      <vt:variant>
        <vt:i4>4653159</vt:i4>
      </vt:variant>
      <vt:variant>
        <vt:i4>33</vt:i4>
      </vt:variant>
      <vt:variant>
        <vt:i4>0</vt:i4>
      </vt:variant>
      <vt:variant>
        <vt:i4>5</vt:i4>
      </vt:variant>
      <vt:variant>
        <vt:lpwstr>https://www.thegef.org/sites/default/files/publications/GEF_GenderGuidelines_June2018_r5.pdf</vt:lpwstr>
      </vt:variant>
      <vt:variant>
        <vt:lpwstr/>
      </vt:variant>
      <vt:variant>
        <vt:i4>5701718</vt:i4>
      </vt:variant>
      <vt:variant>
        <vt:i4>30</vt:i4>
      </vt:variant>
      <vt:variant>
        <vt:i4>0</vt:i4>
      </vt:variant>
      <vt:variant>
        <vt:i4>5</vt:i4>
      </vt:variant>
      <vt:variant>
        <vt:lpwstr>http://www.fao.org/3/a-i6854e.pdf</vt:lpwstr>
      </vt:variant>
      <vt:variant>
        <vt:lpwstr/>
      </vt:variant>
      <vt:variant>
        <vt:i4>1900630</vt:i4>
      </vt:variant>
      <vt:variant>
        <vt:i4>27</vt:i4>
      </vt:variant>
      <vt:variant>
        <vt:i4>0</vt:i4>
      </vt:variant>
      <vt:variant>
        <vt:i4>5</vt:i4>
      </vt:variant>
      <vt:variant>
        <vt:lpwstr>http://www.thegef.org/sites/default/files/documents/Gender_Equality_Guidelines.pdf</vt:lpwstr>
      </vt:variant>
      <vt:variant>
        <vt:lpwstr/>
      </vt:variant>
      <vt:variant>
        <vt:i4>5242889</vt:i4>
      </vt:variant>
      <vt:variant>
        <vt:i4>24</vt:i4>
      </vt:variant>
      <vt:variant>
        <vt:i4>0</vt:i4>
      </vt:variant>
      <vt:variant>
        <vt:i4>5</vt:i4>
      </vt:variant>
      <vt:variant>
        <vt:lpwstr>https://www.ifad.org/en/web/operations/project/id/2000001393</vt:lpwstr>
      </vt:variant>
      <vt:variant>
        <vt:lpwstr/>
      </vt:variant>
      <vt:variant>
        <vt:i4>2556020</vt:i4>
      </vt:variant>
      <vt:variant>
        <vt:i4>21</vt:i4>
      </vt:variant>
      <vt:variant>
        <vt:i4>0</vt:i4>
      </vt:variant>
      <vt:variant>
        <vt:i4>5</vt:i4>
      </vt:variant>
      <vt:variant>
        <vt:lpwstr>https://unfccc.int/resource/docs/2017/cop23/eng/11a01.pdf</vt:lpwstr>
      </vt:variant>
      <vt:variant>
        <vt:lpwstr>page=13</vt:lpwstr>
      </vt:variant>
      <vt:variant>
        <vt:i4>4653074</vt:i4>
      </vt:variant>
      <vt:variant>
        <vt:i4>18</vt:i4>
      </vt:variant>
      <vt:variant>
        <vt:i4>0</vt:i4>
      </vt:variant>
      <vt:variant>
        <vt:i4>5</vt:i4>
      </vt:variant>
      <vt:variant>
        <vt:lpwstr>https://www.unccd.int/actions/gender-action-plan</vt:lpwstr>
      </vt:variant>
      <vt:variant>
        <vt:lpwstr/>
      </vt:variant>
      <vt:variant>
        <vt:i4>983048</vt:i4>
      </vt:variant>
      <vt:variant>
        <vt:i4>15</vt:i4>
      </vt:variant>
      <vt:variant>
        <vt:i4>0</vt:i4>
      </vt:variant>
      <vt:variant>
        <vt:i4>5</vt:i4>
      </vt:variant>
      <vt:variant>
        <vt:lpwstr>http://www.fao.org/3/I8655EN/i8655en.pdf</vt:lpwstr>
      </vt:variant>
      <vt:variant>
        <vt:lpwstr/>
      </vt:variant>
      <vt:variant>
        <vt:i4>5636126</vt:i4>
      </vt:variant>
      <vt:variant>
        <vt:i4>12</vt:i4>
      </vt:variant>
      <vt:variant>
        <vt:i4>0</vt:i4>
      </vt:variant>
      <vt:variant>
        <vt:i4>5</vt:i4>
      </vt:variant>
      <vt:variant>
        <vt:lpwstr>https://www.sciencedirect.com/science/journal/14629011/79/supp/C</vt:lpwstr>
      </vt:variant>
      <vt:variant>
        <vt:lpwstr/>
      </vt:variant>
      <vt:variant>
        <vt:i4>2621476</vt:i4>
      </vt:variant>
      <vt:variant>
        <vt:i4>9</vt:i4>
      </vt:variant>
      <vt:variant>
        <vt:i4>0</vt:i4>
      </vt:variant>
      <vt:variant>
        <vt:i4>5</vt:i4>
      </vt:variant>
      <vt:variant>
        <vt:lpwstr>https://www.sciencedirect.com/science/journal/14629011</vt:lpwstr>
      </vt:variant>
      <vt:variant>
        <vt:lpwstr/>
      </vt:variant>
      <vt:variant>
        <vt:i4>103</vt:i4>
      </vt:variant>
      <vt:variant>
        <vt:i4>6</vt:i4>
      </vt:variant>
      <vt:variant>
        <vt:i4>0</vt:i4>
      </vt:variant>
      <vt:variant>
        <vt:i4>5</vt:i4>
      </vt:variant>
      <vt:variant>
        <vt:lpwstr>http://stapgef.org/sites/default/files/publications/Final_LDN guidelines_V5_October 2019.pdf</vt:lpwstr>
      </vt:variant>
      <vt:variant>
        <vt:lpwstr/>
      </vt:variant>
      <vt:variant>
        <vt:i4>983048</vt:i4>
      </vt:variant>
      <vt:variant>
        <vt:i4>3</vt:i4>
      </vt:variant>
      <vt:variant>
        <vt:i4>0</vt:i4>
      </vt:variant>
      <vt:variant>
        <vt:i4>5</vt:i4>
      </vt:variant>
      <vt:variant>
        <vt:lpwstr>http://www.fao.org/3/i8324en/i8324en.pdf</vt:lpwstr>
      </vt:variant>
      <vt:variant>
        <vt:lpwstr/>
      </vt:variant>
      <vt:variant>
        <vt:i4>2031619</vt:i4>
      </vt:variant>
      <vt:variant>
        <vt:i4>0</vt:i4>
      </vt:variant>
      <vt:variant>
        <vt:i4>0</vt:i4>
      </vt:variant>
      <vt:variant>
        <vt:i4>5</vt:i4>
      </vt:variant>
      <vt:variant>
        <vt:lpwstr>http://www.fao.org/land-water/land/land-governance/land-resources-planning-toolbox/category/details/en/c/1036360/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Diubanova, Margarita (CBC)</dc:creator>
  <cp:keywords/>
  <dc:description/>
  <cp:lastModifiedBy>Milla, Rafael (CBC)</cp:lastModifiedBy>
  <cp:revision>18</cp:revision>
  <cp:lastPrinted>2019-07-01T11:31:00Z</cp:lastPrinted>
  <dcterms:created xsi:type="dcterms:W3CDTF">2019-12-13T13:08:00Z</dcterms:created>
  <dcterms:modified xsi:type="dcterms:W3CDTF">2020-02-07T14:10:00Z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